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9AD" w:rsidRPr="00CD6026" w:rsidRDefault="004E79AD" w:rsidP="006E46F7">
      <w:pPr>
        <w:spacing w:after="0" w:line="240" w:lineRule="auto"/>
        <w:rPr>
          <w:rFonts w:ascii="Times New Roman" w:hAnsi="Times New Roman" w:cs="Times New Roman"/>
          <w:sz w:val="24"/>
          <w:szCs w:val="24"/>
        </w:rPr>
      </w:pPr>
    </w:p>
    <w:p w:rsidR="00D068C2" w:rsidRPr="00CD6026"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center"/>
        <w:rPr>
          <w:rFonts w:ascii="Times New Roman" w:hAnsi="Times New Roman" w:cs="Times New Roman"/>
          <w:b/>
          <w:bCs/>
          <w:sz w:val="24"/>
          <w:szCs w:val="24"/>
        </w:rPr>
      </w:pPr>
      <w:r w:rsidRPr="0045248F">
        <w:rPr>
          <w:rFonts w:ascii="Times New Roman" w:hAnsi="Times New Roman" w:cs="Times New Roman"/>
          <w:b/>
          <w:bCs/>
          <w:sz w:val="24"/>
          <w:szCs w:val="24"/>
        </w:rPr>
        <w:t>CALL FOR SUBMISSION OF APPLICATIONS FOR THE UNION ACTION “EUROPEAN CAPITAL OF</w:t>
      </w:r>
      <w:r w:rsidR="00FB7034" w:rsidRPr="0045248F">
        <w:rPr>
          <w:rFonts w:ascii="Times New Roman" w:hAnsi="Times New Roman" w:cs="Times New Roman"/>
          <w:b/>
          <w:bCs/>
          <w:sz w:val="24"/>
          <w:szCs w:val="24"/>
        </w:rPr>
        <w:t xml:space="preserve"> </w:t>
      </w:r>
      <w:r w:rsidRPr="0045248F">
        <w:rPr>
          <w:rFonts w:ascii="Times New Roman" w:hAnsi="Times New Roman" w:cs="Times New Roman"/>
          <w:b/>
          <w:bCs/>
          <w:sz w:val="24"/>
          <w:szCs w:val="24"/>
        </w:rPr>
        <w:t xml:space="preserve">CULTURE” FOR THE YEAR </w:t>
      </w:r>
      <w:r w:rsidR="00F14423" w:rsidRPr="0045248F">
        <w:rPr>
          <w:rFonts w:ascii="Times New Roman" w:hAnsi="Times New Roman" w:cs="Times New Roman"/>
          <w:b/>
          <w:bCs/>
          <w:sz w:val="24"/>
          <w:szCs w:val="24"/>
        </w:rPr>
        <w:t xml:space="preserve">2027 </w:t>
      </w:r>
      <w:r w:rsidRPr="0045248F">
        <w:rPr>
          <w:rFonts w:ascii="Times New Roman" w:hAnsi="Times New Roman" w:cs="Times New Roman"/>
          <w:b/>
          <w:bCs/>
          <w:sz w:val="24"/>
          <w:szCs w:val="24"/>
        </w:rPr>
        <w:t xml:space="preserve">IN </w:t>
      </w:r>
      <w:r w:rsidR="00F14423" w:rsidRPr="0045248F">
        <w:rPr>
          <w:rFonts w:ascii="Times New Roman" w:hAnsi="Times New Roman" w:cs="Times New Roman"/>
          <w:b/>
          <w:bCs/>
          <w:sz w:val="24"/>
          <w:szCs w:val="24"/>
        </w:rPr>
        <w:t>LATVIA</w:t>
      </w:r>
    </w:p>
    <w:p w:rsidR="00FB7034" w:rsidRPr="0045248F" w:rsidRDefault="00FB7034" w:rsidP="00AE1217">
      <w:pPr>
        <w:spacing w:after="0" w:line="240" w:lineRule="auto"/>
        <w:jc w:val="center"/>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Throughout history, Europe has been a hub of artistic development of exceptional richness and great diversity where European cities have pla</w:t>
      </w:r>
      <w:bookmarkStart w:id="0" w:name="_GoBack"/>
      <w:bookmarkEnd w:id="0"/>
      <w:r w:rsidRPr="0045248F">
        <w:rPr>
          <w:rFonts w:ascii="Times New Roman" w:hAnsi="Times New Roman" w:cs="Times New Roman"/>
          <w:sz w:val="24"/>
          <w:szCs w:val="24"/>
        </w:rPr>
        <w:t>yed a vital role in the formation and spread of culture.</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European Capital of Culture action is an initiative of the European Union governed by Decision No 445/2014/EU as amended by Decision (EU) 2017/15451</w:t>
      </w:r>
      <w:r w:rsidRPr="0045248F">
        <w:rPr>
          <w:rStyle w:val="Vresatsauce"/>
          <w:rFonts w:ascii="Times New Roman" w:hAnsi="Times New Roman" w:cs="Times New Roman"/>
          <w:sz w:val="24"/>
          <w:szCs w:val="24"/>
        </w:rPr>
        <w:footnoteReference w:id="1"/>
      </w:r>
      <w:r w:rsidRPr="0045248F">
        <w:rPr>
          <w:rFonts w:ascii="Times New Roman" w:hAnsi="Times New Roman" w:cs="Times New Roman"/>
          <w:sz w:val="24"/>
          <w:szCs w:val="24"/>
        </w:rPr>
        <w:t xml:space="preserve"> for the titles 2020 to 2033. It aims at highlighting this richness and diversity as well as common cultural aspects in Europe with a view to contributing to bring the peoples of Europe closer together and improve mutual understanding.</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Against this backdrop, the general objectives of the European Capital of Culture action have been defined as follows: to safeguard and promote the diversity of cultures in Europe and to highlight the common features they share as well as to increase citizens' sense of belonging to a common cultural area, on the one hand, and to foster the contribution of culture to the </w:t>
      </w:r>
      <w:proofErr w:type="spellStart"/>
      <w:r w:rsidRPr="0045248F">
        <w:rPr>
          <w:rFonts w:ascii="Times New Roman" w:hAnsi="Times New Roman" w:cs="Times New Roman"/>
          <w:sz w:val="24"/>
          <w:szCs w:val="24"/>
        </w:rPr>
        <w:t>longterm</w:t>
      </w:r>
      <w:proofErr w:type="spellEnd"/>
      <w:r w:rsidRPr="0045248F">
        <w:rPr>
          <w:rFonts w:ascii="Times New Roman" w:hAnsi="Times New Roman" w:cs="Times New Roman"/>
          <w:sz w:val="24"/>
          <w:szCs w:val="24"/>
        </w:rPr>
        <w:t xml:space="preserve"> development of cities at economic, social and urban level, in accordance with their respective strategies and priorities, on the other hand.</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In line with these objectives, activities develop</w:t>
      </w:r>
      <w:r w:rsidR="0045248F">
        <w:rPr>
          <w:rFonts w:ascii="Times New Roman" w:hAnsi="Times New Roman" w:cs="Times New Roman"/>
          <w:sz w:val="24"/>
          <w:szCs w:val="24"/>
        </w:rPr>
        <w:t>e</w:t>
      </w:r>
      <w:r w:rsidRPr="0045248F">
        <w:rPr>
          <w:rFonts w:ascii="Times New Roman" w:hAnsi="Times New Roman" w:cs="Times New Roman"/>
          <w:sz w:val="24"/>
          <w:szCs w:val="24"/>
        </w:rPr>
        <w:t>d by the city that will be designated as European Capital of Culture will strive to enhance the range, diversity and European dimension of its cultural offering, including through transnational co-operation; to widen access to and participation in culture; to strengthen the capacity of its cultural sector and the links of the latter with other sectors and to raise its international profile through culture.</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In accordance with the calendar set out in the Annex of Decision No 445/2014/EU as amended by Decision (EU) 2017/1545, the title of European Capital of Culture shall be awarded in </w:t>
      </w:r>
      <w:r w:rsidR="00F14423" w:rsidRPr="0045248F">
        <w:rPr>
          <w:rFonts w:ascii="Times New Roman" w:hAnsi="Times New Roman" w:cs="Times New Roman"/>
          <w:sz w:val="24"/>
          <w:szCs w:val="24"/>
        </w:rPr>
        <w:t>2027</w:t>
      </w:r>
      <w:r w:rsidRPr="0045248F">
        <w:rPr>
          <w:rFonts w:ascii="Times New Roman" w:hAnsi="Times New Roman" w:cs="Times New Roman"/>
          <w:sz w:val="24"/>
          <w:szCs w:val="24"/>
        </w:rPr>
        <w:t xml:space="preserve"> to one city in </w:t>
      </w:r>
      <w:r w:rsidR="00F14423" w:rsidRPr="0045248F">
        <w:rPr>
          <w:rFonts w:ascii="Times New Roman" w:hAnsi="Times New Roman" w:cs="Times New Roman"/>
          <w:sz w:val="24"/>
          <w:szCs w:val="24"/>
        </w:rPr>
        <w:t>Latvia</w:t>
      </w:r>
      <w:r w:rsidR="00FC6D9B" w:rsidRPr="0045248F">
        <w:rPr>
          <w:rFonts w:ascii="Times New Roman" w:hAnsi="Times New Roman" w:cs="Times New Roman"/>
          <w:sz w:val="24"/>
          <w:szCs w:val="24"/>
        </w:rPr>
        <w:t xml:space="preserve"> and</w:t>
      </w:r>
      <w:r w:rsidRPr="0045248F">
        <w:rPr>
          <w:rFonts w:ascii="Times New Roman" w:hAnsi="Times New Roman" w:cs="Times New Roman"/>
          <w:sz w:val="24"/>
          <w:szCs w:val="24"/>
        </w:rPr>
        <w:t xml:space="preserve"> to one city in </w:t>
      </w:r>
      <w:r w:rsidR="00F14423" w:rsidRPr="0045248F">
        <w:rPr>
          <w:rFonts w:ascii="Times New Roman" w:hAnsi="Times New Roman" w:cs="Times New Roman"/>
          <w:sz w:val="24"/>
          <w:szCs w:val="24"/>
        </w:rPr>
        <w:t>Portugal</w:t>
      </w:r>
      <w:r w:rsidR="00FC6D9B" w:rsidRPr="0045248F">
        <w:rPr>
          <w:rFonts w:ascii="Times New Roman" w:hAnsi="Times New Roman" w:cs="Times New Roman"/>
          <w:sz w:val="24"/>
          <w:szCs w:val="24"/>
        </w:rPr>
        <w:t>.</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aim of this call is to trigger applications from cities in</w:t>
      </w:r>
      <w:r w:rsidR="00F14423" w:rsidRPr="0045248F">
        <w:rPr>
          <w:rFonts w:ascii="Times New Roman" w:hAnsi="Times New Roman" w:cs="Times New Roman"/>
          <w:sz w:val="24"/>
          <w:szCs w:val="24"/>
        </w:rPr>
        <w:t xml:space="preserve"> Latvia</w:t>
      </w:r>
      <w:r w:rsidRPr="0045248F">
        <w:rPr>
          <w:rFonts w:ascii="Times New Roman" w:hAnsi="Times New Roman" w:cs="Times New Roman"/>
          <w:sz w:val="24"/>
          <w:szCs w:val="24"/>
        </w:rPr>
        <w:t xml:space="preserve"> wishing to bid for the "European Capital of Culture" title for the year </w:t>
      </w:r>
      <w:r w:rsidR="00F14423" w:rsidRPr="0045248F">
        <w:rPr>
          <w:rFonts w:ascii="Times New Roman" w:hAnsi="Times New Roman" w:cs="Times New Roman"/>
          <w:sz w:val="24"/>
          <w:szCs w:val="24"/>
        </w:rPr>
        <w:t xml:space="preserve">2027 </w:t>
      </w:r>
      <w:r w:rsidRPr="0045248F">
        <w:rPr>
          <w:rFonts w:ascii="Times New Roman" w:hAnsi="Times New Roman" w:cs="Times New Roman"/>
          <w:sz w:val="24"/>
          <w:szCs w:val="24"/>
        </w:rPr>
        <w:t xml:space="preserve">and to lead to the designation of one of these cities, that may be awarded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which is funded from the respective Union programme supporting culture at the time of its award.</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To assist cities in the preparation of their bid, this call provides an overview of the criteria that will be applied for the assessment of their applications in accordance with the criteria set out in the Decision No 445/2014/EU as well as information about the selection procedure. In annex 1, cities will also find the application form they have to complete in order to submit an application.</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 xml:space="preserve">The Managing Authority in charge of the selection procedure for the European Capital of Culture title for the year </w:t>
      </w:r>
      <w:r w:rsidR="00F14423" w:rsidRPr="0045248F">
        <w:rPr>
          <w:rFonts w:ascii="Times New Roman" w:hAnsi="Times New Roman" w:cs="Times New Roman"/>
          <w:sz w:val="24"/>
          <w:szCs w:val="24"/>
        </w:rPr>
        <w:t xml:space="preserve">2027 </w:t>
      </w:r>
      <w:r w:rsidRPr="0045248F">
        <w:rPr>
          <w:rFonts w:ascii="Times New Roman" w:hAnsi="Times New Roman" w:cs="Times New Roman"/>
          <w:sz w:val="24"/>
          <w:szCs w:val="24"/>
        </w:rPr>
        <w:t xml:space="preserve">in </w:t>
      </w:r>
      <w:r w:rsidR="00F14423" w:rsidRPr="0045248F">
        <w:rPr>
          <w:rFonts w:ascii="Times New Roman" w:hAnsi="Times New Roman" w:cs="Times New Roman"/>
          <w:sz w:val="24"/>
          <w:szCs w:val="24"/>
        </w:rPr>
        <w:t xml:space="preserve">Latvia </w:t>
      </w:r>
      <w:r w:rsidRPr="0045248F">
        <w:rPr>
          <w:rFonts w:ascii="Times New Roman" w:hAnsi="Times New Roman" w:cs="Times New Roman"/>
          <w:sz w:val="24"/>
          <w:szCs w:val="24"/>
        </w:rPr>
        <w:t xml:space="preserve">is </w:t>
      </w:r>
      <w:r w:rsidR="00F14423" w:rsidRPr="0045248F">
        <w:rPr>
          <w:rFonts w:ascii="Times New Roman" w:hAnsi="Times New Roman" w:cs="Times New Roman"/>
          <w:sz w:val="24"/>
          <w:szCs w:val="24"/>
        </w:rPr>
        <w:t>Ministry of Culture</w:t>
      </w:r>
      <w:r w:rsidRPr="0045248F">
        <w:rPr>
          <w:rFonts w:ascii="Times New Roman" w:hAnsi="Times New Roman" w:cs="Times New Roman"/>
          <w:sz w:val="24"/>
          <w:szCs w:val="24"/>
        </w:rPr>
        <w:t>.</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Further details on the European Capital of Culture action may be obtained at the following</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webpages:</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 </w:t>
      </w:r>
      <w:hyperlink r:id="rId8" w:history="1">
        <w:r w:rsidR="00FC6D9B" w:rsidRPr="0045248F">
          <w:rPr>
            <w:rStyle w:val="Hipersaite"/>
            <w:rFonts w:ascii="Times New Roman" w:hAnsi="Times New Roman" w:cs="Times New Roman"/>
            <w:sz w:val="24"/>
            <w:szCs w:val="24"/>
          </w:rPr>
          <w:t>https://www.km.gov.lv/lv/kultura/eiropas-kulturas-galvaspilseta</w:t>
        </w:r>
      </w:hyperlink>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 </w:t>
      </w:r>
      <w:bookmarkStart w:id="2" w:name="_Hlk45277559"/>
      <w:r w:rsidR="000B41DF" w:rsidRPr="0045248F">
        <w:fldChar w:fldCharType="begin"/>
      </w:r>
      <w:r w:rsidR="000B41DF" w:rsidRPr="0045248F">
        <w:instrText xml:space="preserve"> HYPERLINK "http://ec.europa.eu/programmes/creative-europe/actions/capitals-culture_en.htm" </w:instrText>
      </w:r>
      <w:r w:rsidR="000B41DF" w:rsidRPr="0045248F">
        <w:fldChar w:fldCharType="separate"/>
      </w:r>
      <w:r w:rsidR="00FB7034" w:rsidRPr="0045248F">
        <w:rPr>
          <w:rStyle w:val="Hipersaite"/>
          <w:rFonts w:ascii="Times New Roman" w:hAnsi="Times New Roman" w:cs="Times New Roman"/>
          <w:sz w:val="24"/>
          <w:szCs w:val="24"/>
        </w:rPr>
        <w:t>http://ec.europa.eu/programmes/creative-europe/actions/capitals-culture_en.htm</w:t>
      </w:r>
      <w:r w:rsidR="000B41DF" w:rsidRPr="0045248F">
        <w:rPr>
          <w:rStyle w:val="Hipersaite"/>
          <w:rFonts w:ascii="Times New Roman" w:hAnsi="Times New Roman" w:cs="Times New Roman"/>
          <w:sz w:val="24"/>
          <w:szCs w:val="24"/>
        </w:rPr>
        <w:fldChar w:fldCharType="end"/>
      </w:r>
      <w:bookmarkEnd w:id="2"/>
    </w:p>
    <w:p w:rsidR="00FB7034" w:rsidRPr="0045248F" w:rsidRDefault="00FB7034" w:rsidP="00AE1217">
      <w:pPr>
        <w:spacing w:after="0" w:line="240" w:lineRule="auto"/>
        <w:jc w:val="both"/>
        <w:rPr>
          <w:rFonts w:ascii="Times New Roman" w:hAnsi="Times New Roman" w:cs="Times New Roman"/>
          <w:sz w:val="24"/>
          <w:szCs w:val="24"/>
        </w:rPr>
      </w:pP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ind w:left="426"/>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Outcome of the selection process</w:t>
      </w:r>
    </w:p>
    <w:p w:rsidR="00FB7034" w:rsidRPr="0045248F" w:rsidRDefault="00FB7034" w:rsidP="00AE1217">
      <w:pPr>
        <w:spacing w:after="0" w:line="240" w:lineRule="auto"/>
        <w:jc w:val="both"/>
        <w:rPr>
          <w:rFonts w:ascii="Times New Roman" w:hAnsi="Times New Roman" w:cs="Times New Roman"/>
          <w:b/>
          <w:bCs/>
          <w:sz w:val="24"/>
          <w:szCs w:val="24"/>
          <w:u w:val="single"/>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outcome of the selection process of the European Capital of Culture Union action is</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twofold:</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award of the title of European Capital of Culture;</w:t>
      </w:r>
    </w:p>
    <w:p w:rsidR="00D068C2"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award of a pecuniary prize of 1.5 M€ in honour of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w:t>
      </w:r>
    </w:p>
    <w:p w:rsidR="00FB7034" w:rsidRPr="0045248F" w:rsidRDefault="00FB7034"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To that extent, this call for submission of applications is also to be seen as the rules of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contest for the awarding of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title and the prize are awarded on the basis of the same criteria detailed in section 2.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payment of the prize occurs in the course of the title-year and is conditioned and ruled by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requirements laid down in section 5 of this document.</w:t>
      </w:r>
    </w:p>
    <w:p w:rsidR="00FB7034" w:rsidRPr="0045248F" w:rsidRDefault="00FB7034" w:rsidP="00AE1217">
      <w:pPr>
        <w:spacing w:after="0" w:line="240" w:lineRule="auto"/>
        <w:jc w:val="both"/>
        <w:rPr>
          <w:rFonts w:ascii="Times New Roman" w:hAnsi="Times New Roman" w:cs="Times New Roman"/>
          <w:sz w:val="24"/>
          <w:szCs w:val="24"/>
        </w:rPr>
      </w:pP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ind w:left="426"/>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Criteria for designating a city for the title of European Capital of Culture and</w:t>
      </w:r>
      <w:r w:rsidR="00FB7034" w:rsidRPr="0045248F">
        <w:rPr>
          <w:rFonts w:ascii="Times New Roman" w:hAnsi="Times New Roman" w:cs="Times New Roman"/>
          <w:b/>
          <w:bCs/>
          <w:sz w:val="24"/>
          <w:szCs w:val="24"/>
          <w:u w:val="single"/>
        </w:rPr>
        <w:t xml:space="preserve"> </w:t>
      </w:r>
      <w:r w:rsidRPr="0045248F">
        <w:rPr>
          <w:rFonts w:ascii="Times New Roman" w:hAnsi="Times New Roman" w:cs="Times New Roman"/>
          <w:b/>
          <w:bCs/>
          <w:sz w:val="24"/>
          <w:szCs w:val="24"/>
          <w:u w:val="single"/>
        </w:rPr>
        <w:t xml:space="preserve">awarding the Melina </w:t>
      </w:r>
      <w:proofErr w:type="spellStart"/>
      <w:r w:rsidRPr="0045248F">
        <w:rPr>
          <w:rFonts w:ascii="Times New Roman" w:hAnsi="Times New Roman" w:cs="Times New Roman"/>
          <w:b/>
          <w:bCs/>
          <w:sz w:val="24"/>
          <w:szCs w:val="24"/>
          <w:u w:val="single"/>
        </w:rPr>
        <w:t>Mercouri</w:t>
      </w:r>
      <w:proofErr w:type="spellEnd"/>
      <w:r w:rsidRPr="0045248F">
        <w:rPr>
          <w:rFonts w:ascii="Times New Roman" w:hAnsi="Times New Roman" w:cs="Times New Roman"/>
          <w:b/>
          <w:bCs/>
          <w:sz w:val="24"/>
          <w:szCs w:val="24"/>
          <w:u w:val="single"/>
        </w:rPr>
        <w:t xml:space="preserve"> prize</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3"/>
        </w:numPr>
        <w:spacing w:after="0" w:line="240" w:lineRule="auto"/>
        <w:jc w:val="both"/>
        <w:rPr>
          <w:rFonts w:ascii="Times New Roman" w:hAnsi="Times New Roman" w:cs="Times New Roman"/>
          <w:sz w:val="24"/>
          <w:szCs w:val="24"/>
          <w:u w:val="single"/>
        </w:rPr>
      </w:pPr>
      <w:r w:rsidRPr="0045248F">
        <w:rPr>
          <w:rFonts w:ascii="Times New Roman" w:hAnsi="Times New Roman" w:cs="Times New Roman"/>
          <w:sz w:val="24"/>
          <w:szCs w:val="24"/>
          <w:u w:val="single"/>
        </w:rPr>
        <w:t>Eligibility criteria</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ind w:firstLine="360"/>
        <w:jc w:val="both"/>
        <w:rPr>
          <w:rFonts w:ascii="Times New Roman" w:hAnsi="Times New Roman" w:cs="Times New Roman"/>
          <w:i/>
          <w:iCs/>
          <w:sz w:val="24"/>
          <w:szCs w:val="24"/>
        </w:rPr>
      </w:pPr>
      <w:r w:rsidRPr="0045248F">
        <w:rPr>
          <w:rFonts w:ascii="Times New Roman" w:hAnsi="Times New Roman" w:cs="Times New Roman"/>
          <w:i/>
          <w:iCs/>
          <w:sz w:val="24"/>
          <w:szCs w:val="24"/>
        </w:rPr>
        <w:t>Eligible applicants:</w:t>
      </w:r>
    </w:p>
    <w:p w:rsidR="00FB7034" w:rsidRPr="0045248F" w:rsidRDefault="00FB7034" w:rsidP="00AE1217">
      <w:pPr>
        <w:spacing w:after="0" w:line="240" w:lineRule="auto"/>
        <w:ind w:firstLine="360"/>
        <w:jc w:val="both"/>
        <w:rPr>
          <w:rFonts w:ascii="Times New Roman" w:hAnsi="Times New Roman" w:cs="Times New Roman"/>
          <w:i/>
          <w:iCs/>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This call for submission of applications is exclusively addressed to the cities of </w:t>
      </w:r>
      <w:r w:rsidR="00F14423" w:rsidRPr="0045248F">
        <w:rPr>
          <w:rFonts w:ascii="Times New Roman" w:hAnsi="Times New Roman" w:cs="Times New Roman"/>
          <w:sz w:val="24"/>
          <w:szCs w:val="24"/>
        </w:rPr>
        <w:t xml:space="preserve">Latvia </w:t>
      </w:r>
      <w:r w:rsidRPr="0045248F">
        <w:rPr>
          <w:rFonts w:ascii="Times New Roman" w:hAnsi="Times New Roman" w:cs="Times New Roman"/>
          <w:sz w:val="24"/>
          <w:szCs w:val="24"/>
        </w:rPr>
        <w:t>which</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wish to apply for the title of European Capital of Culture </w:t>
      </w:r>
      <w:r w:rsidR="00F14423" w:rsidRPr="0045248F">
        <w:rPr>
          <w:rFonts w:ascii="Times New Roman" w:hAnsi="Times New Roman" w:cs="Times New Roman"/>
          <w:sz w:val="24"/>
          <w:szCs w:val="24"/>
        </w:rPr>
        <w:t>2027.</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title applies to a city. Cities may involve their surrounding areas if they wish so, but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title is awarded only to the city itself and not to the whole area. Therefore, where a city</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involves its surrounding area, the application shall be made under the name of the city.</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Every application must be based on a cultural programme with a strong European dimension.</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cultural programme shall cover the year of the European Capital of Culture title and shall</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be created specifically for the title.</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For recollection, in case of claim relating to the activities carried out in the framework of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submission for applications the sole liability of applicants can be invoked.</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ind w:firstLine="720"/>
        <w:jc w:val="both"/>
        <w:rPr>
          <w:rFonts w:ascii="Times New Roman" w:hAnsi="Times New Roman" w:cs="Times New Roman"/>
          <w:i/>
          <w:iCs/>
          <w:sz w:val="24"/>
          <w:szCs w:val="24"/>
        </w:rPr>
      </w:pPr>
      <w:r w:rsidRPr="0045248F">
        <w:rPr>
          <w:rFonts w:ascii="Times New Roman" w:hAnsi="Times New Roman" w:cs="Times New Roman"/>
          <w:i/>
          <w:iCs/>
          <w:sz w:val="24"/>
          <w:szCs w:val="24"/>
        </w:rPr>
        <w:t>Formal criteria of the application:</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All candidate cities shall fill in the common application form laid down in annex 1. Candidate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cities should note that there are different questionnaires for preselection and selection.</w:t>
      </w: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Candidate cities are invited to comply with the following formal requirements when drafting</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their application. Applications which do not follow these requirements at pre-selection or final</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selection stages</w:t>
      </w:r>
      <w:r w:rsidR="001A7209" w:rsidRPr="0045248F">
        <w:rPr>
          <w:rStyle w:val="Vresatsauce"/>
          <w:rFonts w:ascii="Times New Roman" w:hAnsi="Times New Roman" w:cs="Times New Roman"/>
          <w:sz w:val="24"/>
          <w:szCs w:val="24"/>
        </w:rPr>
        <w:footnoteReference w:id="2"/>
      </w:r>
      <w:r w:rsidRPr="0045248F">
        <w:rPr>
          <w:rFonts w:ascii="Times New Roman" w:hAnsi="Times New Roman" w:cs="Times New Roman"/>
          <w:sz w:val="24"/>
          <w:szCs w:val="24"/>
        </w:rPr>
        <w:t xml:space="preserve"> will be considered ineligible and not examined further:</w:t>
      </w:r>
    </w:p>
    <w:p w:rsidR="00FB7034" w:rsidRPr="0045248F" w:rsidRDefault="00FB7034" w:rsidP="00AE1217">
      <w:pPr>
        <w:spacing w:after="0" w:line="240" w:lineRule="auto"/>
        <w:jc w:val="both"/>
        <w:rPr>
          <w:rFonts w:ascii="Times New Roman" w:hAnsi="Times New Roman" w:cs="Times New Roman"/>
          <w:sz w:val="24"/>
          <w:szCs w:val="24"/>
        </w:rPr>
      </w:pPr>
    </w:p>
    <w:p w:rsidR="00FB7034"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candidate cities shall communicate in writing to the Managing Authority their</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intention to submit an application at the latest one month before the deadline specified</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in section 4 below "Submission of applications".</w:t>
      </w:r>
    </w:p>
    <w:p w:rsidR="00FB7034" w:rsidRPr="0045248F" w:rsidRDefault="00FB7034" w:rsidP="00AE1217">
      <w:pPr>
        <w:pStyle w:val="Sarakstarindkopa"/>
        <w:spacing w:after="0" w:line="240" w:lineRule="auto"/>
        <w:jc w:val="both"/>
        <w:rPr>
          <w:rFonts w:ascii="Times New Roman" w:hAnsi="Times New Roman" w:cs="Times New Roman"/>
          <w:sz w:val="24"/>
          <w:szCs w:val="24"/>
        </w:rPr>
      </w:pPr>
    </w:p>
    <w:p w:rsidR="00FB7034"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application shall be written in one or more of the official languages of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European Union, and one of the languages must be English. If there is more than one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linguistic version, all versions must be identical from content and presentation points</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of view. The English version of the applications will be the working version for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panel established to carry out the selection procedure.</w:t>
      </w:r>
    </w:p>
    <w:p w:rsidR="00FB7034" w:rsidRPr="0045248F" w:rsidRDefault="00FB7034" w:rsidP="00AE1217">
      <w:pPr>
        <w:pStyle w:val="Sarakstarindkopa"/>
        <w:spacing w:line="240" w:lineRule="auto"/>
        <w:rPr>
          <w:rFonts w:ascii="Times New Roman" w:hAnsi="Times New Roman" w:cs="Times New Roman"/>
          <w:sz w:val="24"/>
          <w:szCs w:val="24"/>
        </w:rPr>
      </w:pPr>
    </w:p>
    <w:p w:rsidR="00FB7034"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Candidate cities shall answer all the questions.</w:t>
      </w:r>
    </w:p>
    <w:p w:rsidR="00FB7034" w:rsidRPr="0045248F" w:rsidRDefault="00FB7034" w:rsidP="00AE1217">
      <w:pPr>
        <w:pStyle w:val="Sarakstarindkopa"/>
        <w:spacing w:line="240" w:lineRule="auto"/>
        <w:rPr>
          <w:rFonts w:ascii="Times New Roman" w:hAnsi="Times New Roman" w:cs="Times New Roman"/>
          <w:sz w:val="24"/>
          <w:szCs w:val="24"/>
        </w:rPr>
      </w:pPr>
    </w:p>
    <w:p w:rsidR="00FB7034"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For the pre-selection stage, the English version of the applications shall not exceed 60</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pages in A4 format. For the final selection stage, the English version of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applications shall not exceed 100 pages in A4 format. Applicants may include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illustrations, graphics or any other visual elements (such as logos), but these are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included as part of the page limit.</w:t>
      </w:r>
    </w:p>
    <w:p w:rsidR="00FB7034" w:rsidRPr="0045248F" w:rsidRDefault="00FB7034" w:rsidP="00AE1217">
      <w:pPr>
        <w:pStyle w:val="Sarakstarindkopa"/>
        <w:spacing w:line="240" w:lineRule="auto"/>
        <w:rPr>
          <w:rFonts w:ascii="Times New Roman" w:hAnsi="Times New Roman" w:cs="Times New Roman"/>
          <w:sz w:val="24"/>
          <w:szCs w:val="24"/>
        </w:rPr>
      </w:pPr>
    </w:p>
    <w:p w:rsidR="00D068C2" w:rsidRPr="0045248F" w:rsidRDefault="00D068C2" w:rsidP="00AE1217">
      <w:pPr>
        <w:pStyle w:val="Sarakstarindkopa"/>
        <w:numPr>
          <w:ilvl w:val="0"/>
          <w:numId w:val="2"/>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For the pre-selection stage, applications shall be sent in paper and electronic formats</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within the deadline indicated under section 4 below "Submission of applications". For</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final selection stage, applications shall be sent in paper and electronic formats</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within the deadline that will be indicated by the </w:t>
      </w:r>
      <w:r w:rsidR="00F14423" w:rsidRPr="0045248F">
        <w:rPr>
          <w:rFonts w:ascii="Times New Roman" w:hAnsi="Times New Roman" w:cs="Times New Roman"/>
          <w:sz w:val="24"/>
          <w:szCs w:val="24"/>
        </w:rPr>
        <w:t>Ministry of Culture</w:t>
      </w:r>
      <w:r w:rsidRPr="0045248F">
        <w:rPr>
          <w:rFonts w:ascii="Times New Roman" w:hAnsi="Times New Roman" w:cs="Times New Roman"/>
          <w:sz w:val="24"/>
          <w:szCs w:val="24"/>
        </w:rPr>
        <w:t xml:space="preserve"> to the</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shortlisted cities after completion of the pre-selection stage.</w:t>
      </w:r>
    </w:p>
    <w:p w:rsidR="00FB7034" w:rsidRPr="0045248F" w:rsidRDefault="00FB7034" w:rsidP="00AE1217">
      <w:pPr>
        <w:pStyle w:val="Sarakstarindkopa"/>
        <w:spacing w:line="240" w:lineRule="auto"/>
        <w:rPr>
          <w:rFonts w:ascii="Times New Roman" w:hAnsi="Times New Roman" w:cs="Times New Roman"/>
          <w:sz w:val="24"/>
          <w:szCs w:val="24"/>
        </w:rPr>
      </w:pPr>
    </w:p>
    <w:p w:rsidR="00FB7034" w:rsidRPr="0045248F" w:rsidRDefault="00FB7034"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3"/>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Exclusion criteria</w:t>
      </w:r>
    </w:p>
    <w:p w:rsidR="00FB7034" w:rsidRPr="0045248F" w:rsidRDefault="00FB7034"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Candidate cities must sign a declaration on their honour certifying that they are not in one of</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situations referred to in Article 106(1) and Articles 107, 108 and 109 of the Financial</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Regulation applicable to the general budget of the European Union</w:t>
      </w:r>
      <w:r w:rsidR="001A7209" w:rsidRPr="0045248F">
        <w:rPr>
          <w:rStyle w:val="Vresatsauce"/>
          <w:rFonts w:ascii="Times New Roman" w:hAnsi="Times New Roman" w:cs="Times New Roman"/>
          <w:sz w:val="24"/>
          <w:szCs w:val="24"/>
        </w:rPr>
        <w:footnoteReference w:id="3"/>
      </w:r>
      <w:r w:rsidRPr="0045248F">
        <w:rPr>
          <w:rFonts w:ascii="Times New Roman" w:hAnsi="Times New Roman" w:cs="Times New Roman"/>
          <w:sz w:val="24"/>
          <w:szCs w:val="24"/>
        </w:rPr>
        <w:t>, filling in the relevant</w:t>
      </w:r>
      <w:r w:rsidR="00FB7034" w:rsidRPr="0045248F">
        <w:rPr>
          <w:rFonts w:ascii="Times New Roman" w:hAnsi="Times New Roman" w:cs="Times New Roman"/>
          <w:sz w:val="24"/>
          <w:szCs w:val="24"/>
        </w:rPr>
        <w:t xml:space="preserve"> </w:t>
      </w:r>
      <w:r w:rsidRPr="0045248F">
        <w:rPr>
          <w:rFonts w:ascii="Times New Roman" w:hAnsi="Times New Roman" w:cs="Times New Roman"/>
          <w:sz w:val="24"/>
          <w:szCs w:val="24"/>
        </w:rPr>
        <w:t>form attached in annex 2.</w:t>
      </w:r>
    </w:p>
    <w:p w:rsidR="00FB7034" w:rsidRPr="0045248F" w:rsidRDefault="00FB7034" w:rsidP="00AE1217">
      <w:pPr>
        <w:spacing w:after="0" w:line="240" w:lineRule="auto"/>
        <w:jc w:val="both"/>
        <w:rPr>
          <w:rFonts w:ascii="Times New Roman" w:hAnsi="Times New Roman" w:cs="Times New Roman"/>
          <w:sz w:val="24"/>
          <w:szCs w:val="24"/>
        </w:rPr>
      </w:pPr>
    </w:p>
    <w:p w:rsidR="00FB7034" w:rsidRPr="0045248F" w:rsidRDefault="00FB7034"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3"/>
        </w:numPr>
        <w:spacing w:after="0" w:line="240" w:lineRule="auto"/>
        <w:jc w:val="both"/>
        <w:rPr>
          <w:rFonts w:ascii="Times New Roman" w:hAnsi="Times New Roman" w:cs="Times New Roman"/>
          <w:sz w:val="24"/>
          <w:szCs w:val="24"/>
          <w:u w:val="single"/>
        </w:rPr>
      </w:pPr>
      <w:r w:rsidRPr="0045248F">
        <w:rPr>
          <w:rFonts w:ascii="Times New Roman" w:hAnsi="Times New Roman" w:cs="Times New Roman"/>
          <w:sz w:val="24"/>
          <w:szCs w:val="24"/>
          <w:u w:val="single"/>
        </w:rPr>
        <w:t>Award criteria</w:t>
      </w:r>
    </w:p>
    <w:p w:rsidR="00FB7034" w:rsidRPr="0045248F" w:rsidRDefault="00FB7034" w:rsidP="00AE1217">
      <w:pPr>
        <w:pStyle w:val="Sarakstarindkopa"/>
        <w:spacing w:after="0" w:line="240" w:lineRule="auto"/>
        <w:jc w:val="both"/>
        <w:rPr>
          <w:rFonts w:ascii="Times New Roman" w:hAnsi="Times New Roman" w:cs="Times New Roman"/>
          <w:sz w:val="24"/>
          <w:szCs w:val="24"/>
          <w:u w:val="single"/>
        </w:rPr>
      </w:pP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The award criteria for the assessment of the applications are divided into six categories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corresponding to the provisions laid down in Article 5 of Decision No 445/2014/EU and all</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six categories have the same weighting:</w:t>
      </w:r>
    </w:p>
    <w:p w:rsidR="001A7209" w:rsidRPr="0045248F" w:rsidRDefault="001A7209" w:rsidP="00AE1217">
      <w:pPr>
        <w:spacing w:after="0" w:line="240" w:lineRule="auto"/>
        <w:jc w:val="both"/>
        <w:rPr>
          <w:rFonts w:ascii="Times New Roman" w:hAnsi="Times New Roman" w:cs="Times New Roman"/>
          <w:sz w:val="24"/>
          <w:szCs w:val="24"/>
        </w:rPr>
      </w:pPr>
    </w:p>
    <w:p w:rsidR="001A7209"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Contribution to the long-term strategy</w:t>
      </w:r>
    </w:p>
    <w:p w:rsidR="001A7209"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European dimension</w:t>
      </w:r>
    </w:p>
    <w:p w:rsidR="001A7209"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Cultural and artistic content</w:t>
      </w:r>
    </w:p>
    <w:p w:rsidR="001A7209"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Capacity to deliver</w:t>
      </w:r>
    </w:p>
    <w:p w:rsidR="001A7209"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Outreach</w:t>
      </w:r>
    </w:p>
    <w:p w:rsidR="00D068C2" w:rsidRPr="0045248F" w:rsidRDefault="00D068C2" w:rsidP="00AE1217">
      <w:pPr>
        <w:pStyle w:val="Sarakstarindkopa"/>
        <w:numPr>
          <w:ilvl w:val="0"/>
          <w:numId w:val="4"/>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Management</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the "contribution to the long-term strategy", the following factors shall be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taken into account:</w:t>
      </w:r>
    </w:p>
    <w:p w:rsidR="001A7209" w:rsidRPr="0045248F" w:rsidRDefault="001A7209" w:rsidP="00AE1217">
      <w:pPr>
        <w:pStyle w:val="Sarakstarindkopa"/>
        <w:spacing w:after="0" w:line="240" w:lineRule="auto"/>
        <w:ind w:left="426"/>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that a cultural strategy for the candidate city, which covers the action and includes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plans for sustaining the cultural activities beyond the year of the title, is in place at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time of its application;</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plans to strengthen the capacity of the cultural and creative sectors, including</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developing long-term links between the cultural, economic and social sectors in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candidate city;</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envisaged long-term cultural, social and economic impact, including urban</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development, that the title would have on the candidate city;</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plans for monitoring and evaluating the impact of the title on the candidate city</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for disseminating the results of the evaluation.</w:t>
      </w:r>
      <w:r w:rsidR="001A7209" w:rsidRPr="0045248F">
        <w:rPr>
          <w:rFonts w:ascii="Times New Roman" w:hAnsi="Times New Roman" w:cs="Times New Roman"/>
          <w:sz w:val="24"/>
          <w:szCs w:val="24"/>
        </w:rPr>
        <w:t>\</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the "European dimension", the following factors shall be taken into account:</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scope and quality of activities promoting the cultural diversity of Europe,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intercultural dialogue and greater mutual understanding between European citizens;</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scope and quality of activities highlighting the common aspects of European</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cultures, heritage and history, as well as European integration and current European</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themes;</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scope and quality of activities featuring European artists, cooperation with</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operators or cities in different countries, including, where appropriate, other cities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holding the title, and transnational partnerships;</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strategy to attract the interest of a broad European and international public.</w:t>
      </w:r>
    </w:p>
    <w:p w:rsidR="001A7209" w:rsidRPr="0045248F" w:rsidRDefault="001A7209"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the "cultural and artistic content", the following factors shall be taken into</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account:</w:t>
      </w:r>
    </w:p>
    <w:p w:rsidR="001A7209" w:rsidRPr="0045248F" w:rsidRDefault="001A7209" w:rsidP="00AE1217">
      <w:pPr>
        <w:pStyle w:val="Sarakstarindkopa"/>
        <w:spacing w:after="0" w:line="240" w:lineRule="auto"/>
        <w:ind w:left="426"/>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 clear and coherent artistic vision and strategy for the cultural programme;</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involvement of local artists and cultural organisations in the conception and</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implementation of the cultural programme;</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range and diversity of the activities proposed and their overall artistic quality;</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capacity to combine local cultural heritage and traditional art forms with new,</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innovative and experimental cultural expressions.</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the "capacity to deliver", the following factors shall be taken into account:</w:t>
      </w:r>
    </w:p>
    <w:p w:rsidR="00D068C2" w:rsidRPr="0045248F" w:rsidRDefault="00D068C2" w:rsidP="00AE1217">
      <w:pPr>
        <w:spacing w:after="0" w:line="240" w:lineRule="auto"/>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application has broad and strong political support and a sustainable commitment</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from the local, regional and national authorities;</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candidate city has or will have an adequate and viable infrastructure to hold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title.</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1A7209"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"outreach", the following factors shall be taken into account:</w:t>
      </w:r>
    </w:p>
    <w:p w:rsidR="001A7209" w:rsidRPr="0045248F" w:rsidRDefault="001A7209" w:rsidP="00AE1217">
      <w:pPr>
        <w:spacing w:after="0" w:line="240" w:lineRule="auto"/>
        <w:ind w:left="66"/>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involvement of the local population and civil society in the preparation of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application and the implementation of the action;</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creation of new and sustainable opportunities for a wide range of citizens to attend</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or participate in cultural activities, in particular young people, volunteers and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marginalised and disadvantaged, including minorities, with special attention being</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given to persons with disabilities and the elderly as regards the accessibility of those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activities;</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overall strategy for audience development, and in particular the link with education</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the participation of schools.</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5"/>
        </w:num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As regards "management", the following factors shall be taken into account:</w:t>
      </w:r>
    </w:p>
    <w:p w:rsidR="001A7209" w:rsidRPr="0045248F" w:rsidRDefault="001A7209" w:rsidP="00AE1217">
      <w:pPr>
        <w:pStyle w:val="Sarakstarindkopa"/>
        <w:spacing w:after="0" w:line="240" w:lineRule="auto"/>
        <w:ind w:left="426"/>
        <w:jc w:val="both"/>
        <w:rPr>
          <w:rFonts w:ascii="Times New Roman" w:hAnsi="Times New Roman" w:cs="Times New Roman"/>
          <w:sz w:val="24"/>
          <w:szCs w:val="24"/>
        </w:rPr>
      </w:pP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feasibility of the fund-raising strategy and proposed budget, which includes, where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appropriate, plans to seek financial support from Union programmes and funds, and</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covers the preparation phase, the year of the title, the evaluation and provisions for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legacy activities, and contingency planning;</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envisaged governance and delivery structure for the implementation of the action</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which provides, inter alia, for appropriate cooperation between the local authorities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the delivery structure, including the artistic team;</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procedures for the appointment of the general and artistic directors and their fields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of action;</w:t>
      </w:r>
    </w:p>
    <w:p w:rsidR="001A7209"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marketing and communication strategy is comprehensive and highlights that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action is a</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Union action;</w:t>
      </w:r>
    </w:p>
    <w:p w:rsidR="00D068C2" w:rsidRPr="0045248F" w:rsidRDefault="00D068C2" w:rsidP="00AE1217">
      <w:pPr>
        <w:pStyle w:val="Sarakstarindkopa"/>
        <w:numPr>
          <w:ilvl w:val="0"/>
          <w:numId w:val="6"/>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delivery structure has staff with appropriate skills and experience to plan, manage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deliver the cultural programme for the year of the title.</w:t>
      </w:r>
    </w:p>
    <w:p w:rsidR="001A7209" w:rsidRPr="0045248F" w:rsidRDefault="001A7209" w:rsidP="00AE1217">
      <w:pPr>
        <w:pStyle w:val="Sarakstarindkopa"/>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These criteria are explained and illustrated by examples in the Guide for candidate cities,</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which is available on the websites of Ministry of Culture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European Commission at the following addresses:</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 </w:t>
      </w:r>
      <w:hyperlink r:id="rId9" w:history="1">
        <w:r w:rsidR="00FC6D9B" w:rsidRPr="0045248F">
          <w:rPr>
            <w:rStyle w:val="Hipersaite"/>
            <w:rFonts w:ascii="Times New Roman" w:hAnsi="Times New Roman" w:cs="Times New Roman"/>
            <w:sz w:val="24"/>
            <w:szCs w:val="24"/>
          </w:rPr>
          <w:t>https://www.km.gov.lv/lv/kultura/eiropas-kulturas-galvaspilseta</w:t>
        </w:r>
      </w:hyperlink>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 </w:t>
      </w:r>
      <w:hyperlink r:id="rId10" w:history="1">
        <w:r w:rsidR="001A7209" w:rsidRPr="0045248F">
          <w:rPr>
            <w:rStyle w:val="Hipersaite"/>
            <w:rFonts w:ascii="Times New Roman" w:hAnsi="Times New Roman" w:cs="Times New Roman"/>
            <w:sz w:val="24"/>
            <w:szCs w:val="24"/>
          </w:rPr>
          <w:t>http://ec.europa.eu/programmes/creative-europe/actions/capitals-culture_en.htm</w:t>
        </w:r>
      </w:hyperlink>
      <w:r w:rsidR="001A7209" w:rsidRPr="0045248F">
        <w:rPr>
          <w:rFonts w:ascii="Times New Roman" w:hAnsi="Times New Roman" w:cs="Times New Roman"/>
          <w:sz w:val="24"/>
          <w:szCs w:val="24"/>
        </w:rPr>
        <w:t xml:space="preserve"> </w:t>
      </w:r>
    </w:p>
    <w:p w:rsidR="001A7209" w:rsidRPr="0045248F" w:rsidRDefault="001A7209" w:rsidP="00AE1217">
      <w:pPr>
        <w:spacing w:after="0" w:line="240" w:lineRule="auto"/>
        <w:jc w:val="both"/>
        <w:rPr>
          <w:rFonts w:ascii="Times New Roman" w:hAnsi="Times New Roman" w:cs="Times New Roman"/>
          <w:sz w:val="24"/>
          <w:szCs w:val="24"/>
        </w:rPr>
      </w:pPr>
    </w:p>
    <w:p w:rsidR="001A7209" w:rsidRPr="0045248F" w:rsidRDefault="001A7209"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ind w:left="426"/>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Procedure for the designation of one city as European Capital of Culture and the</w:t>
      </w:r>
      <w:r w:rsidR="001A7209" w:rsidRPr="0045248F">
        <w:rPr>
          <w:rFonts w:ascii="Times New Roman" w:hAnsi="Times New Roman" w:cs="Times New Roman"/>
          <w:b/>
          <w:bCs/>
          <w:sz w:val="24"/>
          <w:szCs w:val="24"/>
          <w:u w:val="single"/>
        </w:rPr>
        <w:t xml:space="preserve"> </w:t>
      </w:r>
      <w:r w:rsidRPr="0045248F">
        <w:rPr>
          <w:rFonts w:ascii="Times New Roman" w:hAnsi="Times New Roman" w:cs="Times New Roman"/>
          <w:b/>
          <w:bCs/>
          <w:sz w:val="24"/>
          <w:szCs w:val="24"/>
          <w:u w:val="single"/>
        </w:rPr>
        <w:t xml:space="preserve">award of the Melina </w:t>
      </w:r>
      <w:proofErr w:type="spellStart"/>
      <w:r w:rsidRPr="0045248F">
        <w:rPr>
          <w:rFonts w:ascii="Times New Roman" w:hAnsi="Times New Roman" w:cs="Times New Roman"/>
          <w:b/>
          <w:bCs/>
          <w:sz w:val="24"/>
          <w:szCs w:val="24"/>
          <w:u w:val="single"/>
        </w:rPr>
        <w:t>Mercouri</w:t>
      </w:r>
      <w:proofErr w:type="spellEnd"/>
      <w:r w:rsidRPr="0045248F">
        <w:rPr>
          <w:rFonts w:ascii="Times New Roman" w:hAnsi="Times New Roman" w:cs="Times New Roman"/>
          <w:b/>
          <w:bCs/>
          <w:sz w:val="24"/>
          <w:szCs w:val="24"/>
          <w:u w:val="single"/>
        </w:rPr>
        <w:t xml:space="preserve"> prize</w:t>
      </w:r>
    </w:p>
    <w:p w:rsidR="001A7209" w:rsidRPr="0045248F" w:rsidRDefault="001A7209"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7"/>
        </w:numPr>
        <w:spacing w:after="0" w:line="240" w:lineRule="auto"/>
        <w:jc w:val="both"/>
        <w:rPr>
          <w:rFonts w:ascii="Times New Roman" w:hAnsi="Times New Roman" w:cs="Times New Roman"/>
          <w:sz w:val="24"/>
          <w:szCs w:val="24"/>
          <w:u w:val="single"/>
        </w:rPr>
      </w:pPr>
      <w:r w:rsidRPr="0045248F">
        <w:rPr>
          <w:rFonts w:ascii="Times New Roman" w:hAnsi="Times New Roman" w:cs="Times New Roman"/>
          <w:sz w:val="24"/>
          <w:szCs w:val="24"/>
          <w:u w:val="single"/>
        </w:rPr>
        <w:t>The panel of experts</w:t>
      </w:r>
    </w:p>
    <w:p w:rsidR="001A7209" w:rsidRPr="0045248F" w:rsidRDefault="001A7209"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 panel of independent experts ("the panel") shall be established to carry out the selection and</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monitoring procedures.</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The role of the panel is to assess the applications received from candidate cities, agree on a</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list of pre-selected cities as well as recommend one city for being awarded with the title of</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European Capital of</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Culture and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At the end of the monitoring</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phase</w:t>
      </w:r>
      <w:r w:rsidR="001A7209" w:rsidRPr="0045248F">
        <w:rPr>
          <w:rStyle w:val="Vresatsauce"/>
          <w:rFonts w:ascii="Times New Roman" w:hAnsi="Times New Roman" w:cs="Times New Roman"/>
          <w:sz w:val="24"/>
          <w:szCs w:val="24"/>
        </w:rPr>
        <w:footnoteReference w:id="4"/>
      </w:r>
      <w:r w:rsidRPr="0045248F">
        <w:rPr>
          <w:rFonts w:ascii="Times New Roman" w:hAnsi="Times New Roman" w:cs="Times New Roman"/>
          <w:sz w:val="24"/>
          <w:szCs w:val="24"/>
        </w:rPr>
        <w:t>, it is also the role of the panel to issue a report which will be the basis for the</w:t>
      </w:r>
      <w:r w:rsidR="001A7209" w:rsidRPr="0045248F">
        <w:rPr>
          <w:rFonts w:ascii="Times New Roman" w:hAnsi="Times New Roman" w:cs="Times New Roman"/>
          <w:sz w:val="24"/>
          <w:szCs w:val="24"/>
        </w:rPr>
        <w:t xml:space="preserve"> </w:t>
      </w:r>
      <w:r w:rsidRPr="0045248F">
        <w:rPr>
          <w:rFonts w:ascii="Times New Roman" w:hAnsi="Times New Roman" w:cs="Times New Roman"/>
          <w:sz w:val="24"/>
          <w:szCs w:val="24"/>
        </w:rPr>
        <w:t>Commission's decision to pay or not the Melina Mercury prize to the city.</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panel will consist of </w:t>
      </w:r>
      <w:r w:rsidR="00E324F3" w:rsidRPr="0045248F">
        <w:rPr>
          <w:rFonts w:ascii="Times New Roman" w:hAnsi="Times New Roman" w:cs="Times New Roman"/>
          <w:sz w:val="24"/>
          <w:szCs w:val="24"/>
        </w:rPr>
        <w:t>twelve</w:t>
      </w:r>
      <w:r w:rsidRPr="0045248F">
        <w:rPr>
          <w:rFonts w:ascii="Times New Roman" w:hAnsi="Times New Roman" w:cs="Times New Roman"/>
          <w:sz w:val="24"/>
          <w:szCs w:val="24"/>
        </w:rPr>
        <w:t xml:space="preserve"> members.</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For the purpose of the pre-selection and selection stages, ten members will be experts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appointed by the European institutions and bodies </w:t>
      </w:r>
      <w:proofErr w:type="spellStart"/>
      <w:r w:rsidRPr="0045248F">
        <w:rPr>
          <w:rFonts w:ascii="Times New Roman" w:hAnsi="Times New Roman" w:cs="Times New Roman"/>
          <w:sz w:val="24"/>
          <w:szCs w:val="24"/>
        </w:rPr>
        <w:t>i.</w:t>
      </w:r>
      <w:proofErr w:type="gramStart"/>
      <w:r w:rsidRPr="0045248F">
        <w:rPr>
          <w:rFonts w:ascii="Times New Roman" w:hAnsi="Times New Roman" w:cs="Times New Roman"/>
          <w:sz w:val="24"/>
          <w:szCs w:val="24"/>
        </w:rPr>
        <w:t>e.European</w:t>
      </w:r>
      <w:proofErr w:type="spellEnd"/>
      <w:proofErr w:type="gramEnd"/>
      <w:r w:rsidRPr="0045248F">
        <w:rPr>
          <w:rFonts w:ascii="Times New Roman" w:hAnsi="Times New Roman" w:cs="Times New Roman"/>
          <w:sz w:val="24"/>
          <w:szCs w:val="24"/>
        </w:rPr>
        <w:t xml:space="preserve"> Parliament, Council,</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Commission and Committee of the Regions and </w:t>
      </w:r>
      <w:r w:rsidR="00E324F3" w:rsidRPr="0045248F">
        <w:rPr>
          <w:rFonts w:ascii="Times New Roman" w:hAnsi="Times New Roman" w:cs="Times New Roman"/>
          <w:sz w:val="24"/>
          <w:szCs w:val="24"/>
        </w:rPr>
        <w:t>two</w:t>
      </w:r>
      <w:r w:rsidR="00F14423" w:rsidRPr="0045248F">
        <w:rPr>
          <w:rFonts w:ascii="Times New Roman" w:hAnsi="Times New Roman" w:cs="Times New Roman"/>
          <w:sz w:val="24"/>
          <w:szCs w:val="24"/>
        </w:rPr>
        <w:t xml:space="preserve"> </w:t>
      </w:r>
      <w:r w:rsidRPr="0045248F">
        <w:rPr>
          <w:rFonts w:ascii="Times New Roman" w:hAnsi="Times New Roman" w:cs="Times New Roman"/>
          <w:sz w:val="24"/>
          <w:szCs w:val="24"/>
        </w:rPr>
        <w:t>members will be experts appointed by the Ministry</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of Culture</w:t>
      </w:r>
      <w:r w:rsidR="00F14423" w:rsidRPr="0045248F">
        <w:rPr>
          <w:rFonts w:ascii="Times New Roman" w:hAnsi="Times New Roman" w:cs="Times New Roman"/>
          <w:sz w:val="24"/>
          <w:szCs w:val="24"/>
        </w:rPr>
        <w:t xml:space="preserve"> </w:t>
      </w:r>
      <w:r w:rsidRPr="0045248F">
        <w:rPr>
          <w:rFonts w:ascii="Times New Roman" w:hAnsi="Times New Roman" w:cs="Times New Roman"/>
          <w:sz w:val="24"/>
          <w:szCs w:val="24"/>
        </w:rPr>
        <w:t>in accordance with the relevant national procedures and in consultation with the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European Commission.</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same experts shall be appointed by the authorising officer of the Commission so as to</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give a recommendation about the award of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In accordance with Article 6 of Decision No 445/2014/EU, the experts shall be citizens of the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Union, shall be independent, have no actual or potential conflict of interest in respect of a</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specific candidate city and have substantial experience and expertise in the cultural sector, in</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cultural development of cities or in the organisation of a European Capital of Culture or an</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international cultural event of similar scope and scale.</w:t>
      </w:r>
    </w:p>
    <w:p w:rsidR="00374DF3" w:rsidRPr="0045248F" w:rsidRDefault="00374DF3" w:rsidP="00AE1217">
      <w:pPr>
        <w:spacing w:after="0" w:line="240" w:lineRule="auto"/>
        <w:jc w:val="both"/>
        <w:rPr>
          <w:rFonts w:ascii="Times New Roman" w:hAnsi="Times New Roman" w:cs="Times New Roman"/>
          <w:sz w:val="24"/>
          <w:szCs w:val="24"/>
        </w:rPr>
      </w:pPr>
    </w:p>
    <w:p w:rsidR="00374DF3" w:rsidRPr="0045248F" w:rsidRDefault="00D068C2" w:rsidP="00AE1217">
      <w:pPr>
        <w:pStyle w:val="Sarakstarindkopa"/>
        <w:numPr>
          <w:ilvl w:val="0"/>
          <w:numId w:val="7"/>
        </w:numPr>
        <w:spacing w:after="0" w:line="240" w:lineRule="auto"/>
        <w:jc w:val="both"/>
        <w:rPr>
          <w:rFonts w:ascii="Times New Roman" w:hAnsi="Times New Roman" w:cs="Times New Roman"/>
          <w:sz w:val="24"/>
          <w:szCs w:val="24"/>
          <w:u w:val="single"/>
        </w:rPr>
      </w:pPr>
      <w:r w:rsidRPr="0045248F">
        <w:rPr>
          <w:rFonts w:ascii="Times New Roman" w:hAnsi="Times New Roman" w:cs="Times New Roman"/>
          <w:sz w:val="24"/>
          <w:szCs w:val="24"/>
          <w:u w:val="single"/>
        </w:rPr>
        <w:t>Phases of the procedure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u w:val="single"/>
        </w:rPr>
      </w:pPr>
      <w:r w:rsidRPr="0045248F">
        <w:rPr>
          <w:rFonts w:ascii="Times New Roman" w:hAnsi="Times New Roman" w:cs="Times New Roman"/>
          <w:sz w:val="24"/>
          <w:szCs w:val="24"/>
        </w:rPr>
        <w:t>The procedure for designating one city as European Capital of Culture is broken down as</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follows:</w:t>
      </w:r>
    </w:p>
    <w:p w:rsidR="00374DF3" w:rsidRPr="0045248F" w:rsidRDefault="00374DF3" w:rsidP="00AE1217">
      <w:pPr>
        <w:spacing w:after="0" w:line="240" w:lineRule="auto"/>
        <w:ind w:left="426"/>
        <w:jc w:val="both"/>
        <w:rPr>
          <w:rFonts w:ascii="Times New Roman" w:hAnsi="Times New Roman" w:cs="Times New Roman"/>
          <w:sz w:val="24"/>
          <w:szCs w:val="24"/>
        </w:rPr>
      </w:pPr>
    </w:p>
    <w:p w:rsidR="00D068C2" w:rsidRPr="0045248F" w:rsidRDefault="00374DF3" w:rsidP="00AE1217">
      <w:pPr>
        <w:spacing w:after="0" w:line="240" w:lineRule="auto"/>
        <w:ind w:left="426"/>
        <w:jc w:val="both"/>
        <w:rPr>
          <w:rFonts w:ascii="Times New Roman" w:hAnsi="Times New Roman" w:cs="Times New Roman"/>
          <w:sz w:val="24"/>
          <w:szCs w:val="24"/>
        </w:rPr>
      </w:pPr>
      <w:r w:rsidRPr="0045248F">
        <w:rPr>
          <w:rFonts w:ascii="Times New Roman" w:hAnsi="Times New Roman" w:cs="Times New Roman"/>
          <w:sz w:val="24"/>
          <w:szCs w:val="24"/>
        </w:rPr>
        <w:t xml:space="preserve">b.1 </w:t>
      </w:r>
      <w:r w:rsidR="00D068C2" w:rsidRPr="0045248F">
        <w:rPr>
          <w:rFonts w:ascii="Times New Roman" w:hAnsi="Times New Roman" w:cs="Times New Roman"/>
          <w:sz w:val="24"/>
          <w:szCs w:val="24"/>
          <w:u w:val="single"/>
        </w:rPr>
        <w:t>The selection phase: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selection phase is made of two different stages:</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2"/>
        </w:numPr>
        <w:spacing w:after="0" w:line="240" w:lineRule="auto"/>
        <w:jc w:val="both"/>
        <w:rPr>
          <w:rFonts w:ascii="Times New Roman" w:hAnsi="Times New Roman" w:cs="Times New Roman"/>
          <w:i/>
          <w:iCs/>
          <w:sz w:val="24"/>
          <w:szCs w:val="24"/>
        </w:rPr>
      </w:pPr>
      <w:r w:rsidRPr="0045248F">
        <w:rPr>
          <w:rFonts w:ascii="Times New Roman" w:hAnsi="Times New Roman" w:cs="Times New Roman"/>
          <w:i/>
          <w:iCs/>
          <w:sz w:val="24"/>
          <w:szCs w:val="24"/>
        </w:rPr>
        <w:t>Pre-selection stage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Ministry of Culture will organise a pre-selection meeting on a date that will be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specified later on the Ministry's website</w:t>
      </w:r>
      <w:r w:rsidR="00A67466" w:rsidRPr="0045248F">
        <w:rPr>
          <w:rFonts w:ascii="Times New Roman" w:hAnsi="Times New Roman" w:cs="Times New Roman"/>
          <w:sz w:val="24"/>
          <w:szCs w:val="24"/>
        </w:rPr>
        <w:t xml:space="preserve"> </w:t>
      </w:r>
      <w:r w:rsidRPr="0045248F">
        <w:rPr>
          <w:rFonts w:ascii="Times New Roman" w:hAnsi="Times New Roman" w:cs="Times New Roman"/>
          <w:sz w:val="24"/>
          <w:szCs w:val="24"/>
        </w:rPr>
        <w:t>inviting all candidate cities which have submitted an application in response to</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this call in the deadline set below, to send a delegation for a hearing with the panel.</w:t>
      </w:r>
    </w:p>
    <w:p w:rsidR="00374DF3" w:rsidRPr="0045248F" w:rsidRDefault="00374DF3" w:rsidP="00AE1217">
      <w:pPr>
        <w:spacing w:after="0" w:line="240" w:lineRule="auto"/>
        <w:jc w:val="both"/>
        <w:rPr>
          <w:rFonts w:ascii="Times New Roman" w:hAnsi="Times New Roman" w:cs="Times New Roman"/>
          <w:sz w:val="24"/>
          <w:szCs w:val="24"/>
        </w:rPr>
      </w:pPr>
    </w:p>
    <w:p w:rsidR="00374DF3"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panel shall assess each candidate city on the basis of its application and hearing against</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objectives of the European Capital of Culture action and the criteria as specified above.</w:t>
      </w:r>
      <w:r w:rsidR="00374DF3" w:rsidRPr="0045248F">
        <w:rPr>
          <w:rFonts w:ascii="Times New Roman" w:hAnsi="Times New Roman" w:cs="Times New Roman"/>
          <w:sz w:val="24"/>
          <w:szCs w:val="24"/>
        </w:rPr>
        <w:t xml:space="preserve"> </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After this meeting, the panel will agree on a shortlist of candidate cities which shall be invited</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to revise and complete their application during the final selection stage. It shall issue a preselection</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report containing a general assessment of all the applications, the short-list of</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candidate cities which are to be considered further as well as recommendations to these cities.</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F14423"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Latvia </w:t>
      </w:r>
      <w:r w:rsidR="00D068C2" w:rsidRPr="0045248F">
        <w:rPr>
          <w:rFonts w:ascii="Times New Roman" w:hAnsi="Times New Roman" w:cs="Times New Roman"/>
          <w:sz w:val="24"/>
          <w:szCs w:val="24"/>
        </w:rPr>
        <w:t>shall then formally approve the short-list based on the report of the panel and the</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Ministry of Culture shall send a letter to short-listed candidate cities inviting them to</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complete and revise their applications and indicating the deadline for submitting such</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applications.</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2"/>
        </w:numPr>
        <w:spacing w:after="0" w:line="240" w:lineRule="auto"/>
        <w:jc w:val="both"/>
        <w:rPr>
          <w:rFonts w:ascii="Times New Roman" w:hAnsi="Times New Roman" w:cs="Times New Roman"/>
          <w:i/>
          <w:iCs/>
          <w:sz w:val="24"/>
          <w:szCs w:val="24"/>
        </w:rPr>
      </w:pPr>
      <w:r w:rsidRPr="0045248F">
        <w:rPr>
          <w:rFonts w:ascii="Times New Roman" w:hAnsi="Times New Roman" w:cs="Times New Roman"/>
          <w:i/>
          <w:iCs/>
          <w:sz w:val="24"/>
          <w:szCs w:val="24"/>
        </w:rPr>
        <w:t>Final selection stage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short-listed candidate cities will complete and revise their applications with a view to</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complying with the award criteria as well as taking into account the recommendations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contained in the pre-selection report. Each pre-selected city will send its revised application to</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Ministry of Culture] in due time.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At this stage, the panel may wish to pay a visit to the pre-selected cities to get in situ a better</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understanding of the candidacies as well as the level of ownership among the city's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inhabitants and key stakeholders.</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In any case, the Ministry of Culture will organise a selection meeting on a date to be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specified later on the Ministry's website</w:t>
      </w:r>
      <w:r w:rsidR="00AE1217" w:rsidRPr="0045248F">
        <w:rPr>
          <w:rFonts w:ascii="Times New Roman" w:hAnsi="Times New Roman" w:cs="Times New Roman"/>
          <w:sz w:val="24"/>
          <w:szCs w:val="24"/>
        </w:rPr>
        <w:t xml:space="preserve"> </w:t>
      </w:r>
      <w:r w:rsidRPr="0045248F">
        <w:rPr>
          <w:rFonts w:ascii="Times New Roman" w:hAnsi="Times New Roman" w:cs="Times New Roman"/>
          <w:sz w:val="24"/>
          <w:szCs w:val="24"/>
        </w:rPr>
        <w:t>inviting all short-listed cities to send a delegation for</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a hearing with the panel.</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panel shall assess each short-listed candidate city on the basis of its revised application</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hearing against the objectives of the European Capital of Culture action and the criteria as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specified above.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After this meeting, the panel shall agree on the recommendation of a maximum of one city for</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title.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If none of the candidate cities fulfil all the criteria, the panel may recommend not to</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award the title in </w:t>
      </w:r>
      <w:r w:rsidR="00F14423" w:rsidRPr="0045248F">
        <w:rPr>
          <w:rFonts w:ascii="Times New Roman" w:hAnsi="Times New Roman" w:cs="Times New Roman"/>
          <w:sz w:val="24"/>
          <w:szCs w:val="24"/>
        </w:rPr>
        <w:t xml:space="preserve">Latvia </w:t>
      </w:r>
      <w:r w:rsidRPr="0045248F">
        <w:rPr>
          <w:rFonts w:ascii="Times New Roman" w:hAnsi="Times New Roman" w:cs="Times New Roman"/>
          <w:sz w:val="24"/>
          <w:szCs w:val="24"/>
        </w:rPr>
        <w:t xml:space="preserve">in </w:t>
      </w:r>
      <w:r w:rsidR="00F14423" w:rsidRPr="0045248F">
        <w:rPr>
          <w:rFonts w:ascii="Times New Roman" w:hAnsi="Times New Roman" w:cs="Times New Roman"/>
          <w:sz w:val="24"/>
          <w:szCs w:val="24"/>
        </w:rPr>
        <w:t>2027.</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panel shall issue a selection report containing a general assessment of all the applications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a justified recommendation for the designation of one city for the title. The report shall</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also contain recommendations to the city concerned regarding the progress to be made by the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year of the title.</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374DF3" w:rsidP="00AE1217">
      <w:pPr>
        <w:spacing w:after="0" w:line="240" w:lineRule="auto"/>
        <w:ind w:left="360"/>
        <w:jc w:val="both"/>
        <w:rPr>
          <w:rFonts w:ascii="Times New Roman" w:hAnsi="Times New Roman" w:cs="Times New Roman"/>
          <w:sz w:val="24"/>
          <w:szCs w:val="24"/>
          <w:u w:val="single"/>
        </w:rPr>
      </w:pPr>
      <w:r w:rsidRPr="0045248F">
        <w:rPr>
          <w:rFonts w:ascii="Times New Roman" w:hAnsi="Times New Roman" w:cs="Times New Roman"/>
          <w:sz w:val="24"/>
          <w:szCs w:val="24"/>
        </w:rPr>
        <w:t xml:space="preserve">b.2 </w:t>
      </w:r>
      <w:r w:rsidRPr="0045248F">
        <w:rPr>
          <w:rFonts w:ascii="Times New Roman" w:hAnsi="Times New Roman" w:cs="Times New Roman"/>
          <w:sz w:val="24"/>
          <w:szCs w:val="24"/>
        </w:rPr>
        <w:tab/>
      </w:r>
      <w:r w:rsidR="00D068C2" w:rsidRPr="0045248F">
        <w:rPr>
          <w:rFonts w:ascii="Times New Roman" w:hAnsi="Times New Roman" w:cs="Times New Roman"/>
          <w:sz w:val="24"/>
          <w:szCs w:val="24"/>
          <w:u w:val="single"/>
        </w:rPr>
        <w:t>The designation of the city as European Capital of Culture and the award of the</w:t>
      </w:r>
      <w:r w:rsidRPr="0045248F">
        <w:rPr>
          <w:rFonts w:ascii="Times New Roman" w:hAnsi="Times New Roman" w:cs="Times New Roman"/>
          <w:sz w:val="24"/>
          <w:szCs w:val="24"/>
          <w:u w:val="single"/>
        </w:rPr>
        <w:t xml:space="preserve"> </w:t>
      </w:r>
      <w:r w:rsidR="00D068C2" w:rsidRPr="0045248F">
        <w:rPr>
          <w:rFonts w:ascii="Times New Roman" w:hAnsi="Times New Roman" w:cs="Times New Roman"/>
          <w:sz w:val="24"/>
          <w:szCs w:val="24"/>
          <w:u w:val="single"/>
        </w:rPr>
        <w:t xml:space="preserve">Melina </w:t>
      </w:r>
      <w:proofErr w:type="spellStart"/>
      <w:r w:rsidR="00D068C2" w:rsidRPr="0045248F">
        <w:rPr>
          <w:rFonts w:ascii="Times New Roman" w:hAnsi="Times New Roman" w:cs="Times New Roman"/>
          <w:sz w:val="24"/>
          <w:szCs w:val="24"/>
          <w:u w:val="single"/>
        </w:rPr>
        <w:t>Mercouri</w:t>
      </w:r>
      <w:proofErr w:type="spellEnd"/>
      <w:r w:rsidR="00D068C2" w:rsidRPr="0045248F">
        <w:rPr>
          <w:rFonts w:ascii="Times New Roman" w:hAnsi="Times New Roman" w:cs="Times New Roman"/>
          <w:sz w:val="24"/>
          <w:szCs w:val="24"/>
          <w:u w:val="single"/>
        </w:rPr>
        <w:t xml:space="preserve"> prize</w:t>
      </w:r>
    </w:p>
    <w:p w:rsidR="00374DF3" w:rsidRPr="0045248F" w:rsidRDefault="00374DF3" w:rsidP="00AE1217">
      <w:pPr>
        <w:spacing w:after="0" w:line="240" w:lineRule="auto"/>
        <w:ind w:left="360"/>
        <w:jc w:val="both"/>
        <w:rPr>
          <w:rFonts w:ascii="Times New Roman" w:hAnsi="Times New Roman" w:cs="Times New Roman"/>
          <w:sz w:val="24"/>
          <w:szCs w:val="24"/>
        </w:rPr>
      </w:pPr>
    </w:p>
    <w:p w:rsidR="00D068C2" w:rsidRPr="0045248F" w:rsidRDefault="00F14423"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Latvia </w:t>
      </w:r>
      <w:r w:rsidR="00D068C2" w:rsidRPr="0045248F">
        <w:rPr>
          <w:rFonts w:ascii="Times New Roman" w:hAnsi="Times New Roman" w:cs="Times New Roman"/>
          <w:sz w:val="24"/>
          <w:szCs w:val="24"/>
        </w:rPr>
        <w:t>shall, based on the recommendation of the panel, designate one city to hold the title</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 xml:space="preserve">for the </w:t>
      </w:r>
      <w:r w:rsidRPr="0045248F">
        <w:rPr>
          <w:rFonts w:ascii="Times New Roman" w:hAnsi="Times New Roman" w:cs="Times New Roman"/>
          <w:sz w:val="24"/>
          <w:szCs w:val="24"/>
        </w:rPr>
        <w:t xml:space="preserve">2027 </w:t>
      </w:r>
      <w:r w:rsidR="00D068C2" w:rsidRPr="0045248F">
        <w:rPr>
          <w:rFonts w:ascii="Times New Roman" w:hAnsi="Times New Roman" w:cs="Times New Roman"/>
          <w:sz w:val="24"/>
          <w:szCs w:val="24"/>
        </w:rPr>
        <w:t>European Capital of Culture and shall notify the European Parliament, the</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Council, the Commission and the Committee of the Regions of that designation no later than</w:t>
      </w:r>
      <w:r w:rsidR="00374DF3" w:rsidRPr="0045248F">
        <w:rPr>
          <w:rFonts w:ascii="Times New Roman" w:hAnsi="Times New Roman" w:cs="Times New Roman"/>
          <w:sz w:val="24"/>
          <w:szCs w:val="24"/>
        </w:rPr>
        <w:t xml:space="preserve"> </w:t>
      </w:r>
      <w:r w:rsidR="00D068C2" w:rsidRPr="0045248F">
        <w:rPr>
          <w:rFonts w:ascii="Times New Roman" w:hAnsi="Times New Roman" w:cs="Times New Roman"/>
          <w:sz w:val="24"/>
          <w:szCs w:val="24"/>
        </w:rPr>
        <w:t>four years before the title-year.</w:t>
      </w:r>
    </w:p>
    <w:p w:rsidR="00374DF3" w:rsidRPr="0045248F" w:rsidRDefault="00374DF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At the same time it recommends a city for the title, the panel will also recommend the</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authorising officer of the Commission to award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to this city.</w:t>
      </w:r>
    </w:p>
    <w:p w:rsidR="00374DF3" w:rsidRPr="0045248F" w:rsidRDefault="00374DF3" w:rsidP="00AE1217">
      <w:pPr>
        <w:spacing w:after="0" w:line="240" w:lineRule="auto"/>
        <w:jc w:val="both"/>
        <w:rPr>
          <w:rFonts w:ascii="Times New Roman" w:hAnsi="Times New Roman" w:cs="Times New Roman"/>
          <w:sz w:val="24"/>
          <w:szCs w:val="24"/>
        </w:rPr>
      </w:pPr>
    </w:p>
    <w:p w:rsidR="00374DF3"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After the city has been officially designated, the authorising officer of Commission, upon this</w:t>
      </w:r>
      <w:r w:rsidR="00374DF3"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recommendation, may award it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which amounts to € 1.500.000</w:t>
      </w:r>
      <w:r w:rsidR="00374DF3" w:rsidRPr="0045248F">
        <w:rPr>
          <w:rStyle w:val="Vresatsauce"/>
          <w:rFonts w:ascii="Times New Roman" w:hAnsi="Times New Roman" w:cs="Times New Roman"/>
          <w:sz w:val="24"/>
          <w:szCs w:val="24"/>
        </w:rPr>
        <w:footnoteReference w:id="5"/>
      </w:r>
      <w:r w:rsidRPr="0045248F">
        <w:rPr>
          <w:rFonts w:ascii="Times New Roman" w:hAnsi="Times New Roman" w:cs="Times New Roman"/>
          <w:sz w:val="24"/>
          <w:szCs w:val="24"/>
        </w:rPr>
        <w:t>.</w:t>
      </w:r>
    </w:p>
    <w:p w:rsidR="00374DF3" w:rsidRPr="0045248F" w:rsidRDefault="00374DF3" w:rsidP="00AE1217">
      <w:pPr>
        <w:spacing w:after="0" w:line="240" w:lineRule="auto"/>
        <w:jc w:val="both"/>
        <w:rPr>
          <w:rFonts w:ascii="Times New Roman" w:hAnsi="Times New Roman" w:cs="Times New Roman"/>
          <w:sz w:val="24"/>
          <w:szCs w:val="24"/>
        </w:rPr>
      </w:pP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ind w:left="426"/>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Submission of applications</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cities of </w:t>
      </w:r>
      <w:r w:rsidR="00F14423" w:rsidRPr="0045248F">
        <w:rPr>
          <w:rFonts w:ascii="Times New Roman" w:hAnsi="Times New Roman" w:cs="Times New Roman"/>
          <w:sz w:val="24"/>
          <w:szCs w:val="24"/>
        </w:rPr>
        <w:t xml:space="preserve">Latvia </w:t>
      </w:r>
      <w:r w:rsidRPr="0045248F">
        <w:rPr>
          <w:rFonts w:ascii="Times New Roman" w:hAnsi="Times New Roman" w:cs="Times New Roman"/>
          <w:sz w:val="24"/>
          <w:szCs w:val="24"/>
        </w:rPr>
        <w:t xml:space="preserve">wishing to apply for the European Capital of Culture title in </w:t>
      </w:r>
      <w:r w:rsidR="00F14423" w:rsidRPr="0045248F">
        <w:rPr>
          <w:rFonts w:ascii="Times New Roman" w:hAnsi="Times New Roman" w:cs="Times New Roman"/>
          <w:sz w:val="24"/>
          <w:szCs w:val="24"/>
        </w:rPr>
        <w:t xml:space="preserve">2027 </w:t>
      </w:r>
      <w:r w:rsidRPr="0045248F">
        <w:rPr>
          <w:rFonts w:ascii="Times New Roman" w:hAnsi="Times New Roman" w:cs="Times New Roman"/>
          <w:sz w:val="24"/>
          <w:szCs w:val="24"/>
        </w:rPr>
        <w:t>shall</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reply to this call by filling in the application form in annex 1 as well as the "declaration of</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honour" form in annex 2.</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There are two questionnaires: one for pre-selection stage and one more developed for the</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final selection.</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Twenty paper copies and one electronic version of each application (in English and</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potentially also in another EU official language) must be sent to the following postal address</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and e-mail address no later than</w:t>
      </w:r>
      <w:r w:rsidR="007F0D38" w:rsidRPr="0045248F">
        <w:rPr>
          <w:rFonts w:ascii="Times New Roman" w:hAnsi="Times New Roman" w:cs="Times New Roman"/>
          <w:sz w:val="24"/>
          <w:szCs w:val="24"/>
        </w:rPr>
        <w:t xml:space="preserve"> 04</w:t>
      </w:r>
      <w:r w:rsidR="00A36D2A" w:rsidRPr="0045248F">
        <w:rPr>
          <w:rFonts w:ascii="Times New Roman" w:hAnsi="Times New Roman" w:cs="Times New Roman"/>
          <w:sz w:val="24"/>
          <w:szCs w:val="24"/>
        </w:rPr>
        <w:t xml:space="preserve"> June </w:t>
      </w:r>
      <w:r w:rsidR="007F0D38" w:rsidRPr="0045248F">
        <w:rPr>
          <w:rFonts w:ascii="Times New Roman" w:hAnsi="Times New Roman" w:cs="Times New Roman"/>
          <w:sz w:val="24"/>
          <w:szCs w:val="24"/>
        </w:rPr>
        <w:t>2020 5pm:</w:t>
      </w:r>
    </w:p>
    <w:p w:rsidR="004E79AD" w:rsidRPr="0045248F" w:rsidRDefault="004E79AD" w:rsidP="00AE1217">
      <w:pPr>
        <w:spacing w:after="0" w:line="240" w:lineRule="auto"/>
        <w:jc w:val="both"/>
        <w:rPr>
          <w:rFonts w:ascii="Times New Roman" w:hAnsi="Times New Roman" w:cs="Times New Roman"/>
          <w:sz w:val="24"/>
          <w:szCs w:val="24"/>
        </w:rPr>
      </w:pPr>
    </w:p>
    <w:p w:rsidR="00B42E3B" w:rsidRPr="0045248F" w:rsidRDefault="00B42E3B" w:rsidP="004E79AD">
      <w:pPr>
        <w:pStyle w:val="Pamatteksts"/>
        <w:shd w:val="clear" w:color="auto" w:fill="auto"/>
        <w:spacing w:after="0"/>
        <w:jc w:val="both"/>
        <w:rPr>
          <w:lang w:bidi="lv-LV"/>
        </w:rPr>
      </w:pPr>
      <w:proofErr w:type="spellStart"/>
      <w:r w:rsidRPr="0045248F">
        <w:rPr>
          <w:lang w:bidi="lv-LV"/>
        </w:rPr>
        <w:t>K.Valdemāra</w:t>
      </w:r>
      <w:proofErr w:type="spellEnd"/>
      <w:r w:rsidRPr="0045248F">
        <w:rPr>
          <w:lang w:bidi="lv-LV"/>
        </w:rPr>
        <w:t xml:space="preserve"> </w:t>
      </w:r>
      <w:proofErr w:type="spellStart"/>
      <w:r w:rsidRPr="0045248F">
        <w:rPr>
          <w:lang w:bidi="lv-LV"/>
        </w:rPr>
        <w:t>iela</w:t>
      </w:r>
      <w:proofErr w:type="spellEnd"/>
      <w:r w:rsidRPr="0045248F">
        <w:rPr>
          <w:lang w:bidi="lv-LV"/>
        </w:rPr>
        <w:t xml:space="preserve"> 11a</w:t>
      </w:r>
    </w:p>
    <w:p w:rsidR="00B42E3B" w:rsidRPr="0045248F" w:rsidRDefault="00B42E3B" w:rsidP="004E79AD">
      <w:pPr>
        <w:pStyle w:val="Pamatteksts"/>
        <w:shd w:val="clear" w:color="auto" w:fill="auto"/>
        <w:spacing w:after="0"/>
        <w:jc w:val="both"/>
        <w:rPr>
          <w:lang w:bidi="lv-LV"/>
        </w:rPr>
      </w:pPr>
      <w:proofErr w:type="spellStart"/>
      <w:r w:rsidRPr="0045248F">
        <w:rPr>
          <w:lang w:bidi="lv-LV"/>
        </w:rPr>
        <w:t>Rīga</w:t>
      </w:r>
      <w:proofErr w:type="spellEnd"/>
      <w:r w:rsidRPr="0045248F">
        <w:rPr>
          <w:lang w:bidi="lv-LV"/>
        </w:rPr>
        <w:t>, LV – 1364</w:t>
      </w:r>
    </w:p>
    <w:p w:rsidR="00B42E3B" w:rsidRPr="0045248F" w:rsidRDefault="0019601E" w:rsidP="004E79AD">
      <w:pPr>
        <w:pStyle w:val="Pamatteksts"/>
        <w:shd w:val="clear" w:color="auto" w:fill="auto"/>
        <w:spacing w:after="0"/>
        <w:jc w:val="both"/>
        <w:rPr>
          <w:lang w:bidi="lv-LV"/>
        </w:rPr>
      </w:pPr>
      <w:r w:rsidRPr="0045248F">
        <w:t>e-mail:</w:t>
      </w:r>
      <w:r w:rsidR="0045248F">
        <w:t xml:space="preserve"> </w:t>
      </w:r>
      <w:hyperlink r:id="rId11" w:history="1">
        <w:r w:rsidR="0045248F" w:rsidRPr="00B71AC0">
          <w:rPr>
            <w:rStyle w:val="Hipersaite"/>
            <w:lang w:bidi="lv-LV"/>
          </w:rPr>
          <w:t>pasts@km.gov.lv</w:t>
        </w:r>
      </w:hyperlink>
      <w:r w:rsidR="00B42E3B" w:rsidRPr="0045248F">
        <w:rPr>
          <w:lang w:bidi="lv-LV"/>
        </w:rPr>
        <w:t xml:space="preserve"> </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candidate cities shall communicate in writing their intention to </w:t>
      </w:r>
      <w:proofErr w:type="gramStart"/>
      <w:r w:rsidRPr="0045248F">
        <w:rPr>
          <w:rFonts w:ascii="Times New Roman" w:hAnsi="Times New Roman" w:cs="Times New Roman"/>
          <w:sz w:val="24"/>
          <w:szCs w:val="24"/>
        </w:rPr>
        <w:t>submit an application</w:t>
      </w:r>
      <w:proofErr w:type="gramEnd"/>
      <w:r w:rsidRPr="0045248F">
        <w:rPr>
          <w:rFonts w:ascii="Times New Roman" w:hAnsi="Times New Roman" w:cs="Times New Roman"/>
          <w:sz w:val="24"/>
          <w:szCs w:val="24"/>
        </w:rPr>
        <w:t xml:space="preserve"> at</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latest</w:t>
      </w:r>
      <w:r w:rsidR="007F0D38" w:rsidRPr="0045248F">
        <w:rPr>
          <w:rFonts w:ascii="Times New Roman" w:hAnsi="Times New Roman" w:cs="Times New Roman"/>
          <w:sz w:val="24"/>
          <w:szCs w:val="24"/>
        </w:rPr>
        <w:t xml:space="preserve"> 04</w:t>
      </w:r>
      <w:r w:rsidR="00A36D2A" w:rsidRPr="0045248F">
        <w:rPr>
          <w:rFonts w:ascii="Times New Roman" w:hAnsi="Times New Roman" w:cs="Times New Roman"/>
          <w:sz w:val="24"/>
          <w:szCs w:val="24"/>
        </w:rPr>
        <w:t xml:space="preserve"> May </w:t>
      </w:r>
      <w:r w:rsidR="007F0D38" w:rsidRPr="0045248F">
        <w:rPr>
          <w:rFonts w:ascii="Times New Roman" w:hAnsi="Times New Roman" w:cs="Times New Roman"/>
          <w:sz w:val="24"/>
          <w:szCs w:val="24"/>
        </w:rPr>
        <w:t>2020.</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Applicants will be informed by </w:t>
      </w:r>
      <w:r w:rsidR="00AE1217" w:rsidRPr="0045248F">
        <w:rPr>
          <w:rFonts w:ascii="Times New Roman" w:hAnsi="Times New Roman" w:cs="Times New Roman"/>
          <w:sz w:val="24"/>
          <w:szCs w:val="24"/>
        </w:rPr>
        <w:t>Ministry of Culture</w:t>
      </w:r>
      <w:r w:rsidRPr="0045248F">
        <w:rPr>
          <w:rFonts w:ascii="Times New Roman" w:hAnsi="Times New Roman" w:cs="Times New Roman"/>
          <w:sz w:val="24"/>
          <w:szCs w:val="24"/>
        </w:rPr>
        <w:t xml:space="preserve"> of the receipt of their application</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within</w:t>
      </w:r>
      <w:r w:rsidR="00AE1217" w:rsidRPr="0045248F">
        <w:rPr>
          <w:rFonts w:ascii="Times New Roman" w:hAnsi="Times New Roman" w:cs="Times New Roman"/>
          <w:sz w:val="24"/>
          <w:szCs w:val="24"/>
        </w:rPr>
        <w:t xml:space="preserve"> </w:t>
      </w:r>
      <w:r w:rsidR="00ED4E69" w:rsidRPr="0045248F">
        <w:rPr>
          <w:rFonts w:ascii="Times New Roman" w:hAnsi="Times New Roman" w:cs="Times New Roman"/>
          <w:sz w:val="24"/>
          <w:szCs w:val="24"/>
        </w:rPr>
        <w:t>10</w:t>
      </w:r>
      <w:r w:rsidRPr="0045248F">
        <w:rPr>
          <w:rFonts w:ascii="Times New Roman" w:hAnsi="Times New Roman" w:cs="Times New Roman"/>
          <w:sz w:val="24"/>
          <w:szCs w:val="24"/>
        </w:rPr>
        <w:t xml:space="preserve"> working days.</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By submitting an application, cities accept that their e-application at both pre-selection and</w:t>
      </w:r>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selection stages be made public on the websites of M</w:t>
      </w:r>
      <w:r w:rsidR="00AE1217" w:rsidRPr="0045248F">
        <w:rPr>
          <w:rFonts w:ascii="Times New Roman" w:hAnsi="Times New Roman" w:cs="Times New Roman"/>
          <w:sz w:val="24"/>
          <w:szCs w:val="24"/>
        </w:rPr>
        <w:t xml:space="preserve">inistry of Culture </w:t>
      </w:r>
      <w:hyperlink r:id="rId12" w:history="1">
        <w:r w:rsidR="00FC6D9B" w:rsidRPr="0045248F">
          <w:rPr>
            <w:rStyle w:val="Hipersaite"/>
          </w:rPr>
          <w:t>https://www.km.gov.lv/lv/kultura/eiropas-kulturas-galvaspilseta</w:t>
        </w:r>
      </w:hyperlink>
      <w:r w:rsidR="00FC6D9B" w:rsidRPr="0045248F">
        <w:t xml:space="preserve"> </w:t>
      </w:r>
      <w:r w:rsidR="00AE1217" w:rsidRPr="0045248F">
        <w:rPr>
          <w:rFonts w:ascii="Times New Roman" w:hAnsi="Times New Roman" w:cs="Times New Roman"/>
          <w:sz w:val="24"/>
          <w:szCs w:val="24"/>
        </w:rPr>
        <w:t xml:space="preserve">and </w:t>
      </w:r>
      <w:r w:rsidRPr="0045248F">
        <w:rPr>
          <w:rFonts w:ascii="Times New Roman" w:hAnsi="Times New Roman" w:cs="Times New Roman"/>
          <w:sz w:val="24"/>
          <w:szCs w:val="24"/>
        </w:rPr>
        <w:t xml:space="preserve">website of the Commission: </w:t>
      </w:r>
      <w:hyperlink r:id="rId13" w:history="1">
        <w:r w:rsidR="003932C3" w:rsidRPr="0045248F">
          <w:rPr>
            <w:rStyle w:val="Hipersaite"/>
            <w:rFonts w:ascii="Times New Roman" w:hAnsi="Times New Roman" w:cs="Times New Roman"/>
            <w:sz w:val="24"/>
            <w:szCs w:val="24"/>
          </w:rPr>
          <w:t>http://ec.europa.eu/programmes/creativeeurope/actions/capitals-culture_en.htm</w:t>
        </w:r>
      </w:hyperlink>
      <w:r w:rsidR="003932C3" w:rsidRPr="0045248F">
        <w:rPr>
          <w:rFonts w:ascii="Times New Roman" w:hAnsi="Times New Roman" w:cs="Times New Roman"/>
          <w:sz w:val="24"/>
          <w:szCs w:val="24"/>
        </w:rPr>
        <w:t xml:space="preserve"> </w:t>
      </w:r>
      <w:r w:rsidRPr="0045248F">
        <w:rPr>
          <w:rFonts w:ascii="Times New Roman" w:hAnsi="Times New Roman" w:cs="Times New Roman"/>
          <w:sz w:val="24"/>
          <w:szCs w:val="24"/>
        </w:rPr>
        <w:t>at the end of the selection phase.</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For formal requirements please refer to section 2 under a) of the call.</w:t>
      </w:r>
    </w:p>
    <w:p w:rsidR="003932C3" w:rsidRPr="0045248F" w:rsidRDefault="003932C3" w:rsidP="00AE1217">
      <w:pPr>
        <w:spacing w:after="0" w:line="240" w:lineRule="auto"/>
        <w:jc w:val="both"/>
        <w:rPr>
          <w:rFonts w:ascii="Times New Roman" w:hAnsi="Times New Roman" w:cs="Times New Roman"/>
          <w:sz w:val="24"/>
          <w:szCs w:val="24"/>
        </w:rPr>
      </w:pP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ind w:left="426"/>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 xml:space="preserve">Monitoring and payment of the Melina </w:t>
      </w:r>
      <w:proofErr w:type="spellStart"/>
      <w:r w:rsidRPr="0045248F">
        <w:rPr>
          <w:rFonts w:ascii="Times New Roman" w:hAnsi="Times New Roman" w:cs="Times New Roman"/>
          <w:b/>
          <w:bCs/>
          <w:sz w:val="24"/>
          <w:szCs w:val="24"/>
          <w:u w:val="single"/>
        </w:rPr>
        <w:t>Mercouri</w:t>
      </w:r>
      <w:proofErr w:type="spellEnd"/>
      <w:r w:rsidRPr="0045248F">
        <w:rPr>
          <w:rFonts w:ascii="Times New Roman" w:hAnsi="Times New Roman" w:cs="Times New Roman"/>
          <w:b/>
          <w:bCs/>
          <w:sz w:val="24"/>
          <w:szCs w:val="24"/>
          <w:u w:val="single"/>
        </w:rPr>
        <w:t xml:space="preserve"> prize</w:t>
      </w:r>
    </w:p>
    <w:p w:rsidR="003932C3" w:rsidRPr="0045248F" w:rsidRDefault="003932C3"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is awarded in connection with the designation of one city as</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European Capital of Culture. However, its payment will occur no later than the end of March</w:t>
      </w:r>
      <w:r w:rsidR="00524A9F" w:rsidRPr="0045248F">
        <w:rPr>
          <w:rFonts w:ascii="Times New Roman" w:hAnsi="Times New Roman" w:cs="Times New Roman"/>
          <w:sz w:val="24"/>
          <w:szCs w:val="24"/>
        </w:rPr>
        <w:t xml:space="preserve"> </w:t>
      </w:r>
      <w:r w:rsidR="00F14423" w:rsidRPr="0045248F">
        <w:rPr>
          <w:rFonts w:ascii="Times New Roman" w:hAnsi="Times New Roman" w:cs="Times New Roman"/>
          <w:sz w:val="24"/>
          <w:szCs w:val="24"/>
        </w:rPr>
        <w:t xml:space="preserve">2027 </w:t>
      </w:r>
      <w:r w:rsidRPr="0045248F">
        <w:rPr>
          <w:rFonts w:ascii="Times New Roman" w:hAnsi="Times New Roman" w:cs="Times New Roman"/>
          <w:sz w:val="24"/>
          <w:szCs w:val="24"/>
        </w:rPr>
        <w:t>provided that the city designated continues to honour the commitments it made at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application stage, still complies with the criteria stipulated in the call and takes into account</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recommendations contained in the selection and monitoring reports of the pane.</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The commitments made at the application stage shall deemed to have been honoured by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designated city where no substantial change has been made to the programme and the strategy</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between the application stage and the year of the title, in particular where:</w:t>
      </w:r>
    </w:p>
    <w:p w:rsidR="00524A9F" w:rsidRPr="0045248F" w:rsidRDefault="00524A9F" w:rsidP="00AE1217">
      <w:pPr>
        <w:spacing w:after="0" w:line="240" w:lineRule="auto"/>
        <w:jc w:val="both"/>
        <w:rPr>
          <w:rFonts w:ascii="Times New Roman" w:hAnsi="Times New Roman" w:cs="Times New Roman"/>
          <w:sz w:val="24"/>
          <w:szCs w:val="24"/>
        </w:rPr>
      </w:pPr>
    </w:p>
    <w:p w:rsidR="00524A9F" w:rsidRPr="0045248F" w:rsidRDefault="00D068C2" w:rsidP="00AE1217">
      <w:pPr>
        <w:pStyle w:val="Sarakstarindkopa"/>
        <w:numPr>
          <w:ilvl w:val="0"/>
          <w:numId w:val="8"/>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budget has been maintained at a level capable of delivering a high-quality cultural</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programme in line with the application and the criteria;</w:t>
      </w:r>
    </w:p>
    <w:p w:rsidR="00524A9F" w:rsidRPr="0045248F" w:rsidRDefault="00D068C2" w:rsidP="00AE1217">
      <w:pPr>
        <w:pStyle w:val="Sarakstarindkopa"/>
        <w:numPr>
          <w:ilvl w:val="0"/>
          <w:numId w:val="8"/>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independence of the artistic team has been appropriately respected;</w:t>
      </w:r>
    </w:p>
    <w:p w:rsidR="00524A9F" w:rsidRPr="0045248F" w:rsidRDefault="00D068C2" w:rsidP="00AE1217">
      <w:pPr>
        <w:pStyle w:val="Sarakstarindkopa"/>
        <w:numPr>
          <w:ilvl w:val="0"/>
          <w:numId w:val="8"/>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European dimension has remained sufficiently strong in the final version of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cultural programme;</w:t>
      </w:r>
    </w:p>
    <w:p w:rsidR="00524A9F" w:rsidRPr="0045248F" w:rsidRDefault="00D068C2" w:rsidP="00AE1217">
      <w:pPr>
        <w:pStyle w:val="Sarakstarindkopa"/>
        <w:numPr>
          <w:ilvl w:val="0"/>
          <w:numId w:val="8"/>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marketing and communication strategy and the communication material used by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designated city clearly reflect the fact that the European Capitals of Culture is an action of</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the Union;</w:t>
      </w:r>
    </w:p>
    <w:p w:rsidR="00D068C2" w:rsidRPr="0045248F" w:rsidRDefault="00D068C2" w:rsidP="00AE1217">
      <w:pPr>
        <w:pStyle w:val="Sarakstarindkopa"/>
        <w:numPr>
          <w:ilvl w:val="0"/>
          <w:numId w:val="8"/>
        </w:num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the plans for the monitoring and evaluation of the impact of the title on the city are in</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place.</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Compliance with these requirements will be assessed by the Commission on the basis of a</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recommendation made by a panel of independent experts at the end of the monitoring phase,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which runs from the designation of the city as European Capital of Culture up to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beginning of the year of the title.</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Similarly to the selection process, the monitoring phase is carried out by the panel.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Commission will convene three monitoring meetings between the panel and the designated city in</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order for the panel to take stock of the preparations for the event and give advice with a view to</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helping the city to develop a high-quality cultural programme and an effective strategy. After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third meeting, the panel will issue a report which will be the basis for the Commission's decision</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to pay or not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 to the city. Please note that the payment of the prize is</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therefore not automatic.</w:t>
      </w:r>
    </w:p>
    <w:p w:rsidR="00524A9F" w:rsidRPr="0045248F" w:rsidRDefault="00524A9F" w:rsidP="00AE1217">
      <w:pPr>
        <w:spacing w:after="0" w:line="240" w:lineRule="auto"/>
        <w:jc w:val="both"/>
        <w:rPr>
          <w:rFonts w:ascii="Times New Roman" w:hAnsi="Times New Roman" w:cs="Times New Roman"/>
          <w:sz w:val="24"/>
          <w:szCs w:val="24"/>
        </w:rPr>
      </w:pPr>
    </w:p>
    <w:p w:rsidR="00524A9F"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Once the authorising officer of the Commission has issued the decision regarding the award</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of the prize, the city accepts that checks and audits by the Commission, OLAF and the Court</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of Auditors can be carried out.</w:t>
      </w:r>
      <w:r w:rsidR="00524A9F" w:rsidRPr="0045248F">
        <w:rPr>
          <w:rFonts w:ascii="Times New Roman" w:hAnsi="Times New Roman" w:cs="Times New Roman"/>
          <w:sz w:val="24"/>
          <w:szCs w:val="24"/>
        </w:rPr>
        <w:t xml:space="preserve"> </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Regarding the award and payment of the prize, the Law of the Union applies. The competent</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court or arbitration tribunal to hear disputes is the General Court of the Court of Justice of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European Union:</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lang w:val="de-DE"/>
        </w:rPr>
      </w:pPr>
      <w:r w:rsidRPr="0045248F">
        <w:rPr>
          <w:rFonts w:ascii="Times New Roman" w:hAnsi="Times New Roman" w:cs="Times New Roman"/>
          <w:sz w:val="24"/>
          <w:szCs w:val="24"/>
          <w:lang w:val="de-DE"/>
        </w:rPr>
        <w:t>General Court</w:t>
      </w:r>
    </w:p>
    <w:p w:rsidR="00D068C2" w:rsidRPr="0045248F" w:rsidRDefault="00D068C2" w:rsidP="00AE1217">
      <w:pPr>
        <w:spacing w:after="0" w:line="240" w:lineRule="auto"/>
        <w:jc w:val="both"/>
        <w:rPr>
          <w:rFonts w:ascii="Times New Roman" w:hAnsi="Times New Roman" w:cs="Times New Roman"/>
          <w:sz w:val="24"/>
          <w:szCs w:val="24"/>
          <w:lang w:val="de-DE"/>
        </w:rPr>
      </w:pPr>
      <w:r w:rsidRPr="0045248F">
        <w:rPr>
          <w:rFonts w:ascii="Times New Roman" w:hAnsi="Times New Roman" w:cs="Times New Roman"/>
          <w:sz w:val="24"/>
          <w:szCs w:val="24"/>
          <w:lang w:val="de-DE"/>
        </w:rPr>
        <w:t>Rue du Fort Niedergrünewald</w:t>
      </w:r>
    </w:p>
    <w:p w:rsidR="00D068C2" w:rsidRPr="0045248F" w:rsidRDefault="00D068C2" w:rsidP="00AE1217">
      <w:pPr>
        <w:spacing w:after="0" w:line="240" w:lineRule="auto"/>
        <w:jc w:val="both"/>
        <w:rPr>
          <w:rFonts w:ascii="Times New Roman" w:hAnsi="Times New Roman" w:cs="Times New Roman"/>
          <w:sz w:val="24"/>
          <w:szCs w:val="24"/>
          <w:lang w:val="de-DE"/>
        </w:rPr>
      </w:pPr>
      <w:r w:rsidRPr="0045248F">
        <w:rPr>
          <w:rFonts w:ascii="Times New Roman" w:hAnsi="Times New Roman" w:cs="Times New Roman"/>
          <w:sz w:val="24"/>
          <w:szCs w:val="24"/>
          <w:lang w:val="de-DE"/>
        </w:rPr>
        <w:t>L-2925 Luxembourg</w:t>
      </w:r>
    </w:p>
    <w:p w:rsidR="00D068C2" w:rsidRPr="0045248F" w:rsidRDefault="00D068C2" w:rsidP="00AE1217">
      <w:pPr>
        <w:spacing w:after="0" w:line="240" w:lineRule="auto"/>
        <w:jc w:val="both"/>
        <w:rPr>
          <w:rFonts w:ascii="Times New Roman" w:hAnsi="Times New Roman" w:cs="Times New Roman"/>
          <w:sz w:val="24"/>
          <w:szCs w:val="24"/>
          <w:lang w:val="de-DE"/>
        </w:rPr>
      </w:pPr>
      <w:r w:rsidRPr="0045248F">
        <w:rPr>
          <w:rFonts w:ascii="Times New Roman" w:hAnsi="Times New Roman" w:cs="Times New Roman"/>
          <w:sz w:val="24"/>
          <w:szCs w:val="24"/>
          <w:lang w:val="de-DE"/>
        </w:rPr>
        <w:t>tel.: (352) 4303-1 Fax: (352) 4303 2100</w:t>
      </w:r>
    </w:p>
    <w:p w:rsidR="00D068C2" w:rsidRPr="0045248F" w:rsidRDefault="00D068C2" w:rsidP="00AE1217">
      <w:pPr>
        <w:spacing w:after="0" w:line="240" w:lineRule="auto"/>
        <w:jc w:val="both"/>
        <w:rPr>
          <w:rFonts w:ascii="Times New Roman" w:hAnsi="Times New Roman" w:cs="Times New Roman"/>
          <w:sz w:val="24"/>
          <w:szCs w:val="24"/>
          <w:lang w:val="de-DE"/>
        </w:rPr>
      </w:pPr>
      <w:proofErr w:type="spellStart"/>
      <w:r w:rsidRPr="0045248F">
        <w:rPr>
          <w:rFonts w:ascii="Times New Roman" w:hAnsi="Times New Roman" w:cs="Times New Roman"/>
          <w:sz w:val="24"/>
          <w:szCs w:val="24"/>
          <w:lang w:val="de-DE"/>
        </w:rPr>
        <w:t>e-mail</w:t>
      </w:r>
      <w:proofErr w:type="spellEnd"/>
      <w:r w:rsidRPr="0045248F">
        <w:rPr>
          <w:rFonts w:ascii="Times New Roman" w:hAnsi="Times New Roman" w:cs="Times New Roman"/>
          <w:sz w:val="24"/>
          <w:szCs w:val="24"/>
          <w:lang w:val="de-DE"/>
        </w:rPr>
        <w:t xml:space="preserve">: </w:t>
      </w:r>
      <w:hyperlink r:id="rId14" w:history="1">
        <w:r w:rsidR="00524A9F" w:rsidRPr="0045248F">
          <w:rPr>
            <w:rStyle w:val="Hipersaite"/>
            <w:rFonts w:ascii="Times New Roman" w:hAnsi="Times New Roman" w:cs="Times New Roman"/>
            <w:sz w:val="24"/>
            <w:szCs w:val="24"/>
            <w:lang w:val="de-DE"/>
          </w:rPr>
          <w:t>GeneralCourt.Registry@curia.europa.eu</w:t>
        </w:r>
      </w:hyperlink>
    </w:p>
    <w:p w:rsidR="00524A9F" w:rsidRPr="0045248F" w:rsidRDefault="00524A9F" w:rsidP="00AE1217">
      <w:pPr>
        <w:spacing w:after="0" w:line="240" w:lineRule="auto"/>
        <w:jc w:val="both"/>
        <w:rPr>
          <w:rFonts w:ascii="Times New Roman" w:hAnsi="Times New Roman" w:cs="Times New Roman"/>
          <w:sz w:val="24"/>
          <w:szCs w:val="24"/>
          <w:lang w:val="de-DE"/>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Financial or administrative penalties, or both, may be imposed on applicants who have made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false declarations, or committed irregularities or fraud, in accordance with the conditions laid</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down in Article 145 of the abovementioned Financial Regulation applicable to the general</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budget of the European Union and in proportion to the value of the Melina </w:t>
      </w:r>
      <w:proofErr w:type="spellStart"/>
      <w:r w:rsidRPr="0045248F">
        <w:rPr>
          <w:rFonts w:ascii="Times New Roman" w:hAnsi="Times New Roman" w:cs="Times New Roman"/>
          <w:sz w:val="24"/>
          <w:szCs w:val="24"/>
        </w:rPr>
        <w:t>Mercouri</w:t>
      </w:r>
      <w:proofErr w:type="spellEnd"/>
      <w:r w:rsidRPr="0045248F">
        <w:rPr>
          <w:rFonts w:ascii="Times New Roman" w:hAnsi="Times New Roman" w:cs="Times New Roman"/>
          <w:sz w:val="24"/>
          <w:szCs w:val="24"/>
        </w:rPr>
        <w:t xml:space="preserve"> prize.</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lastRenderedPageBreak/>
        <w:t>Once the title year ends, the city awarded the title of European Capital of Culture will have to</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produce an evaluation report using the common guidelines and indicators established by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Commission</w:t>
      </w:r>
      <w:r w:rsidR="00524A9F" w:rsidRPr="0045248F">
        <w:rPr>
          <w:rStyle w:val="Vresatsauce"/>
          <w:rFonts w:ascii="Times New Roman" w:hAnsi="Times New Roman" w:cs="Times New Roman"/>
          <w:sz w:val="24"/>
          <w:szCs w:val="24"/>
        </w:rPr>
        <w:footnoteReference w:id="6"/>
      </w:r>
      <w:r w:rsidRPr="0045248F">
        <w:rPr>
          <w:rFonts w:ascii="Times New Roman" w:hAnsi="Times New Roman" w:cs="Times New Roman"/>
          <w:sz w:val="24"/>
          <w:szCs w:val="24"/>
        </w:rPr>
        <w:t xml:space="preserve"> and transmit it to the European Commission by 31 December of </w:t>
      </w:r>
      <w:r w:rsidR="00F14423" w:rsidRPr="0045248F">
        <w:rPr>
          <w:rFonts w:ascii="Times New Roman" w:hAnsi="Times New Roman" w:cs="Times New Roman"/>
          <w:sz w:val="24"/>
          <w:szCs w:val="24"/>
        </w:rPr>
        <w:t xml:space="preserve">2028 </w:t>
      </w:r>
      <w:r w:rsidRPr="0045248F">
        <w:rPr>
          <w:rFonts w:ascii="Times New Roman" w:hAnsi="Times New Roman" w:cs="Times New Roman"/>
          <w:sz w:val="24"/>
          <w:szCs w:val="24"/>
        </w:rPr>
        <w:t>in</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accordance with Article 16 of Decision No 445/2014/EU.</w:t>
      </w:r>
    </w:p>
    <w:p w:rsidR="00524A9F" w:rsidRPr="0045248F" w:rsidRDefault="00524A9F" w:rsidP="00AE1217">
      <w:pPr>
        <w:spacing w:after="0" w:line="240" w:lineRule="auto"/>
        <w:jc w:val="both"/>
        <w:rPr>
          <w:rFonts w:ascii="Times New Roman" w:hAnsi="Times New Roman" w:cs="Times New Roman"/>
          <w:sz w:val="24"/>
          <w:szCs w:val="24"/>
        </w:rPr>
      </w:pPr>
    </w:p>
    <w:p w:rsidR="00AE1217" w:rsidRPr="0045248F" w:rsidRDefault="00AE1217" w:rsidP="00AE1217">
      <w:pPr>
        <w:spacing w:after="0" w:line="240" w:lineRule="auto"/>
        <w:jc w:val="both"/>
        <w:rPr>
          <w:rFonts w:ascii="Times New Roman" w:hAnsi="Times New Roman" w:cs="Times New Roman"/>
          <w:sz w:val="24"/>
          <w:szCs w:val="24"/>
        </w:rPr>
      </w:pPr>
    </w:p>
    <w:p w:rsidR="00D068C2" w:rsidRPr="0045248F" w:rsidRDefault="00D068C2" w:rsidP="00AE1217">
      <w:pPr>
        <w:pStyle w:val="Sarakstarindkopa"/>
        <w:numPr>
          <w:ilvl w:val="0"/>
          <w:numId w:val="1"/>
        </w:numPr>
        <w:spacing w:after="0" w:line="240" w:lineRule="auto"/>
        <w:jc w:val="both"/>
        <w:rPr>
          <w:rFonts w:ascii="Times New Roman" w:hAnsi="Times New Roman" w:cs="Times New Roman"/>
          <w:b/>
          <w:bCs/>
          <w:sz w:val="24"/>
          <w:szCs w:val="24"/>
          <w:u w:val="single"/>
        </w:rPr>
      </w:pPr>
      <w:r w:rsidRPr="0045248F">
        <w:rPr>
          <w:rFonts w:ascii="Times New Roman" w:hAnsi="Times New Roman" w:cs="Times New Roman"/>
          <w:b/>
          <w:bCs/>
          <w:sz w:val="24"/>
          <w:szCs w:val="24"/>
          <w:u w:val="single"/>
        </w:rPr>
        <w:t>Additional information</w:t>
      </w:r>
    </w:p>
    <w:p w:rsidR="00D068C2" w:rsidRPr="0045248F" w:rsidRDefault="00D068C2"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Information on the European Capital of Culture action can be consulted on the website of the European Commission at the following address: </w:t>
      </w:r>
      <w:hyperlink r:id="rId15" w:history="1">
        <w:r w:rsidR="00524A9F" w:rsidRPr="0045248F">
          <w:rPr>
            <w:rStyle w:val="Hipersaite"/>
            <w:rFonts w:ascii="Times New Roman" w:hAnsi="Times New Roman" w:cs="Times New Roman"/>
            <w:sz w:val="24"/>
            <w:szCs w:val="24"/>
          </w:rPr>
          <w:t>http://ec.europa.eu/programmes/creativeeurope/actions/capitals-culture_en.htm</w:t>
        </w:r>
      </w:hyperlink>
      <w:r w:rsidRPr="0045248F">
        <w:rPr>
          <w:rFonts w:ascii="Times New Roman" w:hAnsi="Times New Roman" w:cs="Times New Roman"/>
          <w:sz w:val="24"/>
          <w:szCs w:val="24"/>
        </w:rPr>
        <w:t>.</w:t>
      </w:r>
      <w:r w:rsidR="00524A9F" w:rsidRPr="0045248F">
        <w:rPr>
          <w:rFonts w:ascii="Times New Roman" w:hAnsi="Times New Roman" w:cs="Times New Roman"/>
          <w:sz w:val="24"/>
          <w:szCs w:val="24"/>
        </w:rPr>
        <w:t xml:space="preserve"> </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Candidate cities are advised to read the guide for cities applying for the title of European</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Capital of Culture, which is available at the same address.</w:t>
      </w:r>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Cities interested in the title can obtain further information from the M</w:t>
      </w:r>
      <w:r w:rsidR="00AE1217" w:rsidRPr="0045248F">
        <w:rPr>
          <w:rFonts w:ascii="Times New Roman" w:hAnsi="Times New Roman" w:cs="Times New Roman"/>
          <w:sz w:val="24"/>
          <w:szCs w:val="24"/>
        </w:rPr>
        <w:t>inistry of Culture</w:t>
      </w:r>
      <w:r w:rsidRPr="0045248F">
        <w:rPr>
          <w:rFonts w:ascii="Times New Roman" w:hAnsi="Times New Roman" w:cs="Times New Roman"/>
          <w:sz w:val="24"/>
          <w:szCs w:val="24"/>
        </w:rPr>
        <w:t xml:space="preserve"> and</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from the Directorate-General for Education and Culture of the European Commission at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following address:</w:t>
      </w:r>
    </w:p>
    <w:p w:rsidR="00524A9F" w:rsidRPr="0045248F" w:rsidRDefault="00524A9F" w:rsidP="00AE1217">
      <w:pPr>
        <w:spacing w:after="0" w:line="240" w:lineRule="auto"/>
        <w:jc w:val="both"/>
        <w:rPr>
          <w:rFonts w:ascii="Times New Roman" w:hAnsi="Times New Roman" w:cs="Times New Roman"/>
          <w:sz w:val="24"/>
          <w:szCs w:val="24"/>
        </w:rPr>
      </w:pPr>
    </w:p>
    <w:p w:rsidR="004E79AD" w:rsidRPr="0045248F" w:rsidRDefault="004E79AD" w:rsidP="004E79AD">
      <w:pPr>
        <w:pStyle w:val="Pamatteksts"/>
        <w:shd w:val="clear" w:color="auto" w:fill="auto"/>
        <w:spacing w:after="0"/>
        <w:jc w:val="both"/>
        <w:rPr>
          <w:sz w:val="24"/>
          <w:szCs w:val="24"/>
          <w:lang w:bidi="lv-LV"/>
        </w:rPr>
      </w:pPr>
      <w:r w:rsidRPr="0045248F">
        <w:rPr>
          <w:sz w:val="24"/>
          <w:szCs w:val="24"/>
          <w:lang w:bidi="lv-LV"/>
        </w:rPr>
        <w:t>Ministry of Culture</w:t>
      </w:r>
    </w:p>
    <w:p w:rsidR="004E79AD" w:rsidRPr="0045248F" w:rsidRDefault="004E79AD" w:rsidP="004E79AD">
      <w:pPr>
        <w:pStyle w:val="Pamatteksts"/>
        <w:shd w:val="clear" w:color="auto" w:fill="auto"/>
        <w:spacing w:after="0"/>
        <w:jc w:val="both"/>
        <w:rPr>
          <w:sz w:val="24"/>
          <w:szCs w:val="24"/>
          <w:lang w:bidi="lv-LV"/>
        </w:rPr>
      </w:pPr>
      <w:proofErr w:type="spellStart"/>
      <w:r w:rsidRPr="0045248F">
        <w:rPr>
          <w:sz w:val="24"/>
          <w:szCs w:val="24"/>
          <w:lang w:bidi="lv-LV"/>
        </w:rPr>
        <w:t>K.Valdemāra</w:t>
      </w:r>
      <w:proofErr w:type="spellEnd"/>
      <w:r w:rsidRPr="0045248F">
        <w:rPr>
          <w:sz w:val="24"/>
          <w:szCs w:val="24"/>
          <w:lang w:bidi="lv-LV"/>
        </w:rPr>
        <w:t xml:space="preserve"> </w:t>
      </w:r>
      <w:proofErr w:type="spellStart"/>
      <w:r w:rsidRPr="0045248F">
        <w:rPr>
          <w:sz w:val="24"/>
          <w:szCs w:val="24"/>
          <w:lang w:bidi="lv-LV"/>
        </w:rPr>
        <w:t>iela</w:t>
      </w:r>
      <w:proofErr w:type="spellEnd"/>
      <w:r w:rsidRPr="0045248F">
        <w:rPr>
          <w:sz w:val="24"/>
          <w:szCs w:val="24"/>
          <w:lang w:bidi="lv-LV"/>
        </w:rPr>
        <w:t xml:space="preserve"> 11a</w:t>
      </w:r>
    </w:p>
    <w:p w:rsidR="004E79AD" w:rsidRPr="0045248F" w:rsidRDefault="004E79AD" w:rsidP="004E79AD">
      <w:pPr>
        <w:pStyle w:val="Pamatteksts"/>
        <w:shd w:val="clear" w:color="auto" w:fill="auto"/>
        <w:spacing w:after="0"/>
        <w:jc w:val="both"/>
        <w:rPr>
          <w:sz w:val="24"/>
          <w:szCs w:val="24"/>
          <w:lang w:bidi="lv-LV"/>
        </w:rPr>
      </w:pPr>
      <w:proofErr w:type="spellStart"/>
      <w:r w:rsidRPr="0045248F">
        <w:rPr>
          <w:sz w:val="24"/>
          <w:szCs w:val="24"/>
          <w:lang w:bidi="lv-LV"/>
        </w:rPr>
        <w:t>Rīga</w:t>
      </w:r>
      <w:proofErr w:type="spellEnd"/>
      <w:r w:rsidRPr="0045248F">
        <w:rPr>
          <w:sz w:val="24"/>
          <w:szCs w:val="24"/>
          <w:lang w:bidi="lv-LV"/>
        </w:rPr>
        <w:t>, LV – 1364</w:t>
      </w:r>
    </w:p>
    <w:p w:rsidR="004E79AD" w:rsidRPr="0045248F" w:rsidRDefault="004E79AD" w:rsidP="004E79AD">
      <w:pPr>
        <w:pStyle w:val="Pamatteksts"/>
        <w:shd w:val="clear" w:color="auto" w:fill="auto"/>
        <w:spacing w:after="0"/>
        <w:jc w:val="both"/>
        <w:rPr>
          <w:sz w:val="24"/>
          <w:szCs w:val="24"/>
          <w:lang w:bidi="lv-LV"/>
        </w:rPr>
      </w:pPr>
      <w:r w:rsidRPr="0045248F">
        <w:rPr>
          <w:sz w:val="24"/>
          <w:szCs w:val="24"/>
          <w:lang w:bidi="lv-LV"/>
        </w:rPr>
        <w:t xml:space="preserve">E-pasts: </w:t>
      </w:r>
      <w:hyperlink r:id="rId16" w:history="1">
        <w:r w:rsidRPr="0045248F">
          <w:rPr>
            <w:rStyle w:val="Hipersaite"/>
            <w:sz w:val="24"/>
            <w:szCs w:val="24"/>
            <w:lang w:bidi="lv-LV"/>
          </w:rPr>
          <w:t>pasts@km.gov.lv</w:t>
        </w:r>
      </w:hyperlink>
    </w:p>
    <w:p w:rsidR="00524A9F" w:rsidRPr="0045248F" w:rsidRDefault="00524A9F" w:rsidP="00AE1217">
      <w:pPr>
        <w:spacing w:after="0" w:line="240" w:lineRule="auto"/>
        <w:jc w:val="both"/>
        <w:rPr>
          <w:rFonts w:ascii="Times New Roman" w:hAnsi="Times New Roman" w:cs="Times New Roman"/>
          <w:sz w:val="24"/>
          <w:szCs w:val="24"/>
        </w:rPr>
      </w:pP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European Commission</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DG EAC</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Creative Europe Programme</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J 70 1/234</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1049 Brussels, Belgium</w:t>
      </w:r>
    </w:p>
    <w:p w:rsidR="00D068C2" w:rsidRPr="0045248F"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E-mail: </w:t>
      </w:r>
      <w:hyperlink r:id="rId17" w:history="1">
        <w:r w:rsidR="00524A9F" w:rsidRPr="0045248F">
          <w:rPr>
            <w:rStyle w:val="Hipersaite"/>
            <w:rFonts w:ascii="Times New Roman" w:hAnsi="Times New Roman" w:cs="Times New Roman"/>
            <w:sz w:val="24"/>
            <w:szCs w:val="24"/>
          </w:rPr>
          <w:t>EAC-ECOC@ec.europa.eu</w:t>
        </w:r>
      </w:hyperlink>
    </w:p>
    <w:p w:rsidR="00524A9F" w:rsidRPr="0045248F" w:rsidRDefault="00524A9F" w:rsidP="00AE1217">
      <w:pPr>
        <w:spacing w:after="0" w:line="240" w:lineRule="auto"/>
        <w:jc w:val="both"/>
        <w:rPr>
          <w:rFonts w:ascii="Times New Roman" w:hAnsi="Times New Roman" w:cs="Times New Roman"/>
          <w:sz w:val="24"/>
          <w:szCs w:val="24"/>
        </w:rPr>
      </w:pPr>
    </w:p>
    <w:p w:rsidR="00CD6026" w:rsidRPr="00CD6026" w:rsidRDefault="00D068C2" w:rsidP="00AE1217">
      <w:pPr>
        <w:spacing w:after="0" w:line="240" w:lineRule="auto"/>
        <w:jc w:val="both"/>
        <w:rPr>
          <w:rFonts w:ascii="Times New Roman" w:hAnsi="Times New Roman" w:cs="Times New Roman"/>
          <w:sz w:val="24"/>
          <w:szCs w:val="24"/>
        </w:rPr>
      </w:pPr>
      <w:r w:rsidRPr="0045248F">
        <w:rPr>
          <w:rFonts w:ascii="Times New Roman" w:hAnsi="Times New Roman" w:cs="Times New Roman"/>
          <w:sz w:val="24"/>
          <w:szCs w:val="24"/>
        </w:rPr>
        <w:t xml:space="preserve">The Rules of procedure, specifying </w:t>
      </w:r>
      <w:proofErr w:type="gramStart"/>
      <w:r w:rsidRPr="0045248F">
        <w:rPr>
          <w:rFonts w:ascii="Times New Roman" w:hAnsi="Times New Roman" w:cs="Times New Roman"/>
          <w:sz w:val="24"/>
          <w:szCs w:val="24"/>
        </w:rPr>
        <w:t>in particular the</w:t>
      </w:r>
      <w:proofErr w:type="gramEnd"/>
      <w:r w:rsidRPr="0045248F">
        <w:rPr>
          <w:rFonts w:ascii="Times New Roman" w:hAnsi="Times New Roman" w:cs="Times New Roman"/>
          <w:sz w:val="24"/>
          <w:szCs w:val="24"/>
        </w:rPr>
        <w:t xml:space="preserve"> name of the managing authority</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responsible for organising and managing the competition, the competition arrangements as</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well as the rules for the pre-selection and selection meetings, including the language regime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and the organisation of the candidate cities' hearings, will be available on </w:t>
      </w:r>
      <w:r w:rsidR="007F0D38" w:rsidRPr="0045248F">
        <w:rPr>
          <w:rFonts w:ascii="Times New Roman" w:hAnsi="Times New Roman" w:cs="Times New Roman"/>
          <w:sz w:val="24"/>
          <w:szCs w:val="24"/>
        </w:rPr>
        <w:t>15</w:t>
      </w:r>
      <w:r w:rsidR="00ED4E69" w:rsidRPr="0045248F">
        <w:rPr>
          <w:rFonts w:ascii="Times New Roman" w:hAnsi="Times New Roman" w:cs="Times New Roman"/>
          <w:sz w:val="24"/>
          <w:szCs w:val="24"/>
        </w:rPr>
        <w:t xml:space="preserve"> September </w:t>
      </w:r>
      <w:r w:rsidR="007F0D38" w:rsidRPr="0045248F">
        <w:rPr>
          <w:rFonts w:ascii="Times New Roman" w:hAnsi="Times New Roman" w:cs="Times New Roman"/>
          <w:sz w:val="24"/>
          <w:szCs w:val="24"/>
        </w:rPr>
        <w:t>2020</w:t>
      </w:r>
      <w:r w:rsidRPr="0045248F">
        <w:rPr>
          <w:rFonts w:ascii="Times New Roman" w:hAnsi="Times New Roman" w:cs="Times New Roman"/>
          <w:sz w:val="24"/>
          <w:szCs w:val="24"/>
        </w:rPr>
        <w:t xml:space="preserve"> on the</w:t>
      </w:r>
      <w:r w:rsidR="00524A9F" w:rsidRPr="0045248F">
        <w:rPr>
          <w:rFonts w:ascii="Times New Roman" w:hAnsi="Times New Roman" w:cs="Times New Roman"/>
          <w:sz w:val="24"/>
          <w:szCs w:val="24"/>
        </w:rPr>
        <w:t xml:space="preserve"> </w:t>
      </w:r>
      <w:r w:rsidRPr="0045248F">
        <w:rPr>
          <w:rFonts w:ascii="Times New Roman" w:hAnsi="Times New Roman" w:cs="Times New Roman"/>
          <w:sz w:val="24"/>
          <w:szCs w:val="24"/>
        </w:rPr>
        <w:t xml:space="preserve">website of </w:t>
      </w:r>
      <w:r w:rsidR="00AE1217" w:rsidRPr="0045248F">
        <w:rPr>
          <w:rFonts w:ascii="Times New Roman" w:hAnsi="Times New Roman" w:cs="Times New Roman"/>
          <w:sz w:val="24"/>
          <w:szCs w:val="24"/>
        </w:rPr>
        <w:t>Ministry of Culture.</w:t>
      </w:r>
    </w:p>
    <w:p w:rsidR="00CD6026" w:rsidRPr="00CD6026" w:rsidRDefault="00CD6026" w:rsidP="00CD6026">
      <w:pPr>
        <w:rPr>
          <w:rFonts w:ascii="Times New Roman" w:hAnsi="Times New Roman" w:cs="Times New Roman"/>
          <w:sz w:val="24"/>
          <w:szCs w:val="24"/>
        </w:rPr>
      </w:pPr>
      <w:r w:rsidRPr="00CD6026">
        <w:rPr>
          <w:rFonts w:ascii="Times New Roman" w:hAnsi="Times New Roman" w:cs="Times New Roman"/>
          <w:sz w:val="24"/>
          <w:szCs w:val="24"/>
        </w:rPr>
        <w:br w:type="page"/>
      </w:r>
    </w:p>
    <w:p w:rsidR="00CD6026" w:rsidRDefault="00CD6026" w:rsidP="00CD6026">
      <w:pPr>
        <w:autoSpaceDE w:val="0"/>
        <w:autoSpaceDN w:val="0"/>
        <w:adjustRightInd w:val="0"/>
        <w:jc w:val="center"/>
        <w:rPr>
          <w:rFonts w:ascii="Times New Roman" w:hAnsi="Times New Roman" w:cs="Times New Roman"/>
          <w:b/>
        </w:rPr>
      </w:pPr>
      <w:r>
        <w:rPr>
          <w:rFonts w:ascii="Times New Roman" w:hAnsi="Times New Roman" w:cs="Times New Roman"/>
          <w:b/>
        </w:rPr>
        <w:lastRenderedPageBreak/>
        <w:t>ANNEX 1</w:t>
      </w:r>
    </w:p>
    <w:p w:rsidR="00CD6026" w:rsidRPr="00CD6026" w:rsidRDefault="00CD6026" w:rsidP="00CD6026">
      <w:pPr>
        <w:autoSpaceDE w:val="0"/>
        <w:autoSpaceDN w:val="0"/>
        <w:adjustRightInd w:val="0"/>
        <w:jc w:val="center"/>
        <w:rPr>
          <w:rFonts w:ascii="Times New Roman" w:hAnsi="Times New Roman" w:cs="Times New Roman"/>
          <w:b/>
        </w:rPr>
      </w:pPr>
      <w:r>
        <w:rPr>
          <w:rFonts w:ascii="Times New Roman" w:hAnsi="Times New Roman" w:cs="Times New Roman"/>
          <w:b/>
        </w:rPr>
        <w:t>APPLICATION FORM</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autoSpaceDE w:val="0"/>
        <w:autoSpaceDN w:val="0"/>
        <w:adjustRightInd w:val="0"/>
        <w:jc w:val="both"/>
        <w:rPr>
          <w:rFonts w:ascii="Times New Roman" w:hAnsi="Times New Roman" w:cs="Times New Roman"/>
        </w:rPr>
      </w:pPr>
      <w:r w:rsidRPr="00CD6026">
        <w:rPr>
          <w:rFonts w:ascii="Times New Roman" w:hAnsi="Times New Roman" w:cs="Times New Roman"/>
        </w:rPr>
        <w:t xml:space="preserve">Candidate cities must clearly answer all the questions below. For each section (1 to 6) questions can be answered separately or jointly. </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autoSpaceDE w:val="0"/>
        <w:autoSpaceDN w:val="0"/>
        <w:adjustRightInd w:val="0"/>
        <w:jc w:val="both"/>
        <w:rPr>
          <w:rFonts w:ascii="Times New Roman" w:hAnsi="Times New Roman" w:cs="Times New Roman"/>
          <w:lang w:val="en-US"/>
        </w:rPr>
      </w:pPr>
      <w:r w:rsidRPr="00CD6026">
        <w:rPr>
          <w:rFonts w:ascii="Times New Roman" w:hAnsi="Times New Roman" w:cs="Times New Roman"/>
        </w:rPr>
        <w:t xml:space="preserve">Candidate cities are also invited to be clear, concise and sharp in their answers. Furthermore great care should be given to ensure maximum readability of the applications; and bids should be written in no smaller than 10-pitch font. </w:t>
      </w:r>
    </w:p>
    <w:p w:rsidR="00CD6026" w:rsidRPr="00CD6026" w:rsidRDefault="00CD6026" w:rsidP="00CD6026">
      <w:pPr>
        <w:autoSpaceDE w:val="0"/>
        <w:autoSpaceDN w:val="0"/>
        <w:adjustRightInd w:val="0"/>
        <w:jc w:val="both"/>
        <w:rPr>
          <w:rFonts w:ascii="Times New Roman" w:hAnsi="Times New Roman" w:cs="Times New Roman"/>
          <w:lang w:val="en-US"/>
        </w:rPr>
      </w:pPr>
    </w:p>
    <w:p w:rsidR="00CD6026" w:rsidRPr="00CD6026" w:rsidRDefault="00CD6026" w:rsidP="00CD6026">
      <w:pPr>
        <w:jc w:val="both"/>
        <w:rPr>
          <w:rFonts w:ascii="Times New Roman" w:hAnsi="Times New Roman" w:cs="Times New Roman"/>
          <w:b/>
          <w:lang w:val="fr-BE"/>
        </w:rPr>
      </w:pPr>
      <w:proofErr w:type="spellStart"/>
      <w:r w:rsidRPr="00CD6026">
        <w:rPr>
          <w:rFonts w:ascii="Times New Roman" w:hAnsi="Times New Roman" w:cs="Times New Roman"/>
          <w:b/>
          <w:lang w:val="fr-BE"/>
        </w:rPr>
        <w:t>Preselection</w:t>
      </w:r>
      <w:proofErr w:type="spellEnd"/>
      <w:r w:rsidRPr="00CD6026">
        <w:rPr>
          <w:rFonts w:ascii="Times New Roman" w:hAnsi="Times New Roman" w:cs="Times New Roman"/>
          <w:b/>
          <w:lang w:val="fr-BE"/>
        </w:rPr>
        <w:t xml:space="preserve"> </w:t>
      </w:r>
      <w:proofErr w:type="gramStart"/>
      <w:r w:rsidRPr="00CD6026">
        <w:rPr>
          <w:rFonts w:ascii="Times New Roman" w:hAnsi="Times New Roman" w:cs="Times New Roman"/>
          <w:b/>
          <w:lang w:val="fr-BE"/>
        </w:rPr>
        <w:t>questionnaire:</w:t>
      </w:r>
      <w:proofErr w:type="gramEnd"/>
    </w:p>
    <w:p w:rsidR="00CD6026" w:rsidRPr="00CD6026" w:rsidRDefault="00CD6026" w:rsidP="00CD6026">
      <w:pPr>
        <w:jc w:val="both"/>
        <w:rPr>
          <w:rFonts w:ascii="Times New Roman" w:hAnsi="Times New Roman" w:cs="Times New Roman"/>
          <w:b/>
          <w:lang w:val="fr-BE"/>
        </w:rPr>
      </w:pPr>
    </w:p>
    <w:p w:rsidR="00CD6026" w:rsidRPr="00CD6026" w:rsidRDefault="00CD6026" w:rsidP="00CD6026">
      <w:pPr>
        <w:jc w:val="both"/>
        <w:rPr>
          <w:rFonts w:ascii="Times New Roman" w:hAnsi="Times New Roman" w:cs="Times New Roman"/>
          <w:b/>
          <w:lang w:val="fr-BE"/>
        </w:rPr>
      </w:pPr>
      <w:r w:rsidRPr="00CD6026">
        <w:rPr>
          <w:rFonts w:ascii="Times New Roman" w:hAnsi="Times New Roman" w:cs="Times New Roman"/>
          <w:b/>
          <w:lang w:val="fr-BE"/>
        </w:rPr>
        <w:t xml:space="preserve">Introduction – General </w:t>
      </w:r>
      <w:proofErr w:type="spellStart"/>
      <w:r w:rsidRPr="00CD6026">
        <w:rPr>
          <w:rFonts w:ascii="Times New Roman" w:hAnsi="Times New Roman" w:cs="Times New Roman"/>
          <w:b/>
          <w:lang w:val="fr-BE"/>
        </w:rPr>
        <w:t>considerations</w:t>
      </w:r>
      <w:proofErr w:type="spellEnd"/>
      <w:r w:rsidRPr="00CD6026">
        <w:rPr>
          <w:rFonts w:ascii="Times New Roman" w:hAnsi="Times New Roman" w:cs="Times New Roman"/>
          <w:b/>
          <w:lang w:val="fr-BE"/>
        </w:rPr>
        <w:t xml:space="preserve"> (max. 3 pages).</w:t>
      </w:r>
    </w:p>
    <w:p w:rsidR="00CD6026" w:rsidRPr="00CD6026" w:rsidRDefault="00CD6026" w:rsidP="00CD6026">
      <w:pPr>
        <w:autoSpaceDE w:val="0"/>
        <w:autoSpaceDN w:val="0"/>
        <w:adjustRightInd w:val="0"/>
        <w:jc w:val="both"/>
        <w:rPr>
          <w:rFonts w:ascii="Times New Roman" w:hAnsi="Times New Roman" w:cs="Times New Roman"/>
          <w:lang w:val="fr-BE"/>
        </w:rPr>
      </w:pPr>
    </w:p>
    <w:p w:rsidR="00CD6026" w:rsidRPr="00CD6026" w:rsidRDefault="00CD6026" w:rsidP="00CD6026">
      <w:pPr>
        <w:autoSpaceDE w:val="0"/>
        <w:autoSpaceDN w:val="0"/>
        <w:adjustRightInd w:val="0"/>
        <w:jc w:val="both"/>
        <w:rPr>
          <w:rFonts w:ascii="Times New Roman" w:hAnsi="Times New Roman" w:cs="Times New Roman"/>
          <w:lang w:val="fr-BE"/>
        </w:rPr>
      </w:pPr>
    </w:p>
    <w:p w:rsidR="00CD6026" w:rsidRPr="00CD6026" w:rsidRDefault="00CD6026" w:rsidP="00CD6026">
      <w:pPr>
        <w:numPr>
          <w:ilvl w:val="0"/>
          <w:numId w:val="11"/>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Why does your city wish to take part in the competition for the title of European Capital of Culture?</w:t>
      </w:r>
    </w:p>
    <w:p w:rsidR="00CD6026" w:rsidRPr="00CD6026" w:rsidRDefault="00CD6026" w:rsidP="00CD6026">
      <w:pPr>
        <w:autoSpaceDE w:val="0"/>
        <w:autoSpaceDN w:val="0"/>
        <w:adjustRightInd w:val="0"/>
        <w:ind w:left="720"/>
        <w:jc w:val="both"/>
        <w:rPr>
          <w:rFonts w:ascii="Times New Roman" w:hAnsi="Times New Roman" w:cs="Times New Roman"/>
        </w:rPr>
      </w:pPr>
    </w:p>
    <w:p w:rsidR="00CD6026" w:rsidRPr="00CD6026" w:rsidRDefault="00CD6026" w:rsidP="00CD6026">
      <w:pPr>
        <w:numPr>
          <w:ilvl w:val="0"/>
          <w:numId w:val="11"/>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 xml:space="preserve">Does your city plan to involve its surrounding area? Explain this choice. </w:t>
      </w:r>
    </w:p>
    <w:p w:rsidR="00CD6026" w:rsidRPr="00CD6026" w:rsidRDefault="00CD6026" w:rsidP="00CD6026">
      <w:pPr>
        <w:autoSpaceDE w:val="0"/>
        <w:autoSpaceDN w:val="0"/>
        <w:adjustRightInd w:val="0"/>
        <w:ind w:left="720"/>
        <w:jc w:val="both"/>
        <w:rPr>
          <w:rFonts w:ascii="Times New Roman" w:hAnsi="Times New Roman" w:cs="Times New Roman"/>
        </w:rPr>
      </w:pPr>
    </w:p>
    <w:p w:rsidR="00CD6026" w:rsidRPr="00CD6026" w:rsidRDefault="00CD6026" w:rsidP="00CD6026">
      <w:pPr>
        <w:numPr>
          <w:ilvl w:val="0"/>
          <w:numId w:val="11"/>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 xml:space="preserve">Explain briefly the overall cultural profile of your city. </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11"/>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 xml:space="preserve">Explain the concept of the programme which would be launched if the city is designated as European Capital of Culture.  </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Contribution to the long-term strategy</w:t>
      </w:r>
    </w:p>
    <w:p w:rsidR="00CD6026" w:rsidRPr="00CD6026" w:rsidRDefault="00CD6026" w:rsidP="00CD6026">
      <w:pPr>
        <w:ind w:left="36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Describe the cultural strategy that is in place in your city at the time of the application, including the </w:t>
      </w:r>
      <w:r w:rsidRPr="00CD6026">
        <w:rPr>
          <w:rFonts w:ascii="Times New Roman" w:eastAsia="Calibri" w:hAnsi="Times New Roman" w:cs="Times New Roman"/>
        </w:rPr>
        <w:t>plans for sustaining the cultural activities beyond the year of the title?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Describe the city's plans to strengthen the capacity of the cultural and creative sectors, including through the development of long term links between these sectors and the economic and social sectors in your city.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How is the European Capital of Culture action included in this strategy?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lastRenderedPageBreak/>
        <w:t>If your city is awarded the title of European Capital of Culture, what do you think would be the long-term cultural, social and economic</w:t>
      </w:r>
      <w:r w:rsidRPr="00CD6026" w:rsidDel="0025080E">
        <w:rPr>
          <w:rFonts w:ascii="Times New Roman" w:hAnsi="Times New Roman" w:cs="Times New Roman"/>
        </w:rPr>
        <w:t xml:space="preserve"> </w:t>
      </w:r>
      <w:r w:rsidRPr="00CD6026">
        <w:rPr>
          <w:rFonts w:ascii="Times New Roman" w:hAnsi="Times New Roman" w:cs="Times New Roman"/>
        </w:rPr>
        <w:t>impact on the city (including in terms of urban development)?</w:t>
      </w:r>
    </w:p>
    <w:p w:rsidR="00CD6026" w:rsidRPr="00CD6026" w:rsidRDefault="00CD6026" w:rsidP="00CD6026">
      <w:pPr>
        <w:pStyle w:val="Sarakstarindkopa"/>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Outline briefly the plans for monitoring and evaluation.</w:t>
      </w:r>
    </w:p>
    <w:p w:rsidR="00CD6026" w:rsidRPr="00CD6026" w:rsidRDefault="00CD6026" w:rsidP="00CD6026">
      <w:pPr>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Cultural and artistic content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What is the artistic vision and strategy for the cultural programme of the year?</w:t>
      </w:r>
    </w:p>
    <w:p w:rsidR="00CD6026" w:rsidRPr="00CD6026" w:rsidRDefault="00CD6026" w:rsidP="00CD6026">
      <w:pPr>
        <w:ind w:left="720"/>
        <w:jc w:val="both"/>
        <w:rPr>
          <w:rFonts w:ascii="Times New Roman" w:hAnsi="Times New Roman" w:cs="Times New Roman"/>
        </w:rPr>
      </w:pPr>
      <w:r w:rsidRPr="00CD6026">
        <w:rPr>
          <w:rFonts w:ascii="Times New Roman" w:hAnsi="Times New Roman" w:cs="Times New Roman"/>
        </w:rPr>
        <w:t xml:space="preserve"> </w:t>
      </w: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 xml:space="preserve">Give a general overview of the structure of your cultural programme, including the range and diversity of the activities/main events that will mark the year. </w:t>
      </w:r>
    </w:p>
    <w:p w:rsidR="00CD6026" w:rsidRPr="00CD6026" w:rsidRDefault="00CD6026" w:rsidP="00CD6026">
      <w:pPr>
        <w:jc w:val="both"/>
        <w:rPr>
          <w:rFonts w:ascii="Times New Roman" w:hAnsi="Times New Roman" w:cs="Times New Roman"/>
        </w:rPr>
      </w:pP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Explain succinctly how the cultural programme will combine local cultural heritage and traditional art forms with new, innovative and experimental cultural expressions?</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 xml:space="preserve">How has the city involved, or how does it plan to involve, local artists and cultural organisations in the conception and implementation of the cultural programme?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European dimension</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 Give a general outline of the activities foreseen in view of: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Promoting the cultural diversity of Europe, intercultural dialogue and greater mutual understanding between European citizens;</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Highlighting the common aspects of European cultures, heritage and history, as well as European integration and current European themes;</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Featuring European artists, cooperation with operators and cities in different countries, and transnational partnerships.</w:t>
      </w:r>
    </w:p>
    <w:p w:rsidR="00CD6026" w:rsidRPr="00CD6026" w:rsidRDefault="00CD6026" w:rsidP="00CD6026">
      <w:pPr>
        <w:ind w:left="1440" w:hanging="1440"/>
        <w:jc w:val="both"/>
        <w:rPr>
          <w:rFonts w:ascii="Times New Roman" w:hAnsi="Times New Roman" w:cs="Times New Roman"/>
        </w:rPr>
      </w:pPr>
      <w:r w:rsidRPr="00CD6026">
        <w:rPr>
          <w:rFonts w:ascii="Times New Roman" w:hAnsi="Times New Roman" w:cs="Times New Roman"/>
        </w:rPr>
        <w:tab/>
        <w:t xml:space="preserve"> </w:t>
      </w: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Can you explain your overall strategy to attract the interest of a broad European and international public?</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To what extent do you plan to develop links between your cultural programme and the cultural programme of other cities holding the </w:t>
      </w:r>
      <w:r w:rsidRPr="00CD6026">
        <w:rPr>
          <w:rFonts w:ascii="Times New Roman" w:eastAsia="Calibri" w:hAnsi="Times New Roman" w:cs="Times New Roman"/>
        </w:rPr>
        <w:t>European Capital of Culture title</w:t>
      </w:r>
      <w:r w:rsidRPr="00CD6026">
        <w:rPr>
          <w:rFonts w:ascii="Times New Roman" w:hAnsi="Times New Roman" w:cs="Times New Roman"/>
        </w:rPr>
        <w:t xml:space="preserve">?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Outreach</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lastRenderedPageBreak/>
        <w:t>Explain how the local population and your civil society have been involved in the preparation of the application and will participate in the implementation of the year.</w:t>
      </w:r>
    </w:p>
    <w:p w:rsidR="00CD6026" w:rsidRPr="00CD6026" w:rsidRDefault="00CD6026" w:rsidP="00CD6026">
      <w:pPr>
        <w:autoSpaceDE w:val="0"/>
        <w:autoSpaceDN w:val="0"/>
        <w:adjustRightInd w:val="0"/>
        <w:ind w:left="720" w:firstLine="60"/>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 xml:space="preserve">Explain how you intend to create opportunities for participation of marginalised and disadvantaged groups. </w:t>
      </w:r>
    </w:p>
    <w:p w:rsidR="00CD6026" w:rsidRPr="00CD6026" w:rsidRDefault="00CD6026" w:rsidP="00CD6026">
      <w:pPr>
        <w:ind w:firstLine="720"/>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Explain your overall strategy for audience development, and in particular the link with education and the participation of schools.</w:t>
      </w:r>
    </w:p>
    <w:p w:rsidR="00CD6026" w:rsidRPr="00CD6026" w:rsidRDefault="00CD6026" w:rsidP="00CD6026">
      <w:pPr>
        <w:autoSpaceDE w:val="0"/>
        <w:autoSpaceDN w:val="0"/>
        <w:adjustRightInd w:val="0"/>
        <w:ind w:left="720"/>
        <w:jc w:val="both"/>
        <w:rPr>
          <w:rFonts w:ascii="Times New Roman" w:hAnsi="Times New Roman" w:cs="Times New Roman"/>
        </w:rPr>
      </w:pPr>
    </w:p>
    <w:p w:rsidR="00CD6026" w:rsidRPr="00CD6026" w:rsidRDefault="00CD6026" w:rsidP="00CD6026">
      <w:pPr>
        <w:autoSpaceDE w:val="0"/>
        <w:autoSpaceDN w:val="0"/>
        <w:adjustRightInd w:val="0"/>
        <w:ind w:left="720"/>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Management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Finance</w:t>
      </w:r>
    </w:p>
    <w:p w:rsidR="00CD6026" w:rsidRPr="00CD6026" w:rsidRDefault="00CD6026" w:rsidP="00CD6026">
      <w:pPr>
        <w:jc w:val="both"/>
        <w:rPr>
          <w:rFonts w:ascii="Times New Roman" w:hAnsi="Times New Roman" w:cs="Times New Roman"/>
          <w:u w:val="single"/>
        </w:rPr>
      </w:pPr>
    </w:p>
    <w:p w:rsidR="00CD6026" w:rsidRPr="00CD6026" w:rsidRDefault="00CD6026" w:rsidP="00CD6026">
      <w:pPr>
        <w:numPr>
          <w:ilvl w:val="0"/>
          <w:numId w:val="19"/>
        </w:numPr>
        <w:spacing w:after="0" w:line="240" w:lineRule="auto"/>
        <w:jc w:val="both"/>
        <w:rPr>
          <w:rFonts w:ascii="Times New Roman" w:hAnsi="Times New Roman" w:cs="Times New Roman"/>
          <w:i/>
          <w:u w:val="single"/>
        </w:rPr>
      </w:pPr>
      <w:r w:rsidRPr="00CD6026">
        <w:rPr>
          <w:rFonts w:ascii="Times New Roman" w:hAnsi="Times New Roman" w:cs="Times New Roman"/>
          <w:i/>
          <w:u w:val="single"/>
        </w:rPr>
        <w:t>City budget for culture: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has been the annual budget for culture in the city over the last 5 years (excluding expenditure for the present European Capital of Culture application)? (Please fill in the table below).</w:t>
      </w:r>
    </w:p>
    <w:p w:rsidR="00CD6026" w:rsidRPr="00CD6026" w:rsidRDefault="00CD6026" w:rsidP="00CD6026">
      <w:pPr>
        <w:jc w:val="both"/>
        <w:rPr>
          <w:rFonts w:ascii="Times New Roman" w:hAnsi="Times New Roman" w:cs="Times New Roman"/>
          <w:u w:val="single"/>
        </w:rPr>
      </w:pPr>
    </w:p>
    <w:p w:rsidR="00CD6026" w:rsidRPr="00CD6026" w:rsidRDefault="00CD6026" w:rsidP="00CD6026">
      <w:pPr>
        <w:ind w:left="1418"/>
        <w:rPr>
          <w:rFonts w:ascii="Times New Roman" w:hAnsi="Times New Roman" w:cs="Times New Roman"/>
          <w:u w:val="single"/>
        </w:rPr>
      </w:pPr>
      <w:r w:rsidRPr="00CD6026">
        <w:rPr>
          <w:rFonts w:ascii="Times New Roman" w:hAnsi="Times New Roman" w:cs="Times New Roman"/>
          <w:noProof/>
          <w:lang w:val="lv-LV" w:eastAsia="lv-LV"/>
        </w:rPr>
        <w:drawing>
          <wp:inline distT="0" distB="0" distL="0" distR="0">
            <wp:extent cx="4876800" cy="156210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9091" t="7732" r="9250" b="7732"/>
                    <a:stretch>
                      <a:fillRect/>
                    </a:stretch>
                  </pic:blipFill>
                  <pic:spPr bwMode="auto">
                    <a:xfrm>
                      <a:off x="0" y="0"/>
                      <a:ext cx="4876800" cy="1562100"/>
                    </a:xfrm>
                    <a:prstGeom prst="rect">
                      <a:avLst/>
                    </a:prstGeom>
                    <a:noFill/>
                    <a:ln w="9525">
                      <a:noFill/>
                      <a:miter lim="800000"/>
                      <a:headEnd/>
                      <a:tailEnd/>
                    </a:ln>
                  </pic:spPr>
                </pic:pic>
              </a:graphicData>
            </a:graphic>
          </wp:inline>
        </w:drawing>
      </w:r>
    </w:p>
    <w:p w:rsidR="00CD6026" w:rsidRPr="00CD6026" w:rsidRDefault="00CD6026" w:rsidP="00CD6026">
      <w:pPr>
        <w:jc w:val="both"/>
        <w:rPr>
          <w:rFonts w:ascii="Times New Roman" w:hAnsi="Times New Roman" w:cs="Times New Roman"/>
          <w:u w:val="single"/>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In case the city is planning to use funds from its annual budget for culture to finance the European Capital of Culture project, please indicate this amount starting from the year of submission of the bid until the European Capital of Culture year.</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Which amount of the overall annual budget does the city intend to spend for culture after the European Capital of Culture year (in euros and in % of the overall annual budget)?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9"/>
        </w:numPr>
        <w:spacing w:after="0" w:line="240" w:lineRule="auto"/>
        <w:jc w:val="both"/>
        <w:rPr>
          <w:rFonts w:ascii="Times New Roman" w:hAnsi="Times New Roman" w:cs="Times New Roman"/>
          <w:i/>
          <w:u w:val="single"/>
        </w:rPr>
      </w:pPr>
      <w:r w:rsidRPr="00CD6026">
        <w:rPr>
          <w:rFonts w:ascii="Times New Roman" w:hAnsi="Times New Roman" w:cs="Times New Roman"/>
          <w:i/>
          <w:u w:val="single"/>
        </w:rPr>
        <w:t>Operating budget for the title year</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1"/>
          <w:numId w:val="25"/>
        </w:numPr>
        <w:spacing w:after="0" w:line="240" w:lineRule="auto"/>
        <w:ind w:left="993"/>
        <w:jc w:val="both"/>
        <w:rPr>
          <w:rFonts w:ascii="Times New Roman" w:hAnsi="Times New Roman" w:cs="Times New Roman"/>
        </w:rPr>
      </w:pPr>
      <w:r w:rsidRPr="00CD6026">
        <w:rPr>
          <w:rFonts w:ascii="Times New Roman" w:hAnsi="Times New Roman" w:cs="Times New Roman"/>
          <w:b/>
        </w:rPr>
        <w:t>Income to cover operating expenditure:</w:t>
      </w:r>
      <w:r w:rsidRPr="00CD6026">
        <w:rPr>
          <w:rFonts w:ascii="Times New Roman" w:hAnsi="Times New Roman" w:cs="Times New Roman"/>
        </w:rPr>
        <w:t xml:space="preserve"> </w:t>
      </w:r>
    </w:p>
    <w:p w:rsidR="00CD6026" w:rsidRPr="00CD6026" w:rsidRDefault="00CD6026" w:rsidP="00CD6026">
      <w:pPr>
        <w:ind w:left="993"/>
        <w:jc w:val="both"/>
        <w:rPr>
          <w:rFonts w:ascii="Times New Roman" w:hAnsi="Times New Roman" w:cs="Times New Roman"/>
        </w:rPr>
      </w:pPr>
    </w:p>
    <w:p w:rsidR="00CD6026" w:rsidRPr="00CD6026" w:rsidRDefault="00CD6026" w:rsidP="00CD6026">
      <w:pPr>
        <w:ind w:left="993"/>
        <w:jc w:val="both"/>
        <w:rPr>
          <w:rFonts w:ascii="Times New Roman" w:hAnsi="Times New Roman" w:cs="Times New Roman"/>
        </w:rPr>
      </w:pPr>
      <w:r w:rsidRPr="00CD6026">
        <w:rPr>
          <w:rFonts w:ascii="Times New Roman" w:hAnsi="Times New Roman" w:cs="Times New Roman"/>
        </w:rPr>
        <w:lastRenderedPageBreak/>
        <w:t>Please explain the overall operating budget (i.e. funds that are specifically set aside to cover operational expenditure). The budget shall cover the preparation phase, the year of the title, the evaluation and provisions for the legacy activities. Please also fill in the table below.</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4895850" cy="7905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8931" t="13393" r="9091" b="12500"/>
                    <a:stretch>
                      <a:fillRect/>
                    </a:stretch>
                  </pic:blipFill>
                  <pic:spPr bwMode="auto">
                    <a:xfrm>
                      <a:off x="0" y="0"/>
                      <a:ext cx="4895850" cy="790575"/>
                    </a:xfrm>
                    <a:prstGeom prst="rect">
                      <a:avLst/>
                    </a:prstGeom>
                    <a:noFill/>
                    <a:ln w="9525">
                      <a:noFill/>
                      <a:miter lim="800000"/>
                      <a:headEnd/>
                      <a:tailEnd/>
                    </a:ln>
                  </pic:spPr>
                </pic:pic>
              </a:graphicData>
            </a:graphic>
          </wp:inline>
        </w:drawing>
      </w:r>
    </w:p>
    <w:p w:rsidR="00CD6026" w:rsidRPr="00CD6026" w:rsidRDefault="00CD6026" w:rsidP="00CD6026">
      <w:pPr>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i/>
          <w:u w:val="single"/>
        </w:rPr>
      </w:pPr>
      <w:r w:rsidRPr="00CD6026">
        <w:rPr>
          <w:rFonts w:ascii="Times New Roman" w:hAnsi="Times New Roman" w:cs="Times New Roman"/>
          <w:i/>
          <w:u w:val="single"/>
        </w:rPr>
        <w:t>Income from the public sector:</w:t>
      </w:r>
    </w:p>
    <w:p w:rsidR="00CD6026" w:rsidRPr="00CD6026" w:rsidRDefault="00CD6026" w:rsidP="00CD6026">
      <w:pPr>
        <w:ind w:left="108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breakdown of the income to be received from the public sector to cover operating expenditure? Please fill in the table below:</w:t>
      </w: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3752850" cy="24669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10693" t="4286" r="11287" b="3215"/>
                    <a:stretch>
                      <a:fillRect/>
                    </a:stretch>
                  </pic:blipFill>
                  <pic:spPr bwMode="auto">
                    <a:xfrm>
                      <a:off x="0" y="0"/>
                      <a:ext cx="3752850" cy="2466975"/>
                    </a:xfrm>
                    <a:prstGeom prst="rect">
                      <a:avLst/>
                    </a:prstGeom>
                    <a:noFill/>
                    <a:ln w="9525">
                      <a:noFill/>
                      <a:miter lim="800000"/>
                      <a:headEnd/>
                      <a:tailEnd/>
                    </a:ln>
                  </pic:spPr>
                </pic:pic>
              </a:graphicData>
            </a:graphic>
          </wp:inline>
        </w:drawing>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Have the public finance authorities (City, Region, State) already voted on or made financial commitments to cover operating expenditure? If not, when will they do so?</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i/>
          <w:u w:val="single"/>
        </w:rPr>
      </w:pPr>
      <w:r w:rsidRPr="00CD6026">
        <w:rPr>
          <w:rFonts w:ascii="Times New Roman" w:hAnsi="Times New Roman" w:cs="Times New Roman"/>
          <w:i/>
          <w:u w:val="single"/>
        </w:rPr>
        <w:t>Income from the private sector:</w:t>
      </w:r>
    </w:p>
    <w:p w:rsidR="00CD6026" w:rsidRPr="00CD6026" w:rsidRDefault="00CD6026" w:rsidP="00CD6026">
      <w:pPr>
        <w:ind w:left="1440"/>
        <w:jc w:val="both"/>
        <w:rPr>
          <w:rFonts w:ascii="Times New Roman" w:hAnsi="Times New Roman" w:cs="Times New Roman"/>
          <w:i/>
          <w:u w:val="single"/>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fund-raising strategy to seek support from private sponsors? What is the plan for involving sponsors in the event?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25"/>
        </w:numPr>
        <w:spacing w:after="0" w:line="240" w:lineRule="auto"/>
        <w:ind w:left="993"/>
        <w:jc w:val="both"/>
        <w:rPr>
          <w:rFonts w:ascii="Times New Roman" w:hAnsi="Times New Roman" w:cs="Times New Roman"/>
        </w:rPr>
      </w:pPr>
      <w:r w:rsidRPr="00CD6026">
        <w:rPr>
          <w:rFonts w:ascii="Times New Roman" w:hAnsi="Times New Roman" w:cs="Times New Roman"/>
        </w:rPr>
        <w:t>Operating expenditure:</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lastRenderedPageBreak/>
        <w:t>Please provide a breakdown of the operating expenditure, by filling in the table below.</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709"/>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5848350" cy="790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5263" t="6097" r="11005" b="7317"/>
                    <a:stretch>
                      <a:fillRect/>
                    </a:stretch>
                  </pic:blipFill>
                  <pic:spPr bwMode="auto">
                    <a:xfrm>
                      <a:off x="0" y="0"/>
                      <a:ext cx="5848350" cy="790575"/>
                    </a:xfrm>
                    <a:prstGeom prst="rect">
                      <a:avLst/>
                    </a:prstGeom>
                    <a:noFill/>
                    <a:ln w="9525">
                      <a:noFill/>
                      <a:miter lim="800000"/>
                      <a:headEnd/>
                      <a:tailEnd/>
                    </a:ln>
                  </pic:spPr>
                </pic:pic>
              </a:graphicData>
            </a:graphic>
          </wp:inline>
        </w:drawing>
      </w: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9"/>
        </w:numPr>
        <w:spacing w:after="0" w:line="240" w:lineRule="auto"/>
        <w:jc w:val="both"/>
        <w:rPr>
          <w:rFonts w:ascii="Times New Roman" w:hAnsi="Times New Roman" w:cs="Times New Roman"/>
          <w:i/>
          <w:u w:val="single"/>
        </w:rPr>
      </w:pPr>
      <w:r w:rsidRPr="00CD6026">
        <w:rPr>
          <w:rFonts w:ascii="Times New Roman" w:hAnsi="Times New Roman" w:cs="Times New Roman"/>
          <w:i/>
          <w:u w:val="single"/>
        </w:rPr>
        <w:t xml:space="preserve">Budget for capital expenditure : </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breakdown of the income to be received from the public sector to cover capital expenditure in connection with the title year? Please fill in the table below:</w:t>
      </w:r>
    </w:p>
    <w:p w:rsidR="00CD6026" w:rsidRPr="00CD6026" w:rsidRDefault="00CD6026" w:rsidP="00CD6026">
      <w:pPr>
        <w:jc w:val="both"/>
        <w:rPr>
          <w:rFonts w:ascii="Times New Roman" w:hAnsi="Times New Roman" w:cs="Times New Roman"/>
        </w:rPr>
      </w:pP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3762375" cy="24384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11287" t="5338" r="10495" b="3558"/>
                    <a:stretch>
                      <a:fillRect/>
                    </a:stretch>
                  </pic:blipFill>
                  <pic:spPr bwMode="auto">
                    <a:xfrm>
                      <a:off x="0" y="0"/>
                      <a:ext cx="3762375" cy="2438400"/>
                    </a:xfrm>
                    <a:prstGeom prst="rect">
                      <a:avLst/>
                    </a:prstGeom>
                    <a:noFill/>
                    <a:ln w="9525">
                      <a:noFill/>
                      <a:miter lim="800000"/>
                      <a:headEnd/>
                      <a:tailEnd/>
                    </a:ln>
                  </pic:spPr>
                </pic:pic>
              </a:graphicData>
            </a:graphic>
          </wp:inline>
        </w:drawing>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Have the public finance authorities (city, region, State) already voted on or made financial commitments to cover capital expenditure? If not, when will they do so?</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your fund raising strategy to seek financial support from Union programmes/funds to cover capital expenditure?</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If appropriate, please insert a table here that specifies which amounts will be spent for new cultural infrastructure to be used in the framework of the title year. </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Organisational structure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lastRenderedPageBreak/>
        <w:t>Please give an outline of the intended  governance and delivery structure for the implementation of the European Capital of Culture year</w:t>
      </w: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b/>
          <w:u w:val="single"/>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Contingency planning</w:t>
      </w:r>
    </w:p>
    <w:p w:rsidR="00CD6026" w:rsidRPr="00CD6026" w:rsidRDefault="00CD6026" w:rsidP="00CD6026">
      <w:pPr>
        <w:jc w:val="both"/>
        <w:rPr>
          <w:rFonts w:ascii="Times New Roman" w:hAnsi="Times New Roman" w:cs="Times New Roman"/>
          <w:u w:val="single"/>
        </w:rPr>
      </w:pP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2"/>
        </w:numPr>
        <w:spacing w:after="0" w:line="240" w:lineRule="auto"/>
        <w:jc w:val="both"/>
        <w:rPr>
          <w:rFonts w:ascii="Times New Roman" w:hAnsi="Times New Roman" w:cs="Times New Roman"/>
        </w:rPr>
      </w:pPr>
      <w:r w:rsidRPr="00CD6026">
        <w:rPr>
          <w:rFonts w:ascii="Times New Roman" w:hAnsi="Times New Roman" w:cs="Times New Roman"/>
        </w:rPr>
        <w:t>What are the main strengths and weaknesses of your project? How are you planning to overcome weaknesses identified?</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jc w:val="both"/>
        <w:rPr>
          <w:rFonts w:ascii="Times New Roman" w:hAnsi="Times New Roman" w:cs="Times New Roman"/>
          <w:u w:val="single"/>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Marketing and communication</w:t>
      </w:r>
    </w:p>
    <w:p w:rsidR="00CD6026" w:rsidRPr="00CD6026" w:rsidRDefault="00CD6026" w:rsidP="00CD6026">
      <w:pPr>
        <w:ind w:left="720"/>
        <w:jc w:val="both"/>
        <w:rPr>
          <w:rFonts w:ascii="Times New Roman" w:hAnsi="Times New Roman" w:cs="Times New Roman"/>
          <w:u w:val="single"/>
        </w:rPr>
      </w:pP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24"/>
        </w:numPr>
        <w:spacing w:after="0" w:line="240" w:lineRule="auto"/>
        <w:jc w:val="both"/>
        <w:rPr>
          <w:rFonts w:ascii="Times New Roman" w:hAnsi="Times New Roman" w:cs="Times New Roman"/>
        </w:rPr>
      </w:pPr>
      <w:r w:rsidRPr="00CD6026">
        <w:rPr>
          <w:rFonts w:ascii="Times New Roman" w:hAnsi="Times New Roman" w:cs="Times New Roman"/>
        </w:rPr>
        <w:t>Please provide with an outline of the city’s intended marketing and communication strategy for the European Capital of Culture year.</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6"/>
        </w:numPr>
        <w:spacing w:after="0" w:line="240" w:lineRule="auto"/>
        <w:jc w:val="both"/>
        <w:rPr>
          <w:rFonts w:ascii="Times New Roman" w:hAnsi="Times New Roman" w:cs="Times New Roman"/>
        </w:rPr>
      </w:pPr>
      <w:r w:rsidRPr="00CD6026">
        <w:rPr>
          <w:rFonts w:ascii="Times New Roman" w:hAnsi="Times New Roman" w:cs="Times New Roman"/>
        </w:rPr>
        <w:t xml:space="preserve">How does the city plan to highlight that the European Capital of Culture is an action of the European Union?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9"/>
        </w:numPr>
        <w:spacing w:after="0" w:line="240" w:lineRule="auto"/>
        <w:jc w:val="both"/>
        <w:rPr>
          <w:rFonts w:ascii="Times New Roman" w:hAnsi="Times New Roman" w:cs="Times New Roman"/>
          <w:b/>
        </w:rPr>
      </w:pPr>
      <w:r w:rsidRPr="00CD6026">
        <w:rPr>
          <w:rFonts w:ascii="Times New Roman" w:hAnsi="Times New Roman" w:cs="Times New Roman"/>
          <w:b/>
        </w:rPr>
        <w:t>Capacity to deliver</w:t>
      </w:r>
    </w:p>
    <w:p w:rsidR="00CD6026" w:rsidRPr="00CD6026" w:rsidRDefault="00CD6026" w:rsidP="00CD6026">
      <w:pPr>
        <w:ind w:left="36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Please confirm and supply evidence that you have broad and strong political support and a sustainable commitment from the relevant local, regional and national public authorities.</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Please confirm and provide evidence that your city has or will have adequate and viable infrastructure to host the title. To do that, please answer the following questions:</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Explain briefly how the European Capital of Culture will make use of and develop the city's cultural infrastructure.</w:t>
      </w:r>
    </w:p>
    <w:p w:rsidR="00CD6026" w:rsidRPr="00CD6026" w:rsidRDefault="00CD6026" w:rsidP="00CD6026">
      <w:pPr>
        <w:ind w:left="1440"/>
        <w:jc w:val="both"/>
        <w:rPr>
          <w:rFonts w:ascii="Times New Roman" w:hAnsi="Times New Roman" w:cs="Times New Roman"/>
        </w:rPr>
      </w:pPr>
      <w:r w:rsidRPr="00CD6026">
        <w:rPr>
          <w:rFonts w:ascii="Times New Roman" w:hAnsi="Times New Roman" w:cs="Times New Roman"/>
        </w:rPr>
        <w:t xml:space="preserve"> </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What are the city's assets in terms of accessibility (regional, national and international transport)?</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What is the city's absorption capacity in terms of tourists' accommodation?</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In terms of cultural, urban and tourism infrastructure what are the projects (including renovation projects) that your city plan to carry out in connection with the European Capital of Culture action between now and the year of the title? </w:t>
      </w: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b/>
          <w:u w:val="single"/>
        </w:rPr>
      </w:pPr>
    </w:p>
    <w:p w:rsidR="00CD6026" w:rsidRPr="00CD6026" w:rsidRDefault="00CD6026" w:rsidP="00CD6026">
      <w:pPr>
        <w:jc w:val="both"/>
        <w:rPr>
          <w:rFonts w:ascii="Times New Roman" w:hAnsi="Times New Roman" w:cs="Times New Roman"/>
          <w:b/>
          <w:u w:val="single"/>
        </w:rPr>
      </w:pPr>
      <w:r w:rsidRPr="00CD6026">
        <w:rPr>
          <w:rFonts w:ascii="Times New Roman" w:hAnsi="Times New Roman" w:cs="Times New Roman"/>
          <w:b/>
          <w:u w:val="single"/>
        </w:rPr>
        <w:t>Selection questionnaire:</w:t>
      </w: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b/>
        </w:rPr>
      </w:pPr>
      <w:r w:rsidRPr="00CD6026">
        <w:rPr>
          <w:rFonts w:ascii="Times New Roman" w:hAnsi="Times New Roman" w:cs="Times New Roman"/>
          <w:b/>
        </w:rPr>
        <w:t>Introduction – General considerations</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Has the concept of the programme described for the </w:t>
      </w:r>
      <w:proofErr w:type="spellStart"/>
      <w:r w:rsidRPr="00CD6026">
        <w:rPr>
          <w:rFonts w:ascii="Times New Roman" w:hAnsi="Times New Roman" w:cs="Times New Roman"/>
        </w:rPr>
        <w:t>ECoC</w:t>
      </w:r>
      <w:proofErr w:type="spellEnd"/>
      <w:r w:rsidRPr="00CD6026">
        <w:rPr>
          <w:rFonts w:ascii="Times New Roman" w:hAnsi="Times New Roman" w:cs="Times New Roman"/>
        </w:rPr>
        <w:t xml:space="preserve"> year changed between the pre-selection and the selection stage? If yes, please describe the new concept and explain the reasons for the change.</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Contribution to the long-term strategy</w:t>
      </w:r>
    </w:p>
    <w:p w:rsidR="00CD6026" w:rsidRPr="00CD6026" w:rsidRDefault="00CD6026" w:rsidP="00CD6026">
      <w:pPr>
        <w:ind w:left="36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Describe any changes to the cultural strategy since the preselection stage, and the role of the ECOC pre-selection in these changes, if relevant. Indicate specifically which priorities of this strategy the European Capital of Culture action intends to contribute to, and how.</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Have your intentions in terms of long-term impact of the European Capital of Culture action on the city changed since pre-selection? If yes, please describe the changes or further impact foreseen. </w:t>
      </w:r>
    </w:p>
    <w:p w:rsidR="00CD6026" w:rsidRPr="00CD6026" w:rsidRDefault="00CD6026" w:rsidP="00CD6026">
      <w:pPr>
        <w:pStyle w:val="Sarakstarindkopa"/>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Describe your plans for monitoring and evaluating the impact of the title on your city and for disseminating the results of the evaluation. In particular, the following questions could be considered: </w:t>
      </w:r>
    </w:p>
    <w:p w:rsidR="00CD6026" w:rsidRPr="00CD6026" w:rsidRDefault="00CD6026" w:rsidP="00CD6026">
      <w:pPr>
        <w:rPr>
          <w:rFonts w:ascii="Times New Roman" w:hAnsi="Times New Roman" w:cs="Times New Roman"/>
          <w:sz w:val="20"/>
          <w:szCs w:val="20"/>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Who will carry out the evaluation?</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What objectives and milestones will be included in your evaluation plan, between the designation and the year of the title?</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What baseline studies or surveys do you intend to use?</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What sort of information will you track and monitor?</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How will you define "success"?</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Over what time frame and how regularly will the evaluation be carried out?</w:t>
      </w: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How will the results be disseminated?</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ind w:left="720"/>
        <w:jc w:val="both"/>
        <w:rPr>
          <w:rFonts w:ascii="Times New Roman" w:hAnsi="Times New Roman" w:cs="Times New Roman"/>
        </w:rPr>
      </w:pPr>
      <w:r w:rsidRPr="00CD6026">
        <w:rPr>
          <w:rFonts w:ascii="Times New Roman" w:hAnsi="Times New Roman" w:cs="Times New Roman"/>
        </w:rPr>
        <w:t xml:space="preserve">To get guidance for answering this question, please read the Guidelines established by the European Commission for the cities' own evaluations at the following web address: </w:t>
      </w:r>
      <w:hyperlink r:id="rId23" w:history="1">
        <w:r w:rsidRPr="00CD6026">
          <w:rPr>
            <w:rStyle w:val="Hipersaite"/>
            <w:rFonts w:ascii="Times New Roman" w:hAnsi="Times New Roman" w:cs="Times New Roman"/>
            <w:noProof/>
            <w:lang w:eastAsia="fr-BE"/>
          </w:rPr>
          <w:t>https://ec.europa.eu/programmes/creative-europe/sites/creative-europe/files/library/guidelines-for-cities-own-evaluations-modmai18.doc.pdf</w:t>
        </w:r>
      </w:hyperlink>
    </w:p>
    <w:p w:rsidR="00CD6026" w:rsidRPr="00CD6026" w:rsidRDefault="00CD6026" w:rsidP="00CD6026">
      <w:pPr>
        <w:ind w:left="720"/>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Cultural and artistic content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Describe in detail the artistic vision and the strategy for the cultural programme of the year outlined at pre-selection stage, explaining any changes brought in since pre-selection.</w:t>
      </w:r>
    </w:p>
    <w:p w:rsidR="00CD6026" w:rsidRPr="00CD6026" w:rsidRDefault="00CD6026" w:rsidP="00CD6026">
      <w:pPr>
        <w:ind w:left="720"/>
        <w:jc w:val="both"/>
        <w:rPr>
          <w:rFonts w:ascii="Times New Roman" w:hAnsi="Times New Roman" w:cs="Times New Roman"/>
        </w:rPr>
      </w:pPr>
      <w:r w:rsidRPr="00CD6026">
        <w:rPr>
          <w:rFonts w:ascii="Times New Roman" w:hAnsi="Times New Roman" w:cs="Times New Roman"/>
        </w:rPr>
        <w:t xml:space="preserve"> </w:t>
      </w: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lastRenderedPageBreak/>
        <w:t xml:space="preserve">Describe the structure of the cultural programme, including the range and diversity of the activities and the main events that will mark the year.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ind w:left="720"/>
        <w:jc w:val="both"/>
        <w:rPr>
          <w:rFonts w:ascii="Times New Roman" w:hAnsi="Times New Roman" w:cs="Times New Roman"/>
        </w:rPr>
      </w:pPr>
      <w:r w:rsidRPr="00CD6026">
        <w:rPr>
          <w:rFonts w:ascii="Times New Roman" w:hAnsi="Times New Roman" w:cs="Times New Roman"/>
        </w:rPr>
        <w:t xml:space="preserve">For each one, please provide with information about project partners and estimated budget.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How will the events and activities that will constitute the cultural programme for the year be chosen?</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How will the cultural programme combine local cultural heritage and traditional art forms with new, innovative and experimental cultural expressions?</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4"/>
        </w:numPr>
        <w:spacing w:after="0" w:line="240" w:lineRule="auto"/>
        <w:jc w:val="both"/>
        <w:rPr>
          <w:rFonts w:ascii="Times New Roman" w:hAnsi="Times New Roman" w:cs="Times New Roman"/>
        </w:rPr>
      </w:pPr>
      <w:r w:rsidRPr="00CD6026">
        <w:rPr>
          <w:rFonts w:ascii="Times New Roman" w:hAnsi="Times New Roman" w:cs="Times New Roman"/>
        </w:rPr>
        <w:t xml:space="preserve">How has the city involved local artists and cultural organisations in the conception and implementation of the cultural programme?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7"/>
        </w:numPr>
        <w:spacing w:after="0" w:line="240" w:lineRule="auto"/>
        <w:jc w:val="both"/>
        <w:rPr>
          <w:rFonts w:ascii="Times New Roman" w:hAnsi="Times New Roman" w:cs="Times New Roman"/>
        </w:rPr>
      </w:pPr>
      <w:r w:rsidRPr="00CD6026">
        <w:rPr>
          <w:rFonts w:ascii="Times New Roman" w:hAnsi="Times New Roman" w:cs="Times New Roman"/>
        </w:rPr>
        <w:t>Please give some concrete examples and name some local artists and cultural organisations with which cooperation is envisaged and specify the type of exchanges in question.</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European dimension</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Elaborate on the scope and quality of the activities: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Promoting the cultural diversity of Europe, intercultural dialogue and greater mutual understanding between European citizens;</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Highlighting the common aspects of European cultures, heritage and history, as well as European integration and current European themes;</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Featuring European artists, cooperation with operators and cities in different countries, and transnational partnerships.</w:t>
      </w:r>
      <w:r w:rsidRPr="00CD6026">
        <w:rPr>
          <w:rFonts w:ascii="Times New Roman" w:hAnsi="Times New Roman" w:cs="Times New Roman"/>
        </w:rPr>
        <w:tab/>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0"/>
        </w:numPr>
        <w:spacing w:after="0" w:line="240" w:lineRule="auto"/>
        <w:jc w:val="both"/>
        <w:rPr>
          <w:rFonts w:ascii="Times New Roman" w:hAnsi="Times New Roman" w:cs="Times New Roman"/>
        </w:rPr>
      </w:pPr>
      <w:r w:rsidRPr="00CD6026">
        <w:rPr>
          <w:rFonts w:ascii="Times New Roman" w:hAnsi="Times New Roman" w:cs="Times New Roman"/>
        </w:rPr>
        <w:t xml:space="preserve">Name some European and international artists, operators and cities with which cooperation is envisaged and specify the type of exchanges in question. Name the transnational partnerships your city has already established or plans to establish. </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Can you explain in detail your strategy to attract the interest of a broad European and international public?</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 xml:space="preserve">Describe the links developed or to be developed between your cultural programme and the cultural programme of other cities holding the </w:t>
      </w:r>
      <w:r w:rsidRPr="00CD6026">
        <w:rPr>
          <w:rFonts w:ascii="Times New Roman" w:eastAsia="Calibri" w:hAnsi="Times New Roman" w:cs="Times New Roman"/>
        </w:rPr>
        <w:t>European Capital of Culture title.</w:t>
      </w:r>
      <w:r w:rsidRPr="00CD6026">
        <w:rPr>
          <w:rFonts w:ascii="Times New Roman" w:hAnsi="Times New Roman" w:cs="Times New Roman"/>
        </w:rPr>
        <w:t xml:space="preserve">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lastRenderedPageBreak/>
        <w:t>Outreach</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Explain in detail how the local population and your civil society have been involved in the preparation of the application and will participate in the implementation of the year.</w:t>
      </w:r>
    </w:p>
    <w:p w:rsidR="00CD6026" w:rsidRPr="00CD6026" w:rsidRDefault="00CD6026" w:rsidP="00CD6026">
      <w:pPr>
        <w:autoSpaceDE w:val="0"/>
        <w:autoSpaceDN w:val="0"/>
        <w:adjustRightInd w:val="0"/>
        <w:ind w:left="720" w:firstLine="60"/>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How will the title create in your city new and sustainable opportunities for a wide range of citizens to attend or participate in cultural activities, in particular young people, volunteers and the marginalised and disadvantaged, including minorities? Please also elaborate on the accessibility of these activities to persons with disabilities and the elderly. Specify the relevant parts of the programme planned for these various groups.</w:t>
      </w:r>
    </w:p>
    <w:p w:rsidR="00CD6026" w:rsidRPr="00CD6026" w:rsidRDefault="00CD6026" w:rsidP="00CD6026">
      <w:pPr>
        <w:ind w:firstLine="720"/>
        <w:jc w:val="both"/>
        <w:rPr>
          <w:rFonts w:ascii="Times New Roman" w:hAnsi="Times New Roman" w:cs="Times New Roman"/>
        </w:rPr>
      </w:pPr>
    </w:p>
    <w:p w:rsidR="00CD6026" w:rsidRPr="00CD6026" w:rsidRDefault="00CD6026" w:rsidP="00CD6026">
      <w:pPr>
        <w:numPr>
          <w:ilvl w:val="0"/>
          <w:numId w:val="20"/>
        </w:numPr>
        <w:autoSpaceDE w:val="0"/>
        <w:autoSpaceDN w:val="0"/>
        <w:adjustRightInd w:val="0"/>
        <w:spacing w:after="0" w:line="240" w:lineRule="auto"/>
        <w:jc w:val="both"/>
        <w:rPr>
          <w:rFonts w:ascii="Times New Roman" w:hAnsi="Times New Roman" w:cs="Times New Roman"/>
        </w:rPr>
      </w:pPr>
      <w:r w:rsidRPr="00CD6026">
        <w:rPr>
          <w:rFonts w:ascii="Times New Roman" w:hAnsi="Times New Roman" w:cs="Times New Roman"/>
        </w:rPr>
        <w:t>Explain in detail your strategy for audience development, and in particular the link with education and the participation of schools.</w:t>
      </w:r>
    </w:p>
    <w:p w:rsidR="00CD6026" w:rsidRPr="00CD6026" w:rsidRDefault="00CD6026" w:rsidP="00CD6026">
      <w:pPr>
        <w:autoSpaceDE w:val="0"/>
        <w:autoSpaceDN w:val="0"/>
        <w:adjustRightInd w:val="0"/>
        <w:ind w:left="720"/>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Management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Finance</w:t>
      </w:r>
    </w:p>
    <w:p w:rsidR="00CD6026" w:rsidRPr="00CD6026" w:rsidRDefault="00CD6026" w:rsidP="00CD6026">
      <w:pPr>
        <w:jc w:val="both"/>
        <w:rPr>
          <w:rFonts w:ascii="Times New Roman" w:hAnsi="Times New Roman" w:cs="Times New Roman"/>
          <w:u w:val="single"/>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9"/>
        </w:numPr>
        <w:spacing w:after="0" w:line="240" w:lineRule="auto"/>
        <w:jc w:val="both"/>
        <w:rPr>
          <w:rFonts w:ascii="Times New Roman" w:hAnsi="Times New Roman" w:cs="Times New Roman"/>
          <w:i/>
          <w:u w:val="single"/>
        </w:rPr>
      </w:pPr>
      <w:r w:rsidRPr="00CD6026">
        <w:rPr>
          <w:rFonts w:ascii="Times New Roman" w:hAnsi="Times New Roman" w:cs="Times New Roman"/>
          <w:i/>
          <w:u w:val="single"/>
        </w:rPr>
        <w:t>Operating budget for the title year</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1"/>
          <w:numId w:val="25"/>
        </w:numPr>
        <w:spacing w:after="0" w:line="240" w:lineRule="auto"/>
        <w:ind w:left="993"/>
        <w:jc w:val="both"/>
        <w:rPr>
          <w:rFonts w:ascii="Times New Roman" w:hAnsi="Times New Roman" w:cs="Times New Roman"/>
        </w:rPr>
      </w:pPr>
      <w:r w:rsidRPr="00CD6026">
        <w:rPr>
          <w:rFonts w:ascii="Times New Roman" w:hAnsi="Times New Roman" w:cs="Times New Roman"/>
        </w:rPr>
        <w:t>Income to cover operating expenditure:</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Please confirm or update the budget figures using the tables below. Explain any differences with regards to pre-selection. </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i/>
        </w:rPr>
      </w:pPr>
      <w:r w:rsidRPr="00CD6026">
        <w:rPr>
          <w:rFonts w:ascii="Times New Roman" w:hAnsi="Times New Roman" w:cs="Times New Roman"/>
          <w:i/>
        </w:rPr>
        <w:t>Total operating budget (i.e. funds that are specifically set aside to cover operational expenditure)</w:t>
      </w: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4895850" cy="79057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8931" t="13393" r="9091" b="12500"/>
                    <a:stretch>
                      <a:fillRect/>
                    </a:stretch>
                  </pic:blipFill>
                  <pic:spPr bwMode="auto">
                    <a:xfrm>
                      <a:off x="0" y="0"/>
                      <a:ext cx="4895850" cy="790575"/>
                    </a:xfrm>
                    <a:prstGeom prst="rect">
                      <a:avLst/>
                    </a:prstGeom>
                    <a:noFill/>
                    <a:ln w="9525">
                      <a:noFill/>
                      <a:miter lim="800000"/>
                      <a:headEnd/>
                      <a:tailEnd/>
                    </a:ln>
                  </pic:spPr>
                </pic:pic>
              </a:graphicData>
            </a:graphic>
          </wp:inline>
        </w:drawing>
      </w:r>
    </w:p>
    <w:p w:rsidR="00CD6026" w:rsidRPr="00CD6026" w:rsidRDefault="00CD6026" w:rsidP="00CD6026">
      <w:pPr>
        <w:tabs>
          <w:tab w:val="left" w:pos="7964"/>
        </w:tabs>
        <w:jc w:val="both"/>
        <w:rPr>
          <w:rFonts w:ascii="Times New Roman" w:hAnsi="Times New Roman" w:cs="Times New Roman"/>
        </w:rPr>
      </w:pPr>
      <w:r w:rsidRPr="00CD6026">
        <w:rPr>
          <w:rFonts w:ascii="Times New Roman" w:hAnsi="Times New Roman" w:cs="Times New Roman"/>
        </w:rPr>
        <w:tab/>
      </w:r>
    </w:p>
    <w:p w:rsidR="00CD6026" w:rsidRPr="00CD6026" w:rsidRDefault="00CD6026" w:rsidP="00CD6026">
      <w:pPr>
        <w:ind w:left="1440"/>
        <w:jc w:val="both"/>
        <w:rPr>
          <w:rFonts w:ascii="Times New Roman" w:hAnsi="Times New Roman" w:cs="Times New Roman"/>
          <w:i/>
          <w:u w:val="single"/>
        </w:rPr>
      </w:pPr>
      <w:r w:rsidRPr="00CD6026">
        <w:rPr>
          <w:rFonts w:ascii="Times New Roman" w:hAnsi="Times New Roman" w:cs="Times New Roman"/>
          <w:i/>
          <w:u w:val="single"/>
        </w:rPr>
        <w:t>Income from the public sector:</w:t>
      </w:r>
    </w:p>
    <w:p w:rsidR="00CD6026" w:rsidRPr="00CD6026" w:rsidRDefault="00CD6026" w:rsidP="00CD6026">
      <w:pPr>
        <w:ind w:left="108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breakdown of the income to be received from the public sector to cover operating expenditure? Please fill in the table below:</w:t>
      </w: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lastRenderedPageBreak/>
        <w:drawing>
          <wp:inline distT="0" distB="0" distL="0" distR="0">
            <wp:extent cx="3752850" cy="246697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10693" t="4286" r="11287" b="3215"/>
                    <a:stretch>
                      <a:fillRect/>
                    </a:stretch>
                  </pic:blipFill>
                  <pic:spPr bwMode="auto">
                    <a:xfrm>
                      <a:off x="0" y="0"/>
                      <a:ext cx="3752850" cy="2466975"/>
                    </a:xfrm>
                    <a:prstGeom prst="rect">
                      <a:avLst/>
                    </a:prstGeom>
                    <a:noFill/>
                    <a:ln w="9525">
                      <a:noFill/>
                      <a:miter lim="800000"/>
                      <a:headEnd/>
                      <a:tailEnd/>
                    </a:ln>
                  </pic:spPr>
                </pic:pic>
              </a:graphicData>
            </a:graphic>
          </wp:inline>
        </w:drawing>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Have the public finance authorities (City, Region, State) already voted on or made financial commitments to cover operating expenditure? If not, when will they do so?</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your fund raising strategy to seek financial support from Union programmes/funds to cover operating expenditure?</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According to what timetable should the income to cover operating expenditure be received by the city and/or the body responsible for preparing and implementing the </w:t>
      </w:r>
      <w:proofErr w:type="spellStart"/>
      <w:r w:rsidRPr="00CD6026">
        <w:rPr>
          <w:rFonts w:ascii="Times New Roman" w:hAnsi="Times New Roman" w:cs="Times New Roman"/>
        </w:rPr>
        <w:t>ECoC</w:t>
      </w:r>
      <w:proofErr w:type="spellEnd"/>
      <w:r w:rsidRPr="00CD6026">
        <w:rPr>
          <w:rFonts w:ascii="Times New Roman" w:hAnsi="Times New Roman" w:cs="Times New Roman"/>
        </w:rPr>
        <w:t xml:space="preserve"> project if the city receives the title of European Capital of Culture? </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4962525" cy="210502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l="8453" t="5600" r="8453" b="6000"/>
                    <a:stretch>
                      <a:fillRect/>
                    </a:stretch>
                  </pic:blipFill>
                  <pic:spPr bwMode="auto">
                    <a:xfrm>
                      <a:off x="0" y="0"/>
                      <a:ext cx="4962525" cy="2105025"/>
                    </a:xfrm>
                    <a:prstGeom prst="rect">
                      <a:avLst/>
                    </a:prstGeom>
                    <a:noFill/>
                    <a:ln w="9525">
                      <a:noFill/>
                      <a:miter lim="800000"/>
                      <a:headEnd/>
                      <a:tailEnd/>
                    </a:ln>
                  </pic:spPr>
                </pic:pic>
              </a:graphicData>
            </a:graphic>
          </wp:inline>
        </w:drawing>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440"/>
        <w:jc w:val="both"/>
        <w:rPr>
          <w:rFonts w:ascii="Times New Roman" w:hAnsi="Times New Roman" w:cs="Times New Roman"/>
          <w:i/>
          <w:u w:val="single"/>
        </w:rPr>
      </w:pPr>
      <w:r w:rsidRPr="00CD6026">
        <w:rPr>
          <w:rFonts w:ascii="Times New Roman" w:hAnsi="Times New Roman" w:cs="Times New Roman"/>
          <w:i/>
          <w:u w:val="single"/>
        </w:rPr>
        <w:t>Income from the private sector:</w:t>
      </w:r>
    </w:p>
    <w:p w:rsidR="00CD6026" w:rsidRPr="00CD6026" w:rsidRDefault="00CD6026" w:rsidP="00CD6026">
      <w:pPr>
        <w:ind w:left="1440"/>
        <w:jc w:val="both"/>
        <w:rPr>
          <w:rFonts w:ascii="Times New Roman" w:hAnsi="Times New Roman" w:cs="Times New Roman"/>
          <w:i/>
          <w:u w:val="single"/>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fund-raising strategy to seek support from private sponsors? What is the plan for involving sponsors in the event?</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25"/>
        </w:numPr>
        <w:spacing w:after="0" w:line="240" w:lineRule="auto"/>
        <w:ind w:left="993"/>
        <w:jc w:val="both"/>
        <w:rPr>
          <w:rFonts w:ascii="Times New Roman" w:hAnsi="Times New Roman" w:cs="Times New Roman"/>
        </w:rPr>
      </w:pPr>
      <w:r w:rsidRPr="00CD6026">
        <w:rPr>
          <w:rFonts w:ascii="Times New Roman" w:hAnsi="Times New Roman" w:cs="Times New Roman"/>
        </w:rPr>
        <w:t>Operating expenditure:</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Please provide a breakdown of the operating expenditure, by filling in the table below.</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709"/>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5848350" cy="79057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5263" t="6097" r="11005" b="7317"/>
                    <a:stretch>
                      <a:fillRect/>
                    </a:stretch>
                  </pic:blipFill>
                  <pic:spPr bwMode="auto">
                    <a:xfrm>
                      <a:off x="0" y="0"/>
                      <a:ext cx="5848350" cy="790575"/>
                    </a:xfrm>
                    <a:prstGeom prst="rect">
                      <a:avLst/>
                    </a:prstGeom>
                    <a:noFill/>
                    <a:ln w="9525">
                      <a:noFill/>
                      <a:miter lim="800000"/>
                      <a:headEnd/>
                      <a:tailEnd/>
                    </a:ln>
                  </pic:spPr>
                </pic:pic>
              </a:graphicData>
            </a:graphic>
          </wp:inline>
        </w:drawing>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Planned timetable for spending operating expenditure: </w:t>
      </w:r>
    </w:p>
    <w:p w:rsidR="00CD6026" w:rsidRPr="00CD6026" w:rsidRDefault="00CD6026" w:rsidP="00CD6026">
      <w:pPr>
        <w:ind w:left="709"/>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5819775" cy="2305050"/>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l="6219" t="3766" r="6538" b="5440"/>
                    <a:stretch>
                      <a:fillRect/>
                    </a:stretch>
                  </pic:blipFill>
                  <pic:spPr bwMode="auto">
                    <a:xfrm>
                      <a:off x="0" y="0"/>
                      <a:ext cx="5819775" cy="2305050"/>
                    </a:xfrm>
                    <a:prstGeom prst="rect">
                      <a:avLst/>
                    </a:prstGeom>
                    <a:noFill/>
                    <a:ln w="9525">
                      <a:noFill/>
                      <a:miter lim="800000"/>
                      <a:headEnd/>
                      <a:tailEnd/>
                    </a:ln>
                  </pic:spPr>
                </pic:pic>
              </a:graphicData>
            </a:graphic>
          </wp:inline>
        </w:drawing>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9"/>
        </w:numPr>
        <w:spacing w:after="0" w:line="240" w:lineRule="auto"/>
        <w:jc w:val="both"/>
        <w:rPr>
          <w:rFonts w:ascii="Times New Roman" w:hAnsi="Times New Roman" w:cs="Times New Roman"/>
          <w:i/>
          <w:u w:val="single"/>
        </w:rPr>
      </w:pPr>
      <w:r w:rsidRPr="00CD6026">
        <w:rPr>
          <w:rFonts w:ascii="Times New Roman" w:hAnsi="Times New Roman" w:cs="Times New Roman"/>
          <w:i/>
          <w:u w:val="single"/>
        </w:rPr>
        <w:t xml:space="preserve">Budget for capital expenditure : </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the breakdown of the income to be received from the public sector to cover capital expenditure in connection with the title year? Please fill in the table below:</w:t>
      </w:r>
    </w:p>
    <w:p w:rsidR="00CD6026" w:rsidRPr="00CD6026" w:rsidRDefault="00CD6026" w:rsidP="00CD6026">
      <w:pPr>
        <w:jc w:val="both"/>
        <w:rPr>
          <w:rFonts w:ascii="Times New Roman" w:hAnsi="Times New Roman" w:cs="Times New Roman"/>
        </w:rPr>
      </w:pPr>
    </w:p>
    <w:p w:rsidR="00CD6026" w:rsidRPr="00CD6026" w:rsidRDefault="00CD6026" w:rsidP="00CD6026">
      <w:pPr>
        <w:ind w:left="1418"/>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3762375" cy="243840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11287" t="5338" r="10495" b="3558"/>
                    <a:stretch>
                      <a:fillRect/>
                    </a:stretch>
                  </pic:blipFill>
                  <pic:spPr bwMode="auto">
                    <a:xfrm>
                      <a:off x="0" y="0"/>
                      <a:ext cx="3762375" cy="2438400"/>
                    </a:xfrm>
                    <a:prstGeom prst="rect">
                      <a:avLst/>
                    </a:prstGeom>
                    <a:noFill/>
                    <a:ln w="9525">
                      <a:noFill/>
                      <a:miter lim="800000"/>
                      <a:headEnd/>
                      <a:tailEnd/>
                    </a:ln>
                  </pic:spPr>
                </pic:pic>
              </a:graphicData>
            </a:graphic>
          </wp:inline>
        </w:drawing>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lastRenderedPageBreak/>
        <w:t>Have the public finance authorities (city, region, State) already voted on or made financial commitments to cover capital expenditure? If not, when will they do so?</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What is your fund raising strategy to seek financial support from Union programmes/funds to cover capital expenditure?</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According to what timetable should the income to cover capital expenditure be received by the city and/or the body responsible for preparing and implementing the </w:t>
      </w:r>
      <w:proofErr w:type="spellStart"/>
      <w:r w:rsidRPr="00CD6026">
        <w:rPr>
          <w:rFonts w:ascii="Times New Roman" w:hAnsi="Times New Roman" w:cs="Times New Roman"/>
        </w:rPr>
        <w:t>ECoC</w:t>
      </w:r>
      <w:proofErr w:type="spellEnd"/>
      <w:r w:rsidRPr="00CD6026">
        <w:rPr>
          <w:rFonts w:ascii="Times New Roman" w:hAnsi="Times New Roman" w:cs="Times New Roman"/>
        </w:rPr>
        <w:t xml:space="preserve"> project if the city receives the title of European Capital of Culture? Please fill in the table below. </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ind w:left="1560"/>
        <w:jc w:val="both"/>
        <w:rPr>
          <w:rFonts w:ascii="Times New Roman" w:hAnsi="Times New Roman" w:cs="Times New Roman"/>
        </w:rPr>
      </w:pPr>
      <w:r w:rsidRPr="00CD6026">
        <w:rPr>
          <w:rFonts w:ascii="Times New Roman" w:hAnsi="Times New Roman" w:cs="Times New Roman"/>
          <w:noProof/>
          <w:lang w:val="lv-LV" w:eastAsia="lv-LV"/>
        </w:rPr>
        <w:drawing>
          <wp:inline distT="0" distB="0" distL="0" distR="0">
            <wp:extent cx="4943475" cy="187642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8134" t="7076" r="9091"/>
                    <a:stretch>
                      <a:fillRect/>
                    </a:stretch>
                  </pic:blipFill>
                  <pic:spPr bwMode="auto">
                    <a:xfrm>
                      <a:off x="0" y="0"/>
                      <a:ext cx="4943475" cy="1876425"/>
                    </a:xfrm>
                    <a:prstGeom prst="rect">
                      <a:avLst/>
                    </a:prstGeom>
                    <a:noFill/>
                    <a:ln w="9525">
                      <a:noFill/>
                      <a:miter lim="800000"/>
                      <a:headEnd/>
                      <a:tailEnd/>
                    </a:ln>
                  </pic:spPr>
                </pic:pic>
              </a:graphicData>
            </a:graphic>
          </wp:inline>
        </w:drawing>
      </w:r>
    </w:p>
    <w:p w:rsidR="00CD6026" w:rsidRPr="00CD6026" w:rsidRDefault="00CD6026" w:rsidP="00CD6026">
      <w:pPr>
        <w:ind w:left="1080"/>
        <w:jc w:val="both"/>
        <w:rPr>
          <w:rFonts w:ascii="Times New Roman" w:hAnsi="Times New Roman" w:cs="Times New Roman"/>
        </w:rPr>
      </w:pPr>
    </w:p>
    <w:p w:rsidR="00CD6026" w:rsidRPr="00CD6026" w:rsidRDefault="00CD6026" w:rsidP="00CD6026">
      <w:pPr>
        <w:numPr>
          <w:ilvl w:val="1"/>
          <w:numId w:val="13"/>
        </w:numPr>
        <w:spacing w:after="0" w:line="240" w:lineRule="auto"/>
        <w:jc w:val="both"/>
        <w:rPr>
          <w:rFonts w:ascii="Times New Roman" w:hAnsi="Times New Roman" w:cs="Times New Roman"/>
        </w:rPr>
      </w:pPr>
      <w:r w:rsidRPr="00CD6026">
        <w:rPr>
          <w:rFonts w:ascii="Times New Roman" w:hAnsi="Times New Roman" w:cs="Times New Roman"/>
        </w:rPr>
        <w:t xml:space="preserve">If appropriate, please insert a table here that specifies which amounts will be spent for new cultural infrastructure to be used in the framework of the title year. </w:t>
      </w:r>
    </w:p>
    <w:p w:rsidR="00CD6026" w:rsidRPr="00CD6026" w:rsidRDefault="00CD6026" w:rsidP="00CD6026">
      <w:pPr>
        <w:ind w:left="1440"/>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Organisational structure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 xml:space="preserve">What kind of governance and delivery structure is envisaged for the implementation of the European Capital of Culture year? </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How will this structure be organised at management level? Please make clear who will be the person(s) having the final responsibility for global leadership of the project?</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 xml:space="preserve">How will you ensure that this structure has the staff with the appropriate skills and experience to plan, manage and deliver the cultural programme for the European Capital of Culture project?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ind w:left="720"/>
        <w:jc w:val="both"/>
        <w:rPr>
          <w:rFonts w:ascii="Times New Roman" w:hAnsi="Times New Roman" w:cs="Times New Roman"/>
        </w:rPr>
      </w:pPr>
      <w:r w:rsidRPr="00CD6026">
        <w:rPr>
          <w:rFonts w:ascii="Times New Roman" w:hAnsi="Times New Roman" w:cs="Times New Roman"/>
        </w:rPr>
        <w:t>These two questions above could be answered by enclosing in particular diagrams, the statutes of the organisation, its staff numbers and the curricula vitae of those primarily responsible.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How will you make sure that there is an appropriate cooperation between the local authorities and this structure including the artistic team?</w:t>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 xml:space="preserve">According to which criteria and under which arrangements have the general director and the artistic director been chosen – or will be chosen? What are – or will be – their respective profiles? When will they take up the appointment? What will be their respective fields of action? </w:t>
      </w:r>
    </w:p>
    <w:p w:rsidR="00CD6026" w:rsidRPr="00CD6026" w:rsidRDefault="00CD6026" w:rsidP="00CD6026">
      <w:pPr>
        <w:jc w:val="both"/>
        <w:rPr>
          <w:rFonts w:ascii="Times New Roman" w:hAnsi="Times New Roman" w:cs="Times New Roman"/>
          <w:b/>
          <w:u w:val="single"/>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Contingency planning</w:t>
      </w:r>
    </w:p>
    <w:p w:rsidR="00CD6026" w:rsidRPr="00CD6026" w:rsidRDefault="00CD6026" w:rsidP="00CD6026">
      <w:pPr>
        <w:jc w:val="both"/>
        <w:rPr>
          <w:rFonts w:ascii="Times New Roman" w:hAnsi="Times New Roman" w:cs="Times New Roman"/>
          <w:u w:val="single"/>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Have you carried out/planned a risk assessment exercise?</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1"/>
        </w:numPr>
        <w:spacing w:after="0" w:line="240" w:lineRule="auto"/>
        <w:jc w:val="both"/>
        <w:rPr>
          <w:rFonts w:ascii="Times New Roman" w:hAnsi="Times New Roman" w:cs="Times New Roman"/>
        </w:rPr>
      </w:pPr>
      <w:r w:rsidRPr="00CD6026">
        <w:rPr>
          <w:rFonts w:ascii="Times New Roman" w:hAnsi="Times New Roman" w:cs="Times New Roman"/>
        </w:rPr>
        <w:t>What are your planned mitigating measures?</w:t>
      </w:r>
    </w:p>
    <w:p w:rsidR="00CD6026" w:rsidRPr="00CD6026" w:rsidRDefault="00CD6026" w:rsidP="00CD6026">
      <w:pPr>
        <w:jc w:val="both"/>
        <w:rPr>
          <w:rFonts w:ascii="Times New Roman" w:hAnsi="Times New Roman" w:cs="Times New Roman"/>
        </w:rPr>
      </w:pPr>
    </w:p>
    <w:p w:rsidR="00CD6026" w:rsidRPr="00CD6026" w:rsidRDefault="00CD6026" w:rsidP="00CD6026">
      <w:pPr>
        <w:jc w:val="both"/>
        <w:rPr>
          <w:rFonts w:ascii="Times New Roman" w:hAnsi="Times New Roman" w:cs="Times New Roman"/>
          <w:u w:val="single"/>
        </w:rPr>
      </w:pPr>
      <w:r w:rsidRPr="00CD6026">
        <w:rPr>
          <w:rFonts w:ascii="Times New Roman" w:hAnsi="Times New Roman" w:cs="Times New Roman"/>
        </w:rPr>
        <w:tab/>
      </w: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15"/>
        </w:numPr>
        <w:spacing w:after="0" w:line="240" w:lineRule="auto"/>
        <w:jc w:val="both"/>
        <w:rPr>
          <w:rFonts w:ascii="Times New Roman" w:hAnsi="Times New Roman" w:cs="Times New Roman"/>
          <w:b/>
          <w:u w:val="single"/>
        </w:rPr>
      </w:pPr>
      <w:r w:rsidRPr="00CD6026">
        <w:rPr>
          <w:rFonts w:ascii="Times New Roman" w:hAnsi="Times New Roman" w:cs="Times New Roman"/>
          <w:b/>
          <w:u w:val="single"/>
        </w:rPr>
        <w:t>Marketing and communication</w:t>
      </w:r>
    </w:p>
    <w:p w:rsidR="00CD6026" w:rsidRPr="00CD6026" w:rsidRDefault="00CD6026" w:rsidP="00CD6026">
      <w:pPr>
        <w:ind w:left="720"/>
        <w:jc w:val="both"/>
        <w:rPr>
          <w:rFonts w:ascii="Times New Roman" w:hAnsi="Times New Roman" w:cs="Times New Roman"/>
          <w:u w:val="single"/>
        </w:rPr>
      </w:pPr>
    </w:p>
    <w:p w:rsidR="00CD6026" w:rsidRPr="00CD6026" w:rsidRDefault="00CD6026" w:rsidP="00CD6026">
      <w:pPr>
        <w:numPr>
          <w:ilvl w:val="0"/>
          <w:numId w:val="23"/>
        </w:numPr>
        <w:spacing w:after="0" w:line="240" w:lineRule="auto"/>
        <w:jc w:val="both"/>
        <w:rPr>
          <w:rFonts w:ascii="Times New Roman" w:hAnsi="Times New Roman" w:cs="Times New Roman"/>
        </w:rPr>
      </w:pPr>
      <w:r w:rsidRPr="00CD6026">
        <w:rPr>
          <w:rFonts w:ascii="Times New Roman" w:hAnsi="Times New Roman" w:cs="Times New Roman"/>
        </w:rPr>
        <w:t>Could your artistic programme be summed up by a slogan?</w:t>
      </w:r>
    </w:p>
    <w:p w:rsidR="00CD6026" w:rsidRPr="00CD6026" w:rsidRDefault="00CD6026" w:rsidP="00CD6026">
      <w:pPr>
        <w:autoSpaceDE w:val="0"/>
        <w:autoSpaceDN w:val="0"/>
        <w:adjustRightInd w:val="0"/>
        <w:jc w:val="both"/>
        <w:rPr>
          <w:rFonts w:ascii="Times New Roman" w:hAnsi="Times New Roman" w:cs="Times New Roman"/>
        </w:rPr>
      </w:pPr>
    </w:p>
    <w:p w:rsidR="00CD6026" w:rsidRPr="00CD6026" w:rsidRDefault="00CD6026" w:rsidP="00CD6026">
      <w:pPr>
        <w:numPr>
          <w:ilvl w:val="0"/>
          <w:numId w:val="24"/>
        </w:numPr>
        <w:spacing w:after="0" w:line="240" w:lineRule="auto"/>
        <w:jc w:val="both"/>
        <w:rPr>
          <w:rFonts w:ascii="Times New Roman" w:hAnsi="Times New Roman" w:cs="Times New Roman"/>
        </w:rPr>
      </w:pPr>
      <w:r w:rsidRPr="00CD6026">
        <w:rPr>
          <w:rFonts w:ascii="Times New Roman" w:hAnsi="Times New Roman" w:cs="Times New Roman"/>
        </w:rPr>
        <w:t>What is the city's intended marketing and communication strategy for the European Capital of Culture year, in particular with regard to the media strategy and the mobilisation of large audiences? This includes the use of digital communication channels.</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4"/>
        </w:numPr>
        <w:spacing w:after="0" w:line="240" w:lineRule="auto"/>
        <w:jc w:val="both"/>
        <w:rPr>
          <w:rFonts w:ascii="Times New Roman" w:hAnsi="Times New Roman" w:cs="Times New Roman"/>
        </w:rPr>
      </w:pPr>
      <w:r w:rsidRPr="00CD6026">
        <w:rPr>
          <w:rFonts w:ascii="Times New Roman" w:hAnsi="Times New Roman" w:cs="Times New Roman"/>
        </w:rPr>
        <w:t xml:space="preserve">Please describe the partnerships planned or established with media with a view to ensuring wide coverage of the event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6"/>
        </w:numPr>
        <w:spacing w:after="0" w:line="240" w:lineRule="auto"/>
        <w:jc w:val="both"/>
        <w:rPr>
          <w:rFonts w:ascii="Times New Roman" w:hAnsi="Times New Roman" w:cs="Times New Roman"/>
        </w:rPr>
      </w:pPr>
      <w:r w:rsidRPr="00CD6026">
        <w:rPr>
          <w:rFonts w:ascii="Times New Roman" w:hAnsi="Times New Roman" w:cs="Times New Roman"/>
        </w:rPr>
        <w:t>How will you mobilise your own citizens as communicators of the year to the outside world?</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6"/>
        </w:numPr>
        <w:spacing w:after="0" w:line="240" w:lineRule="auto"/>
        <w:jc w:val="both"/>
        <w:rPr>
          <w:rFonts w:ascii="Times New Roman" w:hAnsi="Times New Roman" w:cs="Times New Roman"/>
        </w:rPr>
      </w:pPr>
      <w:r w:rsidRPr="00CD6026">
        <w:rPr>
          <w:rFonts w:ascii="Times New Roman" w:hAnsi="Times New Roman" w:cs="Times New Roman"/>
        </w:rPr>
        <w:t xml:space="preserve">How does the city plan to highlight that the European Capital of Culture is an action of the European Union? </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Capacity to deliver</w:t>
      </w:r>
    </w:p>
    <w:p w:rsidR="00CD6026" w:rsidRPr="00CD6026" w:rsidRDefault="00CD6026" w:rsidP="00CD6026">
      <w:pPr>
        <w:ind w:left="36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Please supply evidence of the continuous political support and commitment from the relevant authorities.</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2"/>
        </w:numPr>
        <w:spacing w:after="0" w:line="240" w:lineRule="auto"/>
        <w:jc w:val="both"/>
        <w:rPr>
          <w:rFonts w:ascii="Times New Roman" w:hAnsi="Times New Roman" w:cs="Times New Roman"/>
        </w:rPr>
      </w:pPr>
      <w:r w:rsidRPr="00CD6026">
        <w:rPr>
          <w:rFonts w:ascii="Times New Roman" w:hAnsi="Times New Roman" w:cs="Times New Roman"/>
        </w:rPr>
        <w:t>Please detail the state of play of the foreseen infrastructure projects detailed at pre-selection stage, including the planned timetable for the works. Please clarify the links with the European Capital of Culture project.</w:t>
      </w:r>
    </w:p>
    <w:p w:rsidR="00CD6026" w:rsidRPr="00CD6026" w:rsidRDefault="00CD6026" w:rsidP="00CD6026">
      <w:pPr>
        <w:pStyle w:val="Sarakstarindkopa"/>
        <w:rPr>
          <w:rFonts w:ascii="Times New Roman" w:hAnsi="Times New Roman" w:cs="Times New Roman"/>
        </w:rPr>
      </w:pPr>
    </w:p>
    <w:p w:rsidR="00CD6026" w:rsidRPr="00CD6026" w:rsidRDefault="00CD6026" w:rsidP="00CD6026">
      <w:pPr>
        <w:jc w:val="both"/>
        <w:rPr>
          <w:rFonts w:ascii="Times New Roman" w:hAnsi="Times New Roman" w:cs="Times New Roman"/>
        </w:rPr>
      </w:pPr>
    </w:p>
    <w:p w:rsidR="00CD6026" w:rsidRPr="00CD6026" w:rsidRDefault="00CD6026" w:rsidP="00CD6026">
      <w:pPr>
        <w:numPr>
          <w:ilvl w:val="0"/>
          <w:numId w:val="26"/>
        </w:numPr>
        <w:spacing w:after="0" w:line="240" w:lineRule="auto"/>
        <w:jc w:val="both"/>
        <w:rPr>
          <w:rFonts w:ascii="Times New Roman" w:hAnsi="Times New Roman" w:cs="Times New Roman"/>
          <w:b/>
        </w:rPr>
      </w:pPr>
      <w:r w:rsidRPr="00CD6026">
        <w:rPr>
          <w:rFonts w:ascii="Times New Roman" w:hAnsi="Times New Roman" w:cs="Times New Roman"/>
          <w:b/>
        </w:rPr>
        <w:t>Additional information</w:t>
      </w:r>
    </w:p>
    <w:p w:rsidR="00CD6026" w:rsidRPr="00CD6026" w:rsidRDefault="00CD6026" w:rsidP="00CD6026">
      <w:pPr>
        <w:ind w:left="720"/>
        <w:jc w:val="both"/>
        <w:rPr>
          <w:rFonts w:ascii="Times New Roman" w:hAnsi="Times New Roman" w:cs="Times New Roman"/>
        </w:rPr>
      </w:pPr>
    </w:p>
    <w:p w:rsidR="00CD6026" w:rsidRPr="00CD6026" w:rsidRDefault="00CD6026" w:rsidP="00CD6026">
      <w:pPr>
        <w:numPr>
          <w:ilvl w:val="0"/>
          <w:numId w:val="16"/>
        </w:numPr>
        <w:spacing w:after="0" w:line="240" w:lineRule="auto"/>
        <w:jc w:val="both"/>
        <w:rPr>
          <w:rFonts w:ascii="Times New Roman" w:hAnsi="Times New Roman" w:cs="Times New Roman"/>
        </w:rPr>
      </w:pPr>
      <w:r w:rsidRPr="00CD6026">
        <w:rPr>
          <w:rFonts w:ascii="Times New Roman" w:hAnsi="Times New Roman" w:cs="Times New Roman"/>
        </w:rPr>
        <w:t xml:space="preserve">Add any further information which you deem useful in relation with your application. </w:t>
      </w:r>
    </w:p>
    <w:p w:rsidR="00CD6026" w:rsidRPr="00CD6026" w:rsidRDefault="00CD6026" w:rsidP="00CD6026">
      <w:pPr>
        <w:jc w:val="both"/>
        <w:rPr>
          <w:rFonts w:ascii="Times New Roman" w:hAnsi="Times New Roman" w:cs="Times New Roman"/>
          <w:b/>
        </w:rPr>
      </w:pPr>
      <w:r w:rsidRPr="00CD6026">
        <w:rPr>
          <w:rFonts w:ascii="Times New Roman" w:hAnsi="Times New Roman" w:cs="Times New Roman"/>
        </w:rPr>
        <w:br w:type="page"/>
      </w:r>
      <w:r w:rsidRPr="00CD6026">
        <w:rPr>
          <w:rFonts w:ascii="Times New Roman" w:hAnsi="Times New Roman" w:cs="Times New Roman"/>
          <w:b/>
        </w:rPr>
        <w:lastRenderedPageBreak/>
        <w:t>ANNEX 2</w:t>
      </w:r>
    </w:p>
    <w:p w:rsidR="00CD6026" w:rsidRPr="00CD6026" w:rsidRDefault="00CD6026" w:rsidP="00CD602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u w:val="single"/>
        </w:rPr>
      </w:pPr>
      <w:r w:rsidRPr="00CD6026">
        <w:rPr>
          <w:rFonts w:ascii="Times New Roman" w:hAnsi="Times New Roman" w:cs="Times New Roman"/>
          <w:b/>
          <w:u w:val="single"/>
        </w:rPr>
        <w:t>DECLARATION OF HONOUR BY THE APPLICANT CITY</w:t>
      </w:r>
    </w:p>
    <w:p w:rsidR="00CD6026" w:rsidRPr="00CD6026" w:rsidRDefault="00CD6026" w:rsidP="00CD6026">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2"/>
      </w:tblGrid>
      <w:tr w:rsidR="00CD6026" w:rsidRPr="00CD6026" w:rsidTr="000B41DF">
        <w:tc>
          <w:tcPr>
            <w:tcW w:w="5000" w:type="pct"/>
            <w:shd w:val="clear" w:color="auto" w:fill="auto"/>
          </w:tcPr>
          <w:p w:rsidR="00CD6026" w:rsidRPr="00CD6026" w:rsidRDefault="00CD6026" w:rsidP="000B41DF">
            <w:pPr>
              <w:spacing w:before="40" w:after="40"/>
              <w:jc w:val="both"/>
              <w:rPr>
                <w:rFonts w:ascii="Times New Roman" w:hAnsi="Times New Roman" w:cs="Times New Roman"/>
                <w:noProof/>
              </w:rPr>
            </w:pPr>
            <w:r w:rsidRPr="00CD6026">
              <w:rPr>
                <w:rFonts w:ascii="Times New Roman" w:hAnsi="Times New Roman" w:cs="Times New Roman"/>
                <w:noProof/>
              </w:rPr>
              <w:t>The undersigned [</w:t>
            </w:r>
            <w:r w:rsidRPr="00CD6026">
              <w:rPr>
                <w:rFonts w:ascii="Times New Roman" w:hAnsi="Times New Roman" w:cs="Times New Roman"/>
                <w:i/>
                <w:noProof/>
                <w:highlight w:val="lightGray"/>
              </w:rPr>
              <w:t>insert name of the signatory of this form</w:t>
            </w:r>
            <w:r w:rsidRPr="00CD6026">
              <w:rPr>
                <w:rFonts w:ascii="Times New Roman" w:hAnsi="Times New Roman" w:cs="Times New Roman"/>
                <w:i/>
                <w:noProof/>
              </w:rPr>
              <w:t>]</w:t>
            </w:r>
            <w:r w:rsidRPr="00CD6026">
              <w:rPr>
                <w:rFonts w:ascii="Times New Roman" w:hAnsi="Times New Roman" w:cs="Times New Roman"/>
                <w:noProof/>
              </w:rPr>
              <w:t>:</w:t>
            </w:r>
          </w:p>
          <w:p w:rsidR="00CD6026" w:rsidRPr="00CD6026" w:rsidRDefault="00CD6026" w:rsidP="000B41DF">
            <w:pPr>
              <w:spacing w:before="40" w:after="40"/>
              <w:ind w:left="720" w:firstLine="720"/>
              <w:jc w:val="both"/>
              <w:rPr>
                <w:rFonts w:ascii="Times New Roman" w:hAnsi="Times New Roman" w:cs="Times New Roman"/>
                <w:noProof/>
              </w:rPr>
            </w:pPr>
          </w:p>
          <w:p w:rsidR="00CD6026" w:rsidRPr="00CD6026" w:rsidRDefault="00CD6026" w:rsidP="000B41DF">
            <w:pPr>
              <w:spacing w:before="40" w:after="40"/>
              <w:jc w:val="both"/>
              <w:rPr>
                <w:rFonts w:ascii="Times New Roman" w:hAnsi="Times New Roman" w:cs="Times New Roman"/>
                <w:i/>
                <w:noProof/>
              </w:rPr>
            </w:pPr>
            <w:r w:rsidRPr="00CD6026">
              <w:rPr>
                <w:rFonts w:ascii="Times New Roman" w:hAnsi="Times New Roman" w:cs="Times New Roman"/>
                <w:noProof/>
              </w:rPr>
              <w:t xml:space="preserve">representing the following legal person: </w:t>
            </w:r>
          </w:p>
          <w:p w:rsidR="00CD6026" w:rsidRPr="00CD6026" w:rsidRDefault="00CD6026" w:rsidP="000B41DF">
            <w:pPr>
              <w:spacing w:before="40" w:after="40"/>
              <w:ind w:firstLine="720"/>
              <w:jc w:val="both"/>
              <w:rPr>
                <w:rFonts w:ascii="Times New Roman" w:hAnsi="Times New Roman" w:cs="Times New Roman"/>
                <w:noProof/>
              </w:rPr>
            </w:pPr>
            <w:r w:rsidRPr="00CD6026">
              <w:rPr>
                <w:rFonts w:ascii="Times New Roman" w:hAnsi="Times New Roman" w:cs="Times New Roman"/>
                <w:noProof/>
              </w:rPr>
              <w:t>full official name:</w:t>
            </w:r>
          </w:p>
          <w:p w:rsidR="00CD6026" w:rsidRPr="00CD6026" w:rsidRDefault="00CD6026" w:rsidP="000B41DF">
            <w:pPr>
              <w:spacing w:before="40" w:after="40"/>
              <w:ind w:firstLine="720"/>
              <w:jc w:val="both"/>
              <w:rPr>
                <w:rFonts w:ascii="Times New Roman" w:hAnsi="Times New Roman" w:cs="Times New Roman"/>
                <w:noProof/>
              </w:rPr>
            </w:pPr>
            <w:r w:rsidRPr="00CD6026">
              <w:rPr>
                <w:rFonts w:ascii="Times New Roman" w:hAnsi="Times New Roman" w:cs="Times New Roman"/>
                <w:noProof/>
              </w:rPr>
              <w:t>official legal form:</w:t>
            </w:r>
          </w:p>
          <w:p w:rsidR="00CD6026" w:rsidRPr="00CD6026" w:rsidRDefault="00CD6026" w:rsidP="000B41DF">
            <w:pPr>
              <w:spacing w:before="40" w:after="40"/>
              <w:ind w:firstLine="720"/>
              <w:jc w:val="both"/>
              <w:rPr>
                <w:rFonts w:ascii="Times New Roman" w:hAnsi="Times New Roman" w:cs="Times New Roman"/>
                <w:noProof/>
              </w:rPr>
            </w:pPr>
            <w:r w:rsidRPr="00CD6026">
              <w:rPr>
                <w:rFonts w:ascii="Times New Roman" w:hAnsi="Times New Roman" w:cs="Times New Roman"/>
                <w:noProof/>
              </w:rPr>
              <w:t>full official address:</w:t>
            </w:r>
          </w:p>
          <w:p w:rsidR="00CD6026" w:rsidRPr="00CD6026" w:rsidRDefault="00CD6026" w:rsidP="000B41DF">
            <w:pPr>
              <w:spacing w:before="40" w:after="120"/>
              <w:ind w:firstLine="720"/>
              <w:jc w:val="both"/>
              <w:rPr>
                <w:rFonts w:ascii="Times New Roman" w:hAnsi="Times New Roman" w:cs="Times New Roman"/>
                <w:noProof/>
              </w:rPr>
            </w:pPr>
            <w:r w:rsidRPr="00CD6026">
              <w:rPr>
                <w:rFonts w:ascii="Times New Roman" w:hAnsi="Times New Roman" w:cs="Times New Roman"/>
                <w:noProof/>
              </w:rPr>
              <w:t>VAT registration number:</w:t>
            </w:r>
          </w:p>
          <w:p w:rsidR="00CD6026" w:rsidRPr="00CD6026" w:rsidRDefault="00CD6026" w:rsidP="00CD6026">
            <w:pPr>
              <w:numPr>
                <w:ilvl w:val="0"/>
                <w:numId w:val="18"/>
              </w:numPr>
              <w:spacing w:before="240" w:after="120" w:line="240" w:lineRule="auto"/>
              <w:ind w:left="356" w:hanging="356"/>
              <w:jc w:val="both"/>
              <w:rPr>
                <w:rFonts w:ascii="Times New Roman" w:hAnsi="Times New Roman" w:cs="Times New Roman"/>
                <w:noProof/>
              </w:rPr>
            </w:pPr>
            <w:r w:rsidRPr="00CD6026">
              <w:rPr>
                <w:rFonts w:ascii="Times New Roman" w:hAnsi="Times New Roman" w:cs="Times New Roman"/>
                <w:noProof/>
              </w:rPr>
              <w:t>certify that the applicant city is not in one of the following situations which would exclude it from receiving Union prizes:</w:t>
            </w:r>
          </w:p>
          <w:p w:rsidR="00CD6026" w:rsidRPr="00CD6026" w:rsidRDefault="00CD6026" w:rsidP="00CD6026">
            <w:pPr>
              <w:pStyle w:val="Text1"/>
              <w:numPr>
                <w:ilvl w:val="0"/>
                <w:numId w:val="17"/>
              </w:numPr>
              <w:spacing w:before="40" w:after="40" w:line="240" w:lineRule="auto"/>
              <w:jc w:val="both"/>
              <w:rPr>
                <w:noProof/>
                <w:lang w:val="en-GB"/>
              </w:rPr>
            </w:pPr>
            <w:r w:rsidRPr="00CD6026">
              <w:rPr>
                <w:noProof/>
                <w:lang w:val="en-GB"/>
              </w:rPr>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CD6026" w:rsidRPr="00CD6026" w:rsidRDefault="00CD6026" w:rsidP="00CD6026">
            <w:pPr>
              <w:pStyle w:val="Text1"/>
              <w:numPr>
                <w:ilvl w:val="0"/>
                <w:numId w:val="17"/>
              </w:numPr>
              <w:spacing w:before="40" w:after="40" w:line="240" w:lineRule="auto"/>
              <w:ind w:left="357" w:hanging="357"/>
              <w:jc w:val="both"/>
              <w:rPr>
                <w:noProof/>
                <w:lang w:val="en-GB"/>
              </w:rPr>
            </w:pPr>
            <w:r w:rsidRPr="00CD6026">
              <w:rPr>
                <w:noProof/>
                <w:lang w:val="en-GB"/>
              </w:rPr>
              <w:t xml:space="preserve">has been convicted of an offence concerning professional conduct by a judgment of a competent authority of a Member State which has the force of </w:t>
            </w:r>
            <w:r w:rsidRPr="00CD6026">
              <w:rPr>
                <w:i/>
                <w:noProof/>
                <w:lang w:val="en-GB"/>
              </w:rPr>
              <w:t>res judicata</w:t>
            </w:r>
            <w:r w:rsidRPr="00CD6026">
              <w:rPr>
                <w:noProof/>
                <w:lang w:val="en-GB"/>
              </w:rPr>
              <w:t>;</w:t>
            </w:r>
          </w:p>
          <w:p w:rsidR="00CD6026" w:rsidRPr="00CD6026" w:rsidRDefault="00CD6026" w:rsidP="00CD6026">
            <w:pPr>
              <w:pStyle w:val="Text1"/>
              <w:numPr>
                <w:ilvl w:val="0"/>
                <w:numId w:val="17"/>
              </w:numPr>
              <w:spacing w:before="40" w:after="40" w:line="240" w:lineRule="auto"/>
              <w:jc w:val="both"/>
              <w:rPr>
                <w:noProof/>
                <w:lang w:val="en-GB"/>
              </w:rPr>
            </w:pPr>
            <w:r w:rsidRPr="00CD6026">
              <w:rPr>
                <w:noProof/>
                <w:lang w:val="en-GB"/>
              </w:rPr>
              <w:t>has been guilty of grave professional misconduct proven by any means which the Commission can justify including by decisions of the European Investment Bank and international organisations;</w:t>
            </w:r>
          </w:p>
          <w:p w:rsidR="00CD6026" w:rsidRPr="00CD6026" w:rsidRDefault="00CD6026" w:rsidP="00CD6026">
            <w:pPr>
              <w:pStyle w:val="Text1"/>
              <w:numPr>
                <w:ilvl w:val="0"/>
                <w:numId w:val="17"/>
              </w:numPr>
              <w:spacing w:before="40" w:after="40" w:line="240" w:lineRule="auto"/>
              <w:jc w:val="both"/>
              <w:rPr>
                <w:noProof/>
                <w:lang w:val="en-GB"/>
              </w:rPr>
            </w:pPr>
            <w:r w:rsidRPr="00CD6026">
              <w:rPr>
                <w:noProof/>
                <w:lang w:val="en-GB"/>
              </w:rPr>
              <w:t>is not in compliance with all its obligations relating to the payment of social security contributions and the payment of taxes in accordance with the legal provisions of the country in which it is established, with those of the country of the authorising officer responsible and those of the country where the action is to be implemented;</w:t>
            </w:r>
          </w:p>
          <w:p w:rsidR="00CD6026" w:rsidRPr="00CD6026" w:rsidRDefault="00CD6026" w:rsidP="00CD6026">
            <w:pPr>
              <w:pStyle w:val="Text1"/>
              <w:numPr>
                <w:ilvl w:val="0"/>
                <w:numId w:val="17"/>
              </w:numPr>
              <w:spacing w:before="40" w:after="40" w:line="240" w:lineRule="auto"/>
              <w:jc w:val="both"/>
              <w:rPr>
                <w:noProof/>
                <w:lang w:val="en-GB"/>
              </w:rPr>
            </w:pPr>
            <w:r w:rsidRPr="00CD6026">
              <w:rPr>
                <w:noProof/>
                <w:lang w:val="en-GB"/>
              </w:rPr>
              <w:t xml:space="preserve">has been the subject of a judgement which has the force of </w:t>
            </w:r>
            <w:r w:rsidRPr="00CD6026">
              <w:rPr>
                <w:i/>
                <w:noProof/>
                <w:lang w:val="en-GB"/>
              </w:rPr>
              <w:t>res judicata</w:t>
            </w:r>
            <w:r w:rsidRPr="00CD6026">
              <w:rPr>
                <w:noProof/>
                <w:lang w:val="en-GB"/>
              </w:rPr>
              <w:t xml:space="preserve"> for fraud, corruption, involvement in a criminal organisation, money laundering or any other illegal activity, where such activity is detrimental to the Union's financial interests;</w:t>
            </w:r>
          </w:p>
          <w:p w:rsidR="00CD6026" w:rsidRPr="00CD6026" w:rsidRDefault="00CD6026" w:rsidP="00CD6026">
            <w:pPr>
              <w:numPr>
                <w:ilvl w:val="0"/>
                <w:numId w:val="17"/>
              </w:numPr>
              <w:spacing w:before="40" w:after="40" w:line="240" w:lineRule="auto"/>
              <w:jc w:val="both"/>
              <w:rPr>
                <w:rFonts w:ascii="Times New Roman" w:hAnsi="Times New Roman" w:cs="Times New Roman"/>
                <w:noProof/>
              </w:rPr>
            </w:pPr>
            <w:r w:rsidRPr="00CD6026">
              <w:rPr>
                <w:rFonts w:ascii="Times New Roman" w:hAnsi="Times New Roman" w:cs="Times New Roman"/>
                <w:noProof/>
              </w:rPr>
              <w:t>is subject to an administrative penalty for being guilty of misrepresenting the information required as a condition of participation in a procurement procedure or another grant award procedure or failing to supply this information, or having been declared to be in serious breach of its obligations under contracts or agreements covered by the Union's budget.</w:t>
            </w:r>
          </w:p>
          <w:p w:rsidR="00CD6026" w:rsidRPr="00CD6026" w:rsidRDefault="00CD6026" w:rsidP="00CD6026">
            <w:pPr>
              <w:numPr>
                <w:ilvl w:val="0"/>
                <w:numId w:val="18"/>
              </w:numPr>
              <w:spacing w:before="240" w:after="120" w:line="240" w:lineRule="auto"/>
              <w:ind w:left="356" w:hanging="356"/>
              <w:jc w:val="both"/>
              <w:rPr>
                <w:rFonts w:ascii="Times New Roman" w:hAnsi="Times New Roman" w:cs="Times New Roman"/>
                <w:noProof/>
              </w:rPr>
            </w:pPr>
            <w:r w:rsidRPr="00CD6026">
              <w:rPr>
                <w:rFonts w:ascii="Times New Roman" w:hAnsi="Times New Roman" w:cs="Times New Roman"/>
                <w:noProof/>
              </w:rPr>
              <w:t>declare that the applicant city:</w:t>
            </w:r>
          </w:p>
          <w:p w:rsidR="00CD6026" w:rsidRPr="00CD6026" w:rsidRDefault="00CD6026" w:rsidP="00CD6026">
            <w:pPr>
              <w:numPr>
                <w:ilvl w:val="0"/>
                <w:numId w:val="17"/>
              </w:numPr>
              <w:spacing w:before="40" w:after="40" w:line="240" w:lineRule="auto"/>
              <w:jc w:val="both"/>
              <w:rPr>
                <w:rFonts w:ascii="Times New Roman" w:hAnsi="Times New Roman" w:cs="Times New Roman"/>
                <w:noProof/>
              </w:rPr>
            </w:pPr>
            <w:r w:rsidRPr="00CD6026">
              <w:rPr>
                <w:rFonts w:ascii="Times New Roman" w:hAnsi="Times New Roman" w:cs="Times New Roman"/>
                <w:noProof/>
              </w:rPr>
              <w:t>has no conflict of interests in connection with the prize; a conflict of interests could arise in particular as a result of economic interests, political or national affinity, family, emotional life or any other shared interest;</w:t>
            </w:r>
          </w:p>
          <w:p w:rsidR="00CD6026" w:rsidRPr="00CD6026" w:rsidRDefault="00CD6026" w:rsidP="00CD6026">
            <w:pPr>
              <w:numPr>
                <w:ilvl w:val="0"/>
                <w:numId w:val="17"/>
              </w:numPr>
              <w:spacing w:before="40" w:after="40" w:line="240" w:lineRule="auto"/>
              <w:jc w:val="both"/>
              <w:rPr>
                <w:rFonts w:ascii="Times New Roman" w:hAnsi="Times New Roman" w:cs="Times New Roman"/>
                <w:noProof/>
              </w:rPr>
            </w:pPr>
            <w:r w:rsidRPr="00CD6026">
              <w:rPr>
                <w:rFonts w:ascii="Times New Roman" w:hAnsi="Times New Roman" w:cs="Times New Roman"/>
                <w:noProof/>
              </w:rPr>
              <w:t>will inform the Commission, without delay, of any situation considered a conflict of interests or which could give rise to a conflict of interests;</w:t>
            </w:r>
          </w:p>
          <w:p w:rsidR="00CD6026" w:rsidRPr="00CD6026" w:rsidRDefault="00CD6026" w:rsidP="00CD6026">
            <w:pPr>
              <w:numPr>
                <w:ilvl w:val="0"/>
                <w:numId w:val="17"/>
              </w:numPr>
              <w:spacing w:before="40" w:after="40" w:line="240" w:lineRule="auto"/>
              <w:jc w:val="both"/>
              <w:rPr>
                <w:rFonts w:ascii="Times New Roman" w:hAnsi="Times New Roman" w:cs="Times New Roman"/>
                <w:noProof/>
              </w:rPr>
            </w:pPr>
            <w:r w:rsidRPr="00CD6026">
              <w:rPr>
                <w:rFonts w:ascii="Times New Roman" w:hAnsi="Times New Roman" w:cs="Times New Roman"/>
                <w:noProof/>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the award of the prize;</w:t>
            </w:r>
          </w:p>
          <w:p w:rsidR="00CD6026" w:rsidRPr="00CD6026" w:rsidRDefault="00CD6026" w:rsidP="00CD6026">
            <w:pPr>
              <w:numPr>
                <w:ilvl w:val="0"/>
                <w:numId w:val="17"/>
              </w:numPr>
              <w:spacing w:before="40" w:after="40" w:line="240" w:lineRule="auto"/>
              <w:jc w:val="both"/>
              <w:rPr>
                <w:rFonts w:ascii="Times New Roman" w:hAnsi="Times New Roman" w:cs="Times New Roman"/>
                <w:noProof/>
              </w:rPr>
            </w:pPr>
            <w:r w:rsidRPr="00CD6026">
              <w:rPr>
                <w:rFonts w:ascii="Times New Roman" w:hAnsi="Times New Roman" w:cs="Times New Roman"/>
                <w:noProof/>
              </w:rPr>
              <w:t xml:space="preserve">provided accurate, sincere and complete information within the context of this prize award </w:t>
            </w:r>
            <w:r w:rsidRPr="00CD6026">
              <w:rPr>
                <w:rFonts w:ascii="Times New Roman" w:hAnsi="Times New Roman" w:cs="Times New Roman"/>
                <w:noProof/>
              </w:rPr>
              <w:lastRenderedPageBreak/>
              <w:t>procedure.</w:t>
            </w:r>
          </w:p>
          <w:p w:rsidR="00CD6026" w:rsidRPr="00CD6026" w:rsidRDefault="00CD6026" w:rsidP="00CD6026">
            <w:pPr>
              <w:numPr>
                <w:ilvl w:val="0"/>
                <w:numId w:val="18"/>
              </w:numPr>
              <w:spacing w:before="240" w:after="120" w:line="240" w:lineRule="auto"/>
              <w:ind w:left="356" w:hanging="356"/>
              <w:jc w:val="both"/>
              <w:rPr>
                <w:rFonts w:ascii="Times New Roman" w:hAnsi="Times New Roman" w:cs="Times New Roman"/>
                <w:noProof/>
              </w:rPr>
            </w:pPr>
            <w:r w:rsidRPr="00CD6026">
              <w:rPr>
                <w:rFonts w:ascii="Times New Roman" w:hAnsi="Times New Roman" w:cs="Times New Roman"/>
                <w:noProof/>
              </w:rPr>
              <w:t>I declare that the applicant city is fully eligible in accordance with the criteria set out in the specific call for submission of applications.</w:t>
            </w:r>
          </w:p>
          <w:p w:rsidR="00CD6026" w:rsidRPr="00CD6026" w:rsidRDefault="00CD6026" w:rsidP="00CD6026">
            <w:pPr>
              <w:numPr>
                <w:ilvl w:val="0"/>
                <w:numId w:val="18"/>
              </w:numPr>
              <w:spacing w:before="240" w:after="120" w:line="240" w:lineRule="auto"/>
              <w:ind w:left="356" w:hanging="356"/>
              <w:jc w:val="both"/>
              <w:rPr>
                <w:rFonts w:ascii="Times New Roman" w:hAnsi="Times New Roman" w:cs="Times New Roman"/>
                <w:noProof/>
              </w:rPr>
            </w:pPr>
            <w:r w:rsidRPr="00CD6026">
              <w:rPr>
                <w:rFonts w:ascii="Times New Roman" w:hAnsi="Times New Roman" w:cs="Times New Roman"/>
                <w:noProof/>
              </w:rPr>
              <w:t xml:space="preserve">I acknowledge that according to Article 131 </w:t>
            </w:r>
            <w:r w:rsidRPr="00CD6026">
              <w:rPr>
                <w:rFonts w:ascii="Times New Roman" w:hAnsi="Times New Roman" w:cs="Times New Roman"/>
              </w:rPr>
              <w:t xml:space="preserve">of Regulation (EU, Euratom) No 966/2012 of the European Parliament and of the Council of 25 October 2012 on the financial rules applicable to the general budget of the Union (‘the Financial Regulation’), as amended </w:t>
            </w:r>
            <w:r w:rsidRPr="00CD6026">
              <w:rPr>
                <w:rFonts w:ascii="Times New Roman" w:hAnsi="Times New Roman" w:cs="Times New Roman"/>
                <w:noProof/>
              </w:rPr>
              <w:t xml:space="preserve">and Article 145 </w:t>
            </w:r>
            <w:r w:rsidRPr="00CD6026">
              <w:rPr>
                <w:rFonts w:ascii="Times New Roman" w:hAnsi="Times New Roman" w:cs="Times New Roman"/>
              </w:rPr>
              <w:t>of Commission Delegated Regulation No 1268/2012 of 29 October 2012 on the rules of application of Regulation 966/2012 of the European Parliament and of the Council on the financial rules applicable to the general budget of the Union (‘the Rules of Application’) as amended</w:t>
            </w:r>
            <w:r w:rsidRPr="00CD6026">
              <w:rPr>
                <w:rFonts w:ascii="Times New Roman" w:hAnsi="Times New Roman" w:cs="Times New Roman"/>
                <w:noProof/>
              </w:rPr>
              <w:t xml:space="preserve"> applicants found guilty of misrepresentation may be subject to administrative and financial penalties under certain conditions.</w:t>
            </w:r>
          </w:p>
          <w:p w:rsidR="00CD6026" w:rsidRPr="00CD6026" w:rsidRDefault="00CD6026" w:rsidP="000B41DF">
            <w:pPr>
              <w:spacing w:after="240"/>
              <w:jc w:val="both"/>
              <w:rPr>
                <w:rFonts w:ascii="Times New Roman" w:hAnsi="Times New Roman" w:cs="Times New Roman"/>
              </w:rPr>
            </w:pPr>
            <w:r w:rsidRPr="00CD6026">
              <w:rPr>
                <w:rFonts w:ascii="Times New Roman" w:hAnsi="Times New Roman" w:cs="Times New Roman"/>
              </w:rPr>
              <w:t>If selected to be awarded a prize, the applicant city accepts the conditions as laid down in the call for submission of applications.</w:t>
            </w:r>
          </w:p>
          <w:p w:rsidR="00CD6026" w:rsidRPr="00CD6026" w:rsidRDefault="00CD6026" w:rsidP="000B41DF">
            <w:pPr>
              <w:spacing w:before="120" w:after="240"/>
              <w:jc w:val="both"/>
              <w:rPr>
                <w:rFonts w:ascii="Times New Roman" w:hAnsi="Times New Roman" w:cs="Times New Roman"/>
              </w:rPr>
            </w:pPr>
            <w:r w:rsidRPr="00CD6026">
              <w:rPr>
                <w:rFonts w:ascii="Times New Roman" w:hAnsi="Times New Roman" w:cs="Times New Roman"/>
              </w:rPr>
              <w:t>Last name, first name:</w:t>
            </w:r>
          </w:p>
          <w:p w:rsidR="00CD6026" w:rsidRPr="00CD6026" w:rsidRDefault="00CD6026" w:rsidP="000B41DF">
            <w:pPr>
              <w:spacing w:before="120" w:after="240"/>
              <w:jc w:val="both"/>
              <w:rPr>
                <w:rFonts w:ascii="Times New Roman" w:hAnsi="Times New Roman" w:cs="Times New Roman"/>
              </w:rPr>
            </w:pPr>
          </w:p>
          <w:p w:rsidR="00CD6026" w:rsidRPr="00CD6026" w:rsidRDefault="00CD6026" w:rsidP="000B41DF">
            <w:pPr>
              <w:spacing w:before="120" w:after="240"/>
              <w:jc w:val="both"/>
              <w:rPr>
                <w:rFonts w:ascii="Times New Roman" w:hAnsi="Times New Roman" w:cs="Times New Roman"/>
              </w:rPr>
            </w:pPr>
            <w:r w:rsidRPr="00CD6026">
              <w:rPr>
                <w:rFonts w:ascii="Times New Roman" w:hAnsi="Times New Roman" w:cs="Times New Roman"/>
              </w:rPr>
              <w:t>Title or position in the city:</w:t>
            </w:r>
          </w:p>
          <w:p w:rsidR="00CD6026" w:rsidRPr="00CD6026" w:rsidRDefault="00CD6026" w:rsidP="000B41DF">
            <w:pPr>
              <w:spacing w:before="120" w:after="240"/>
              <w:jc w:val="both"/>
              <w:rPr>
                <w:rFonts w:ascii="Times New Roman" w:hAnsi="Times New Roman" w:cs="Times New Roman"/>
              </w:rPr>
            </w:pPr>
            <w:r w:rsidRPr="00CD6026">
              <w:rPr>
                <w:rFonts w:ascii="Times New Roman" w:hAnsi="Times New Roman" w:cs="Times New Roman"/>
              </w:rPr>
              <w:t>Signature [and official stamp] of the applicant:</w:t>
            </w:r>
          </w:p>
          <w:p w:rsidR="00CD6026" w:rsidRPr="00CD6026" w:rsidRDefault="00CD6026" w:rsidP="000B41DF">
            <w:pPr>
              <w:spacing w:before="120"/>
              <w:jc w:val="both"/>
              <w:rPr>
                <w:rFonts w:ascii="Times New Roman" w:hAnsi="Times New Roman" w:cs="Times New Roman"/>
              </w:rPr>
            </w:pPr>
            <w:r w:rsidRPr="00CD6026">
              <w:rPr>
                <w:rFonts w:ascii="Times New Roman" w:hAnsi="Times New Roman" w:cs="Times New Roman"/>
              </w:rPr>
              <w:t>Date:</w:t>
            </w:r>
          </w:p>
          <w:p w:rsidR="00CD6026" w:rsidRPr="00CD6026" w:rsidRDefault="00CD6026" w:rsidP="000B41DF">
            <w:pPr>
              <w:jc w:val="both"/>
              <w:rPr>
                <w:rFonts w:ascii="Times New Roman" w:hAnsi="Times New Roman" w:cs="Times New Roman"/>
                <w:b/>
                <w:u w:val="single"/>
              </w:rPr>
            </w:pPr>
          </w:p>
        </w:tc>
      </w:tr>
      <w:tr w:rsidR="00CD6026" w:rsidRPr="00CD6026" w:rsidTr="000B41DF">
        <w:tc>
          <w:tcPr>
            <w:tcW w:w="5000" w:type="pct"/>
            <w:shd w:val="clear" w:color="auto" w:fill="auto"/>
          </w:tcPr>
          <w:p w:rsidR="00CD6026" w:rsidRPr="00CD6026" w:rsidRDefault="00CD6026" w:rsidP="00CD6026">
            <w:pPr>
              <w:autoSpaceDE w:val="0"/>
              <w:autoSpaceDN w:val="0"/>
              <w:adjustRightInd w:val="0"/>
              <w:spacing w:before="120"/>
              <w:jc w:val="both"/>
              <w:rPr>
                <w:rFonts w:ascii="Times New Roman" w:hAnsi="Times New Roman" w:cs="Times New Roman"/>
                <w:sz w:val="20"/>
                <w:szCs w:val="20"/>
              </w:rPr>
            </w:pPr>
            <w:r w:rsidRPr="00CD6026">
              <w:rPr>
                <w:rFonts w:ascii="Times New Roman" w:hAnsi="Times New Roman" w:cs="Times New Roman"/>
                <w:sz w:val="20"/>
                <w:szCs w:val="20"/>
              </w:rPr>
              <w:lastRenderedPageBreak/>
              <w:t xml:space="preserve">Your reply to the call for submission of applications </w:t>
            </w:r>
            <w:r w:rsidRPr="00CD6026" w:rsidDel="00204139">
              <w:rPr>
                <w:rFonts w:ascii="Times New Roman" w:hAnsi="Times New Roman" w:cs="Times New Roman"/>
                <w:sz w:val="20"/>
                <w:szCs w:val="20"/>
              </w:rPr>
              <w:t xml:space="preserve">will </w:t>
            </w:r>
            <w:r w:rsidRPr="00CD6026">
              <w:rPr>
                <w:rFonts w:ascii="Times New Roman" w:hAnsi="Times New Roman" w:cs="Times New Roman"/>
                <w:sz w:val="20"/>
                <w:szCs w:val="20"/>
              </w:rPr>
              <w:t xml:space="preserve">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application in accordance with the specifications of the call for submission of applications and will be processed solely for that purpose by </w:t>
            </w:r>
            <w:r w:rsidRPr="00CD6026">
              <w:rPr>
                <w:rFonts w:ascii="Times New Roman" w:hAnsi="Times New Roman" w:cs="Times New Roman"/>
                <w:sz w:val="20"/>
                <w:szCs w:val="20"/>
                <w:highlight w:val="lightGray"/>
              </w:rPr>
              <w:t>[</w:t>
            </w:r>
            <w:r w:rsidRPr="00CD6026">
              <w:rPr>
                <w:rFonts w:ascii="Times New Roman" w:hAnsi="Times New Roman" w:cs="Times New Roman"/>
                <w:i/>
                <w:sz w:val="20"/>
                <w:szCs w:val="20"/>
                <w:highlight w:val="lightGray"/>
              </w:rPr>
              <w:t>fill in the name of the</w:t>
            </w:r>
            <w:r w:rsidRPr="00CD6026">
              <w:rPr>
                <w:rFonts w:ascii="Times New Roman" w:hAnsi="Times New Roman" w:cs="Times New Roman"/>
                <w:sz w:val="20"/>
                <w:szCs w:val="20"/>
                <w:highlight w:val="lightGray"/>
              </w:rPr>
              <w:t xml:space="preserve"> </w:t>
            </w:r>
            <w:r w:rsidRPr="00CD6026">
              <w:rPr>
                <w:rFonts w:ascii="Times New Roman" w:hAnsi="Times New Roman" w:cs="Times New Roman"/>
                <w:i/>
                <w:sz w:val="20"/>
                <w:szCs w:val="20"/>
                <w:highlight w:val="lightGray"/>
              </w:rPr>
              <w:t>entity acting as data controller</w:t>
            </w:r>
            <w:r w:rsidRPr="00CD6026">
              <w:rPr>
                <w:rFonts w:ascii="Times New Roman" w:hAnsi="Times New Roman" w:cs="Times New Roman"/>
                <w:sz w:val="20"/>
                <w:szCs w:val="20"/>
                <w:highlight w:val="lightGray"/>
              </w:rPr>
              <w:t>].</w:t>
            </w:r>
            <w:r w:rsidRPr="00CD6026">
              <w:rPr>
                <w:rFonts w:ascii="Times New Roman" w:hAnsi="Times New Roman" w:cs="Times New Roman"/>
                <w:sz w:val="20"/>
                <w:szCs w:val="20"/>
              </w:rPr>
              <w:t xml:space="preserve"> Details concerning the processing of your personal data are available on the privacy statement at</w:t>
            </w:r>
            <w:r w:rsidRPr="00CD6026" w:rsidDel="008C000C">
              <w:rPr>
                <w:rFonts w:ascii="Times New Roman" w:hAnsi="Times New Roman" w:cs="Times New Roman"/>
                <w:sz w:val="20"/>
                <w:szCs w:val="20"/>
              </w:rPr>
              <w:t xml:space="preserve"> the page</w:t>
            </w:r>
            <w:r w:rsidRPr="00CD6026">
              <w:rPr>
                <w:rFonts w:ascii="Times New Roman" w:hAnsi="Times New Roman" w:cs="Times New Roman"/>
                <w:sz w:val="20"/>
                <w:szCs w:val="20"/>
              </w:rPr>
              <w:t xml:space="preserve">: </w:t>
            </w:r>
            <w:hyperlink r:id="rId27" w:history="1">
              <w:r w:rsidRPr="00CD6026">
                <w:rPr>
                  <w:rFonts w:ascii="Times New Roman" w:hAnsi="Times New Roman" w:cs="Times New Roman"/>
                  <w:color w:val="0000FF"/>
                  <w:sz w:val="20"/>
                  <w:szCs w:val="20"/>
                  <w:u w:val="single"/>
                </w:rPr>
                <w:t>http://ec.europa.eu/dataprotectionofficer/privacystatement_publicprocurement_en.pdf</w:t>
              </w:r>
            </w:hyperlink>
            <w:r w:rsidRPr="00CD6026">
              <w:rPr>
                <w:rFonts w:ascii="Times New Roman" w:hAnsi="Times New Roman" w:cs="Times New Roman"/>
                <w:sz w:val="20"/>
                <w:szCs w:val="20"/>
              </w:rPr>
              <w:t xml:space="preserve">. </w:t>
            </w:r>
          </w:p>
          <w:p w:rsidR="00CD6026" w:rsidRPr="00CD6026" w:rsidRDefault="00CD6026" w:rsidP="000B41DF">
            <w:pPr>
              <w:autoSpaceDE w:val="0"/>
              <w:autoSpaceDN w:val="0"/>
              <w:adjustRightInd w:val="0"/>
              <w:jc w:val="both"/>
              <w:rPr>
                <w:rFonts w:ascii="Times New Roman" w:hAnsi="Times New Roman" w:cs="Times New Roman"/>
                <w:sz w:val="20"/>
                <w:szCs w:val="20"/>
              </w:rPr>
            </w:pPr>
            <w:r w:rsidRPr="00CD6026">
              <w:rPr>
                <w:rFonts w:ascii="Times New Roman" w:hAnsi="Times New Roman" w:cs="Times New Roman"/>
                <w:sz w:val="20"/>
                <w:szCs w:val="20"/>
              </w:rPr>
              <w:t xml:space="preserve">Your personal data may be registered in the Early Detection and Exclusion System (EDES)by the Accounting Officer of the Commission, should you be in one of the situations mentioned in: </w:t>
            </w:r>
          </w:p>
          <w:p w:rsidR="00CD6026" w:rsidRPr="00CD6026" w:rsidRDefault="00CD6026" w:rsidP="00CD6026">
            <w:pPr>
              <w:autoSpaceDE w:val="0"/>
              <w:autoSpaceDN w:val="0"/>
              <w:adjustRightInd w:val="0"/>
              <w:ind w:left="256" w:hanging="256"/>
              <w:rPr>
                <w:rFonts w:ascii="Times New Roman" w:hAnsi="Times New Roman" w:cs="Times New Roman"/>
                <w:sz w:val="20"/>
                <w:szCs w:val="20"/>
              </w:rPr>
            </w:pPr>
            <w:r w:rsidRPr="00CD6026">
              <w:rPr>
                <w:rFonts w:ascii="Times New Roman" w:hAnsi="Times New Roman" w:cs="Times New Roman"/>
                <w:sz w:val="20"/>
                <w:szCs w:val="20"/>
              </w:rPr>
              <w:t>-</w:t>
            </w:r>
            <w:r w:rsidRPr="00CD6026">
              <w:rPr>
                <w:rFonts w:ascii="Times New Roman" w:hAnsi="Times New Roman" w:cs="Times New Roman"/>
                <w:sz w:val="20"/>
                <w:szCs w:val="20"/>
              </w:rPr>
              <w:tab/>
              <w:t xml:space="preserve">Regulation (EU, Euratom) No 966/2012 of the European Parliament and of the Council of 25 October 2012 on the financial rules applicable to the general budget of the Union (‘the Financial Regulation’), as amended by </w:t>
            </w:r>
            <w:r w:rsidRPr="00CD6026">
              <w:rPr>
                <w:rFonts w:ascii="Times New Roman" w:hAnsi="Times New Roman" w:cs="Times New Roman"/>
                <w:color w:val="444444"/>
                <w:sz w:val="20"/>
                <w:szCs w:val="20"/>
              </w:rPr>
              <w:t>Regulation (EU, Euratom) 2015/1929</w:t>
            </w:r>
            <w:r w:rsidRPr="00CD6026">
              <w:rPr>
                <w:rFonts w:ascii="Times New Roman" w:hAnsi="Times New Roman" w:cs="Times New Roman"/>
                <w:color w:val="444444"/>
                <w:sz w:val="27"/>
                <w:szCs w:val="27"/>
              </w:rPr>
              <w:t xml:space="preserve"> </w:t>
            </w:r>
            <w:r w:rsidRPr="00CD6026">
              <w:rPr>
                <w:rFonts w:ascii="Times New Roman" w:hAnsi="Times New Roman" w:cs="Times New Roman"/>
                <w:sz w:val="20"/>
                <w:szCs w:val="20"/>
              </w:rPr>
              <w:t xml:space="preserve"> (for more information see the Privacy Statement on </w:t>
            </w:r>
            <w:hyperlink r:id="rId28" w:history="1">
              <w:r w:rsidRPr="00CD6026">
                <w:rPr>
                  <w:rStyle w:val="Hipersaite"/>
                  <w:rFonts w:ascii="Times New Roman" w:hAnsi="Times New Roman" w:cs="Times New Roman"/>
                  <w:sz w:val="20"/>
                  <w:szCs w:val="20"/>
                </w:rPr>
                <w:t>http://ec.europa.eu/budget/contracts_grants/info_contracts/legal_entities/legal_entities_en.cfm</w:t>
              </w:r>
            </w:hyperlink>
            <w:r w:rsidRPr="00CD6026">
              <w:rPr>
                <w:rFonts w:ascii="Times New Roman" w:hAnsi="Times New Roman" w:cs="Times New Roman"/>
                <w:sz w:val="20"/>
                <w:szCs w:val="20"/>
              </w:rPr>
              <w:t>), or</w:t>
            </w:r>
          </w:p>
          <w:p w:rsidR="00CD6026" w:rsidRPr="00CD6026" w:rsidRDefault="00CD6026" w:rsidP="000B41DF">
            <w:pPr>
              <w:autoSpaceDE w:val="0"/>
              <w:autoSpaceDN w:val="0"/>
              <w:adjustRightInd w:val="0"/>
              <w:ind w:left="256" w:hanging="256"/>
              <w:jc w:val="both"/>
              <w:rPr>
                <w:rFonts w:ascii="Times New Roman" w:hAnsi="Times New Roman" w:cs="Times New Roman"/>
                <w:sz w:val="20"/>
                <w:szCs w:val="20"/>
              </w:rPr>
            </w:pPr>
            <w:r w:rsidRPr="00CD6026">
              <w:rPr>
                <w:rFonts w:ascii="Times New Roman" w:hAnsi="Times New Roman" w:cs="Times New Roman"/>
                <w:sz w:val="20"/>
                <w:szCs w:val="20"/>
              </w:rPr>
              <w:t>-</w:t>
            </w:r>
            <w:r w:rsidRPr="00CD6026">
              <w:rPr>
                <w:rFonts w:ascii="Times New Roman" w:hAnsi="Times New Roman" w:cs="Times New Roman"/>
                <w:sz w:val="20"/>
                <w:szCs w:val="20"/>
              </w:rPr>
              <w:tab/>
              <w:t>the Commission Regulation 2008/1302 of 17.12.2008 on the Central Exclusion Database (for more information see the Privacy Statement on</w:t>
            </w:r>
          </w:p>
          <w:p w:rsidR="00CD6026" w:rsidRPr="00CD6026" w:rsidRDefault="00A36D2A" w:rsidP="00CD6026">
            <w:pPr>
              <w:autoSpaceDE w:val="0"/>
              <w:autoSpaceDN w:val="0"/>
              <w:adjustRightInd w:val="0"/>
              <w:ind w:left="512" w:hanging="256"/>
              <w:jc w:val="both"/>
              <w:rPr>
                <w:rFonts w:ascii="Times New Roman" w:hAnsi="Times New Roman" w:cs="Times New Roman"/>
                <w:sz w:val="20"/>
                <w:szCs w:val="20"/>
              </w:rPr>
            </w:pPr>
            <w:hyperlink r:id="rId29" w:history="1">
              <w:r w:rsidR="00CD6026" w:rsidRPr="00CD6026">
                <w:rPr>
                  <w:rStyle w:val="Hipersaite"/>
                  <w:rFonts w:ascii="Times New Roman" w:hAnsi="Times New Roman" w:cs="Times New Roman"/>
                  <w:sz w:val="20"/>
                  <w:szCs w:val="20"/>
                </w:rPr>
                <w:t>http://ec.europa.eu/budget/explained/management/protecting/protect_en.cfm</w:t>
              </w:r>
            </w:hyperlink>
            <w:r w:rsidR="00CD6026" w:rsidRPr="00CD6026">
              <w:rPr>
                <w:rFonts w:ascii="Times New Roman" w:hAnsi="Times New Roman" w:cs="Times New Roman"/>
                <w:sz w:val="20"/>
                <w:szCs w:val="20"/>
              </w:rPr>
              <w:t xml:space="preserve"> )</w:t>
            </w:r>
          </w:p>
        </w:tc>
      </w:tr>
    </w:tbl>
    <w:p w:rsidR="009079BD" w:rsidRPr="00CD6026" w:rsidRDefault="009079BD" w:rsidP="00AE1217">
      <w:pPr>
        <w:spacing w:after="0" w:line="240" w:lineRule="auto"/>
        <w:jc w:val="both"/>
        <w:rPr>
          <w:rFonts w:ascii="Times New Roman" w:hAnsi="Times New Roman" w:cs="Times New Roman"/>
          <w:sz w:val="24"/>
          <w:szCs w:val="24"/>
        </w:rPr>
      </w:pPr>
    </w:p>
    <w:sectPr w:rsidR="009079BD" w:rsidRPr="00CD6026" w:rsidSect="007D3A76">
      <w:headerReference w:type="first" r:id="rId30"/>
      <w:pgSz w:w="11906" w:h="16838"/>
      <w:pgMar w:top="1440" w:right="1440" w:bottom="1701" w:left="156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D2A" w:rsidRDefault="00A36D2A" w:rsidP="00D068C2">
      <w:pPr>
        <w:spacing w:after="0" w:line="240" w:lineRule="auto"/>
      </w:pPr>
      <w:r>
        <w:separator/>
      </w:r>
    </w:p>
  </w:endnote>
  <w:endnote w:type="continuationSeparator" w:id="0">
    <w:p w:rsidR="00A36D2A" w:rsidRDefault="00A36D2A" w:rsidP="00D0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D2A" w:rsidRDefault="00A36D2A" w:rsidP="00D068C2">
      <w:pPr>
        <w:spacing w:after="0" w:line="240" w:lineRule="auto"/>
      </w:pPr>
      <w:r>
        <w:separator/>
      </w:r>
    </w:p>
  </w:footnote>
  <w:footnote w:type="continuationSeparator" w:id="0">
    <w:p w:rsidR="00A36D2A" w:rsidRDefault="00A36D2A" w:rsidP="00D068C2">
      <w:pPr>
        <w:spacing w:after="0" w:line="240" w:lineRule="auto"/>
      </w:pPr>
      <w:r>
        <w:continuationSeparator/>
      </w:r>
    </w:p>
  </w:footnote>
  <w:footnote w:id="1">
    <w:p w:rsidR="00A36D2A" w:rsidRPr="006E46F7" w:rsidRDefault="00A36D2A" w:rsidP="006E46F7">
      <w:pPr>
        <w:spacing w:after="0"/>
        <w:jc w:val="both"/>
        <w:rPr>
          <w:rFonts w:ascii="Times New Roman" w:hAnsi="Times New Roman" w:cs="Times New Roman"/>
          <w:sz w:val="20"/>
          <w:szCs w:val="20"/>
        </w:rPr>
      </w:pPr>
      <w:r w:rsidRPr="006E46F7">
        <w:rPr>
          <w:rStyle w:val="Vresatsauce"/>
          <w:rFonts w:ascii="Times New Roman" w:hAnsi="Times New Roman" w:cs="Times New Roman"/>
          <w:sz w:val="20"/>
          <w:szCs w:val="20"/>
        </w:rPr>
        <w:footnoteRef/>
      </w:r>
      <w:r w:rsidRPr="006E46F7">
        <w:rPr>
          <w:rFonts w:ascii="Times New Roman" w:hAnsi="Times New Roman" w:cs="Times New Roman"/>
          <w:sz w:val="20"/>
          <w:szCs w:val="20"/>
        </w:rPr>
        <w:t xml:space="preserve"> Official Journal of the European Union, OJ L 132 of 3 May 2014: </w:t>
      </w:r>
      <w:hyperlink r:id="rId1" w:history="1">
        <w:bookmarkStart w:id="1" w:name="_Hlk42014113"/>
        <w:r w:rsidRPr="006E46F7">
          <w:rPr>
            <w:rFonts w:ascii="Times New Roman" w:hAnsi="Times New Roman" w:cs="Times New Roman"/>
            <w:color w:val="0000FF"/>
            <w:sz w:val="20"/>
            <w:szCs w:val="20"/>
            <w:u w:val="single"/>
            <w:lang w:bidi="lv-LV"/>
          </w:rPr>
          <w:t>http://eur-lex.europa.eu/legal- content/EN/TXT/?uri=OJ:L:2014:132:TOC</w:t>
        </w:r>
        <w:bookmarkEnd w:id="1"/>
        <w:r w:rsidRPr="006E46F7">
          <w:rPr>
            <w:rFonts w:ascii="Times New Roman" w:hAnsi="Times New Roman" w:cs="Times New Roman"/>
            <w:sz w:val="20"/>
            <w:szCs w:val="20"/>
            <w:lang w:bidi="lv-LV"/>
          </w:rPr>
          <w:t xml:space="preserve"> </w:t>
        </w:r>
      </w:hyperlink>
      <w:r w:rsidRPr="006E46F7">
        <w:rPr>
          <w:rFonts w:ascii="Times New Roman" w:hAnsi="Times New Roman" w:cs="Times New Roman"/>
          <w:sz w:val="20"/>
          <w:szCs w:val="20"/>
        </w:rPr>
        <w:t xml:space="preserve">and OJ L 237 of 13 September 2017: </w:t>
      </w:r>
      <w:hyperlink r:id="rId2" w:history="1">
        <w:r w:rsidRPr="006E46F7">
          <w:rPr>
            <w:rFonts w:ascii="Times New Roman" w:hAnsi="Times New Roman" w:cs="Times New Roman"/>
            <w:sz w:val="20"/>
            <w:szCs w:val="20"/>
            <w:lang w:bidi="lv-LV"/>
          </w:rPr>
          <w:t xml:space="preserve"> </w:t>
        </w:r>
        <w:r w:rsidRPr="006E46F7">
          <w:rPr>
            <w:rFonts w:ascii="Times New Roman" w:hAnsi="Times New Roman" w:cs="Times New Roman"/>
            <w:color w:val="0000FF"/>
            <w:sz w:val="20"/>
            <w:szCs w:val="20"/>
            <w:u w:val="single"/>
            <w:lang w:bidi="lv-LV"/>
          </w:rPr>
          <w:t>http://eur-lex.europa.eu/legal-</w:t>
        </w:r>
      </w:hyperlink>
      <w:r w:rsidRPr="006E46F7">
        <w:rPr>
          <w:rFonts w:ascii="Times New Roman" w:hAnsi="Times New Roman" w:cs="Times New Roman"/>
          <w:color w:val="0000FF"/>
          <w:sz w:val="20"/>
          <w:szCs w:val="20"/>
          <w:u w:val="single"/>
          <w:lang w:bidi="lv-LV"/>
        </w:rPr>
        <w:t xml:space="preserve"> </w:t>
      </w:r>
      <w:hyperlink r:id="rId3" w:history="1">
        <w:r w:rsidRPr="006E46F7">
          <w:rPr>
            <w:rFonts w:ascii="Times New Roman" w:hAnsi="Times New Roman" w:cs="Times New Roman"/>
            <w:color w:val="0000FF"/>
            <w:sz w:val="20"/>
            <w:szCs w:val="20"/>
            <w:u w:val="single"/>
            <w:lang w:bidi="lv-LV"/>
          </w:rPr>
          <w:t>content/EN/TXT/?</w:t>
        </w:r>
        <w:proofErr w:type="spellStart"/>
        <w:r w:rsidRPr="006E46F7">
          <w:rPr>
            <w:rFonts w:ascii="Times New Roman" w:hAnsi="Times New Roman" w:cs="Times New Roman"/>
            <w:color w:val="0000FF"/>
            <w:sz w:val="20"/>
            <w:szCs w:val="20"/>
            <w:u w:val="single"/>
            <w:lang w:bidi="lv-LV"/>
          </w:rPr>
          <w:t>uri</w:t>
        </w:r>
        <w:proofErr w:type="spellEnd"/>
        <w:r w:rsidRPr="006E46F7">
          <w:rPr>
            <w:rFonts w:ascii="Times New Roman" w:hAnsi="Times New Roman" w:cs="Times New Roman"/>
            <w:color w:val="0000FF"/>
            <w:sz w:val="20"/>
            <w:szCs w:val="20"/>
            <w:u w:val="single"/>
            <w:lang w:bidi="lv-LV"/>
          </w:rPr>
          <w:t>=CELEX:32017D1545</w:t>
        </w:r>
        <w:r w:rsidRPr="006E46F7">
          <w:rPr>
            <w:rFonts w:ascii="Times New Roman" w:hAnsi="Times New Roman" w:cs="Times New Roman"/>
            <w:sz w:val="20"/>
            <w:szCs w:val="20"/>
            <w:lang w:bidi="lv-LV"/>
          </w:rPr>
          <w:t>.</w:t>
        </w:r>
      </w:hyperlink>
    </w:p>
    <w:p w:rsidR="00A36D2A" w:rsidRPr="00D068C2" w:rsidRDefault="00A36D2A">
      <w:pPr>
        <w:pStyle w:val="Vresteksts"/>
        <w:rPr>
          <w:lang w:val="lv-LV"/>
        </w:rPr>
      </w:pPr>
    </w:p>
  </w:footnote>
  <w:footnote w:id="2">
    <w:p w:rsidR="00A36D2A" w:rsidRPr="001A7209" w:rsidRDefault="00A36D2A">
      <w:pPr>
        <w:pStyle w:val="Vresteksts"/>
        <w:rPr>
          <w:rFonts w:ascii="Times New Roman" w:hAnsi="Times New Roman" w:cs="Times New Roman"/>
          <w:lang w:val="lv-LV"/>
        </w:rPr>
      </w:pPr>
      <w:r w:rsidRPr="001A7209">
        <w:rPr>
          <w:rStyle w:val="Vresatsauce"/>
          <w:rFonts w:ascii="Times New Roman" w:hAnsi="Times New Roman" w:cs="Times New Roman"/>
        </w:rPr>
        <w:footnoteRef/>
      </w:r>
      <w:r w:rsidRPr="001A7209">
        <w:rPr>
          <w:rFonts w:ascii="Times New Roman" w:hAnsi="Times New Roman" w:cs="Times New Roman"/>
        </w:rPr>
        <w:t xml:space="preserve"> More details about the pre-selection and selection stages are provided in section 3 of this call.</w:t>
      </w:r>
    </w:p>
  </w:footnote>
  <w:footnote w:id="3">
    <w:p w:rsidR="00A36D2A" w:rsidRPr="00D068C2" w:rsidRDefault="00A36D2A" w:rsidP="001A7209">
      <w:pPr>
        <w:spacing w:after="0"/>
        <w:jc w:val="both"/>
        <w:rPr>
          <w:rFonts w:ascii="Times New Roman" w:hAnsi="Times New Roman" w:cs="Times New Roman"/>
        </w:rPr>
      </w:pPr>
      <w:r>
        <w:rPr>
          <w:rStyle w:val="Vresatsauce"/>
        </w:rPr>
        <w:footnoteRef/>
      </w:r>
      <w:r>
        <w:t xml:space="preserve"> </w:t>
      </w:r>
      <w:r w:rsidRPr="001A7209">
        <w:rPr>
          <w:rFonts w:ascii="Times New Roman" w:hAnsi="Times New Roman" w:cs="Times New Roman"/>
          <w:sz w:val="20"/>
          <w:szCs w:val="20"/>
        </w:rPr>
        <w:t>Financial Regulation of 25 October 2012 on the financial rules applicable to the general budget of the Union (Official Journal L 298 of 26.10.2012)</w:t>
      </w:r>
    </w:p>
    <w:p w:rsidR="00A36D2A" w:rsidRPr="001A7209" w:rsidRDefault="00A36D2A">
      <w:pPr>
        <w:pStyle w:val="Vresteksts"/>
        <w:rPr>
          <w:lang w:val="lv-LV"/>
        </w:rPr>
      </w:pPr>
    </w:p>
  </w:footnote>
  <w:footnote w:id="4">
    <w:p w:rsidR="00A36D2A" w:rsidRPr="001A7209" w:rsidRDefault="00A36D2A">
      <w:pPr>
        <w:pStyle w:val="Vresteksts"/>
        <w:rPr>
          <w:lang w:val="lv-LV"/>
        </w:rPr>
      </w:pPr>
      <w:r>
        <w:rPr>
          <w:rStyle w:val="Vresatsauce"/>
        </w:rPr>
        <w:footnoteRef/>
      </w:r>
      <w:r>
        <w:t xml:space="preserve"> </w:t>
      </w:r>
      <w:r>
        <w:rPr>
          <w:rFonts w:ascii="Times New Roman" w:hAnsi="Times New Roman" w:cs="Times New Roman"/>
        </w:rPr>
        <w:t>More details about the monitoring phase are provided in section 5 of this call.</w:t>
      </w:r>
    </w:p>
  </w:footnote>
  <w:footnote w:id="5">
    <w:p w:rsidR="00A36D2A" w:rsidRPr="003932C3" w:rsidRDefault="00A36D2A" w:rsidP="00374DF3">
      <w:pPr>
        <w:spacing w:after="0"/>
        <w:jc w:val="both"/>
        <w:rPr>
          <w:rFonts w:ascii="Times New Roman" w:hAnsi="Times New Roman" w:cs="Times New Roman"/>
          <w:sz w:val="20"/>
          <w:szCs w:val="20"/>
        </w:rPr>
      </w:pPr>
      <w:r w:rsidRPr="003932C3">
        <w:rPr>
          <w:rStyle w:val="Vresatsauce"/>
          <w:sz w:val="20"/>
          <w:szCs w:val="20"/>
        </w:rPr>
        <w:footnoteRef/>
      </w:r>
      <w:r w:rsidRPr="003932C3">
        <w:rPr>
          <w:sz w:val="20"/>
          <w:szCs w:val="20"/>
        </w:rPr>
        <w:t xml:space="preserve"> </w:t>
      </w:r>
      <w:r w:rsidRPr="003932C3">
        <w:rPr>
          <w:rFonts w:ascii="Times New Roman" w:hAnsi="Times New Roman" w:cs="Times New Roman"/>
          <w:sz w:val="20"/>
          <w:szCs w:val="20"/>
        </w:rPr>
        <w:t>Subject to the funding being made available under the relevant Union programme supporting culture.</w:t>
      </w:r>
    </w:p>
    <w:p w:rsidR="00A36D2A" w:rsidRPr="00374DF3" w:rsidRDefault="00A36D2A">
      <w:pPr>
        <w:pStyle w:val="Vresteksts"/>
        <w:rPr>
          <w:lang w:val="lv-LV"/>
        </w:rPr>
      </w:pPr>
    </w:p>
  </w:footnote>
  <w:footnote w:id="6">
    <w:p w:rsidR="00A36D2A" w:rsidRPr="0019601E" w:rsidRDefault="00A36D2A" w:rsidP="00524A9F">
      <w:pPr>
        <w:spacing w:after="0"/>
        <w:jc w:val="both"/>
        <w:rPr>
          <w:rFonts w:ascii="Times New Roman" w:hAnsi="Times New Roman" w:cs="Times New Roman"/>
          <w:lang w:val="lv-LV"/>
        </w:rPr>
      </w:pPr>
      <w:r>
        <w:rPr>
          <w:rStyle w:val="Vresatsauce"/>
        </w:rPr>
        <w:footnoteRef/>
      </w:r>
      <w:r w:rsidRPr="0019601E">
        <w:rPr>
          <w:lang w:val="lv-LV"/>
        </w:rPr>
        <w:t xml:space="preserve"> </w:t>
      </w:r>
      <w:hyperlink r:id="rId4" w:history="1">
        <w:r w:rsidRPr="0019601E">
          <w:rPr>
            <w:rStyle w:val="Hipersaite"/>
            <w:rFonts w:ascii="Times New Roman" w:hAnsi="Times New Roman" w:cs="Times New Roman"/>
            <w:lang w:val="lv-LV"/>
          </w:rPr>
          <w:t>https://ec.europa.eu/programmes/creative-europe/sites/creative-europe/files/library/guidelines-for-cities-ownevaluations-modmai18.doc.pdf</w:t>
        </w:r>
      </w:hyperlink>
      <w:r w:rsidRPr="0019601E">
        <w:rPr>
          <w:rFonts w:ascii="Times New Roman" w:hAnsi="Times New Roman" w:cs="Times New Roman"/>
          <w:lang w:val="lv-LV"/>
        </w:rPr>
        <w:t xml:space="preserve"> </w:t>
      </w:r>
    </w:p>
    <w:p w:rsidR="00A36D2A" w:rsidRPr="00524A9F" w:rsidRDefault="00A36D2A">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D2A" w:rsidRDefault="00A36D2A" w:rsidP="006E46F7">
    <w:pPr>
      <w:pStyle w:val="Galvene"/>
      <w:jc w:val="center"/>
    </w:pPr>
    <w:r>
      <w:rPr>
        <w:noProof/>
      </w:rPr>
      <w:drawing>
        <wp:inline distT="0" distB="0" distL="0" distR="0">
          <wp:extent cx="1123950" cy="1200052"/>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839" cy="1213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1AA6"/>
    <w:multiLevelType w:val="hybridMultilevel"/>
    <w:tmpl w:val="042A1D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036BC4"/>
    <w:multiLevelType w:val="hybridMultilevel"/>
    <w:tmpl w:val="10828666"/>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6785"/>
    <w:multiLevelType w:val="hybridMultilevel"/>
    <w:tmpl w:val="5BC61A90"/>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02966"/>
    <w:multiLevelType w:val="hybridMultilevel"/>
    <w:tmpl w:val="26EA6500"/>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11DA3"/>
    <w:multiLevelType w:val="hybridMultilevel"/>
    <w:tmpl w:val="5AD8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6EF5"/>
    <w:multiLevelType w:val="hybridMultilevel"/>
    <w:tmpl w:val="EAEA8FE2"/>
    <w:lvl w:ilvl="0" w:tplc="435C7EC0">
      <w:numFmt w:val="bullet"/>
      <w:lvlText w:val="-"/>
      <w:lvlJc w:val="left"/>
      <w:pPr>
        <w:tabs>
          <w:tab w:val="num" w:pos="720"/>
        </w:tabs>
        <w:ind w:left="720" w:hanging="360"/>
      </w:pPr>
      <w:rPr>
        <w:rFonts w:ascii="Times New Roman" w:eastAsia="Times New Roman"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61C81"/>
    <w:multiLevelType w:val="hybridMultilevel"/>
    <w:tmpl w:val="763E9678"/>
    <w:lvl w:ilvl="0" w:tplc="F37684D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4344D0"/>
    <w:multiLevelType w:val="hybridMultilevel"/>
    <w:tmpl w:val="E2C2D6EA"/>
    <w:lvl w:ilvl="0" w:tplc="518A7E4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A425B51"/>
    <w:multiLevelType w:val="hybridMultilevel"/>
    <w:tmpl w:val="DC58C0CA"/>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C67AC"/>
    <w:multiLevelType w:val="hybridMultilevel"/>
    <w:tmpl w:val="9A508D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7C5ACD"/>
    <w:multiLevelType w:val="hybridMultilevel"/>
    <w:tmpl w:val="03D09D8E"/>
    <w:lvl w:ilvl="0" w:tplc="435C7E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70C3E"/>
    <w:multiLevelType w:val="hybridMultilevel"/>
    <w:tmpl w:val="BDCA9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7386D"/>
    <w:multiLevelType w:val="hybridMultilevel"/>
    <w:tmpl w:val="B442E9FA"/>
    <w:lvl w:ilvl="0" w:tplc="E566FB78">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71F70"/>
    <w:multiLevelType w:val="hybridMultilevel"/>
    <w:tmpl w:val="49A6F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875487"/>
    <w:multiLevelType w:val="hybridMultilevel"/>
    <w:tmpl w:val="0F78CB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E0B61"/>
    <w:multiLevelType w:val="hybridMultilevel"/>
    <w:tmpl w:val="9752CF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959DC"/>
    <w:multiLevelType w:val="hybridMultilevel"/>
    <w:tmpl w:val="82C2E018"/>
    <w:lvl w:ilvl="0" w:tplc="E566FB7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130F5"/>
    <w:multiLevelType w:val="hybridMultilevel"/>
    <w:tmpl w:val="EE246852"/>
    <w:lvl w:ilvl="0" w:tplc="36B8BD6E">
      <w:start w:val="1"/>
      <w:numFmt w:val="lowerLetter"/>
      <w:lvlText w:val="%1."/>
      <w:lvlJc w:val="left"/>
      <w:pPr>
        <w:ind w:left="720" w:hanging="360"/>
      </w:pPr>
      <w:rPr>
        <w:rFonts w:hint="default"/>
      </w:rPr>
    </w:lvl>
    <w:lvl w:ilvl="1" w:tplc="E566FB78">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A32FE"/>
    <w:multiLevelType w:val="hybridMultilevel"/>
    <w:tmpl w:val="E4F63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CD19EB"/>
    <w:multiLevelType w:val="hybridMultilevel"/>
    <w:tmpl w:val="27AAE75E"/>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14523"/>
    <w:multiLevelType w:val="hybridMultilevel"/>
    <w:tmpl w:val="843ED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14E07"/>
    <w:multiLevelType w:val="hybridMultilevel"/>
    <w:tmpl w:val="50F4240A"/>
    <w:lvl w:ilvl="0" w:tplc="E566FB78">
      <w:start w:val="1"/>
      <w:numFmt w:val="bullet"/>
      <w:lvlText w:val="-"/>
      <w:lvlJc w:val="left"/>
      <w:pPr>
        <w:ind w:left="720" w:hanging="360"/>
      </w:pPr>
      <w:rPr>
        <w:rFonts w:ascii="Times New Roman" w:hAnsi="Times New Roman"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23334"/>
    <w:multiLevelType w:val="hybridMultilevel"/>
    <w:tmpl w:val="B87290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1945C7"/>
    <w:multiLevelType w:val="hybridMultilevel"/>
    <w:tmpl w:val="9140A74E"/>
    <w:lvl w:ilvl="0" w:tplc="08090003">
      <w:start w:val="1"/>
      <w:numFmt w:val="bullet"/>
      <w:lvlText w:val="o"/>
      <w:lvlJc w:val="left"/>
      <w:pPr>
        <w:tabs>
          <w:tab w:val="num" w:pos="1440"/>
        </w:tabs>
        <w:ind w:left="1440" w:hanging="360"/>
      </w:pPr>
      <w:rPr>
        <w:rFonts w:ascii="Courier New" w:hAnsi="Courier New" w:cs="Courier New"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7A3049C"/>
    <w:multiLevelType w:val="hybridMultilevel"/>
    <w:tmpl w:val="DBFA9920"/>
    <w:lvl w:ilvl="0" w:tplc="08090001">
      <w:start w:val="1"/>
      <w:numFmt w:val="bullet"/>
      <w:lvlText w:val=""/>
      <w:lvlJc w:val="left"/>
      <w:pPr>
        <w:ind w:left="720" w:hanging="360"/>
      </w:pPr>
      <w:rPr>
        <w:rFonts w:ascii="Symbol" w:hAnsi="Symbol" w:hint="default"/>
      </w:rPr>
    </w:lvl>
    <w:lvl w:ilvl="1" w:tplc="E566FB78">
      <w:start w:val="1"/>
      <w:numFmt w:val="bullet"/>
      <w:lvlText w:val="-"/>
      <w:lvlJc w:val="left"/>
      <w:pPr>
        <w:ind w:left="1440" w:hanging="360"/>
      </w:pPr>
      <w:rPr>
        <w:rFonts w:ascii="Times New Roman" w:hAnsi="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3"/>
  </w:num>
  <w:num w:numId="4">
    <w:abstractNumId w:val="21"/>
  </w:num>
  <w:num w:numId="5">
    <w:abstractNumId w:val="19"/>
  </w:num>
  <w:num w:numId="6">
    <w:abstractNumId w:val="7"/>
  </w:num>
  <w:num w:numId="7">
    <w:abstractNumId w:val="16"/>
  </w:num>
  <w:num w:numId="8">
    <w:abstractNumId w:val="12"/>
  </w:num>
  <w:num w:numId="9">
    <w:abstractNumId w:val="0"/>
  </w:num>
  <w:num w:numId="10">
    <w:abstractNumId w:val="24"/>
  </w:num>
  <w:num w:numId="11">
    <w:abstractNumId w:val="8"/>
  </w:num>
  <w:num w:numId="12">
    <w:abstractNumId w:val="17"/>
  </w:num>
  <w:num w:numId="13">
    <w:abstractNumId w:val="25"/>
  </w:num>
  <w:num w:numId="14">
    <w:abstractNumId w:val="3"/>
  </w:num>
  <w:num w:numId="15">
    <w:abstractNumId w:val="18"/>
  </w:num>
  <w:num w:numId="16">
    <w:abstractNumId w:val="5"/>
  </w:num>
  <w:num w:numId="17">
    <w:abstractNumId w:val="11"/>
  </w:num>
  <w:num w:numId="18">
    <w:abstractNumId w:val="26"/>
  </w:num>
  <w:num w:numId="19">
    <w:abstractNumId w:val="4"/>
  </w:num>
  <w:num w:numId="20">
    <w:abstractNumId w:val="20"/>
  </w:num>
  <w:num w:numId="21">
    <w:abstractNumId w:val="13"/>
  </w:num>
  <w:num w:numId="22">
    <w:abstractNumId w:val="1"/>
  </w:num>
  <w:num w:numId="23">
    <w:abstractNumId w:val="2"/>
  </w:num>
  <w:num w:numId="24">
    <w:abstractNumId w:val="22"/>
  </w:num>
  <w:num w:numId="25">
    <w:abstractNumId w:val="1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v-LV" w:vendorID="71" w:dllVersion="512"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8C2"/>
    <w:rsid w:val="0004617D"/>
    <w:rsid w:val="000B41DF"/>
    <w:rsid w:val="001522AA"/>
    <w:rsid w:val="00161F3B"/>
    <w:rsid w:val="0019601E"/>
    <w:rsid w:val="001A7209"/>
    <w:rsid w:val="001F07A1"/>
    <w:rsid w:val="002A4C21"/>
    <w:rsid w:val="00374DF3"/>
    <w:rsid w:val="003932C3"/>
    <w:rsid w:val="0045248F"/>
    <w:rsid w:val="004E79AD"/>
    <w:rsid w:val="00524A9F"/>
    <w:rsid w:val="006E46F7"/>
    <w:rsid w:val="0076325C"/>
    <w:rsid w:val="007D3A76"/>
    <w:rsid w:val="007F0D38"/>
    <w:rsid w:val="00881C52"/>
    <w:rsid w:val="009079BD"/>
    <w:rsid w:val="00A36D2A"/>
    <w:rsid w:val="00A524F2"/>
    <w:rsid w:val="00A67466"/>
    <w:rsid w:val="00AE1217"/>
    <w:rsid w:val="00B42E3B"/>
    <w:rsid w:val="00BA7AFB"/>
    <w:rsid w:val="00CD6026"/>
    <w:rsid w:val="00D068C2"/>
    <w:rsid w:val="00E324F3"/>
    <w:rsid w:val="00E41638"/>
    <w:rsid w:val="00ED4E69"/>
    <w:rsid w:val="00F14423"/>
    <w:rsid w:val="00F767C3"/>
    <w:rsid w:val="00FB7034"/>
    <w:rsid w:val="00FC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405186"/>
  <w15:docId w15:val="{813D3450-4986-4CD5-BE85-D3013CA7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4617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D068C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068C2"/>
    <w:rPr>
      <w:sz w:val="20"/>
      <w:szCs w:val="20"/>
    </w:rPr>
  </w:style>
  <w:style w:type="character" w:styleId="Vresatsauce">
    <w:name w:val="footnote reference"/>
    <w:basedOn w:val="Noklusjumarindkopasfonts"/>
    <w:uiPriority w:val="99"/>
    <w:semiHidden/>
    <w:unhideWhenUsed/>
    <w:rsid w:val="00D068C2"/>
    <w:rPr>
      <w:vertAlign w:val="superscript"/>
    </w:rPr>
  </w:style>
  <w:style w:type="character" w:styleId="Hipersaite">
    <w:name w:val="Hyperlink"/>
    <w:basedOn w:val="Noklusjumarindkopasfonts"/>
    <w:uiPriority w:val="99"/>
    <w:unhideWhenUsed/>
    <w:rsid w:val="00FB7034"/>
    <w:rPr>
      <w:color w:val="0563C1" w:themeColor="hyperlink"/>
      <w:u w:val="single"/>
    </w:rPr>
  </w:style>
  <w:style w:type="character" w:customStyle="1" w:styleId="Neatrisintapieminana1">
    <w:name w:val="Neatrisināta pieminēšana1"/>
    <w:basedOn w:val="Noklusjumarindkopasfonts"/>
    <w:uiPriority w:val="99"/>
    <w:semiHidden/>
    <w:unhideWhenUsed/>
    <w:rsid w:val="00FB7034"/>
    <w:rPr>
      <w:color w:val="605E5C"/>
      <w:shd w:val="clear" w:color="auto" w:fill="E1DFDD"/>
    </w:rPr>
  </w:style>
  <w:style w:type="paragraph" w:styleId="Sarakstarindkopa">
    <w:name w:val="List Paragraph"/>
    <w:basedOn w:val="Parasts"/>
    <w:uiPriority w:val="34"/>
    <w:qFormat/>
    <w:rsid w:val="00FB7034"/>
    <w:pPr>
      <w:ind w:left="720"/>
      <w:contextualSpacing/>
    </w:pPr>
  </w:style>
  <w:style w:type="character" w:customStyle="1" w:styleId="PamattekstsRakstz">
    <w:name w:val="Pamatteksts Rakstz."/>
    <w:basedOn w:val="Noklusjumarindkopasfonts"/>
    <w:link w:val="Pamatteksts"/>
    <w:rsid w:val="00B42E3B"/>
    <w:rPr>
      <w:rFonts w:ascii="Times New Roman" w:eastAsia="Times New Roman" w:hAnsi="Times New Roman" w:cs="Times New Roman"/>
      <w:shd w:val="clear" w:color="auto" w:fill="FFFFFF"/>
    </w:rPr>
  </w:style>
  <w:style w:type="paragraph" w:styleId="Pamatteksts">
    <w:name w:val="Body Text"/>
    <w:basedOn w:val="Parasts"/>
    <w:link w:val="PamattekstsRakstz"/>
    <w:qFormat/>
    <w:rsid w:val="00B42E3B"/>
    <w:pPr>
      <w:widowControl w:val="0"/>
      <w:shd w:val="clear" w:color="auto" w:fill="FFFFFF"/>
      <w:spacing w:after="260" w:line="240" w:lineRule="auto"/>
    </w:pPr>
    <w:rPr>
      <w:rFonts w:ascii="Times New Roman" w:eastAsia="Times New Roman" w:hAnsi="Times New Roman" w:cs="Times New Roman"/>
    </w:rPr>
  </w:style>
  <w:style w:type="character" w:customStyle="1" w:styleId="BodyTextChar1">
    <w:name w:val="Body Text Char1"/>
    <w:basedOn w:val="Noklusjumarindkopasfonts"/>
    <w:uiPriority w:val="99"/>
    <w:semiHidden/>
    <w:rsid w:val="00B42E3B"/>
  </w:style>
  <w:style w:type="paragraph" w:styleId="Galvene">
    <w:name w:val="header"/>
    <w:basedOn w:val="Parasts"/>
    <w:link w:val="GalveneRakstz"/>
    <w:uiPriority w:val="99"/>
    <w:unhideWhenUsed/>
    <w:rsid w:val="006E46F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E46F7"/>
  </w:style>
  <w:style w:type="paragraph" w:styleId="Kjene">
    <w:name w:val="footer"/>
    <w:basedOn w:val="Parasts"/>
    <w:link w:val="KjeneRakstz"/>
    <w:uiPriority w:val="99"/>
    <w:unhideWhenUsed/>
    <w:rsid w:val="006E46F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E46F7"/>
  </w:style>
  <w:style w:type="paragraph" w:styleId="Balonteksts">
    <w:name w:val="Balloon Text"/>
    <w:basedOn w:val="Parasts"/>
    <w:link w:val="BalontekstsRakstz"/>
    <w:uiPriority w:val="99"/>
    <w:semiHidden/>
    <w:unhideWhenUsed/>
    <w:rsid w:val="001522A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22AA"/>
    <w:rPr>
      <w:rFonts w:ascii="Segoe UI" w:hAnsi="Segoe UI" w:cs="Segoe UI"/>
      <w:sz w:val="18"/>
      <w:szCs w:val="18"/>
    </w:rPr>
  </w:style>
  <w:style w:type="paragraph" w:customStyle="1" w:styleId="Text1">
    <w:name w:val="Text 1"/>
    <w:basedOn w:val="Parasts"/>
    <w:rsid w:val="00CD6026"/>
    <w:pPr>
      <w:spacing w:before="120" w:after="120" w:line="360" w:lineRule="auto"/>
      <w:ind w:left="850"/>
    </w:pPr>
    <w:rPr>
      <w:rFonts w:ascii="Times New Roman" w:eastAsia="Times New Roman" w:hAnsi="Times New Roman" w:cs="Times New Roman"/>
      <w:snapToGrid w:val="0"/>
      <w:sz w:val="24"/>
      <w:szCs w:val="20"/>
      <w:lang w:val="fr-FR" w:eastAsia="en-GB"/>
    </w:rPr>
  </w:style>
  <w:style w:type="character" w:styleId="Neatrisintapieminana">
    <w:name w:val="Unresolved Mention"/>
    <w:basedOn w:val="Noklusjumarindkopasfonts"/>
    <w:uiPriority w:val="99"/>
    <w:semiHidden/>
    <w:unhideWhenUsed/>
    <w:rsid w:val="00FC6D9B"/>
    <w:rPr>
      <w:color w:val="605E5C"/>
      <w:shd w:val="clear" w:color="auto" w:fill="E1DFDD"/>
    </w:rPr>
  </w:style>
  <w:style w:type="character" w:styleId="Izmantotahipersaite">
    <w:name w:val="FollowedHyperlink"/>
    <w:basedOn w:val="Noklusjumarindkopasfonts"/>
    <w:uiPriority w:val="99"/>
    <w:semiHidden/>
    <w:unhideWhenUsed/>
    <w:rsid w:val="00FC6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gov.lv/lv/kultura/eiropas-kulturas-galvaspilseta" TargetMode="External"/><Relationship Id="rId13" Type="http://schemas.openxmlformats.org/officeDocument/2006/relationships/hyperlink" Target="http://ec.europa.eu/programmes/creativeeurope/actions/capitals-culture_en.htm" TargetMode="External"/><Relationship Id="rId18" Type="http://schemas.openxmlformats.org/officeDocument/2006/relationships/image" Target="media/image1.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km.gov.lv/lv/kultura/eiropas-kulturas-galvaspilseta" TargetMode="External"/><Relationship Id="rId17" Type="http://schemas.openxmlformats.org/officeDocument/2006/relationships/hyperlink" Target="mailto:EAC-ECOC@ec.europa.eu"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pasts@km.gov.lv" TargetMode="External"/><Relationship Id="rId20" Type="http://schemas.openxmlformats.org/officeDocument/2006/relationships/image" Target="media/image3.png"/><Relationship Id="rId29" Type="http://schemas.openxmlformats.org/officeDocument/2006/relationships/hyperlink" Target="http://ec.europa.eu/budget/explained/management/protecting/protect_en.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km.gov.lv"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programmes/creativeeurope/actions/capitals-culture_en.htm" TargetMode="External"/><Relationship Id="rId23" Type="http://schemas.openxmlformats.org/officeDocument/2006/relationships/hyperlink" Target="https://ec.europa.eu/programmes/creative-europe/sites/creative-europe/files/library/guidelines-for-cities-own-evaluations-modmai18.doc.pdf" TargetMode="External"/><Relationship Id="rId28" Type="http://schemas.openxmlformats.org/officeDocument/2006/relationships/hyperlink" Target="http://ec.europa.eu/budget/contracts_grants/info_contracts/legal_entities/legal_entities_en.cfm" TargetMode="External"/><Relationship Id="rId10" Type="http://schemas.openxmlformats.org/officeDocument/2006/relationships/hyperlink" Target="http://ec.europa.eu/programmes/creative-europe/actions/capitals-culture_en.htm"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m.gov.lv/lv/kultura/eiropas-kulturas-galvaspilseta" TargetMode="External"/><Relationship Id="rId14" Type="http://schemas.openxmlformats.org/officeDocument/2006/relationships/hyperlink" Target="mailto:GeneralCourt.Registry@curia.europa.eu" TargetMode="External"/><Relationship Id="rId22" Type="http://schemas.openxmlformats.org/officeDocument/2006/relationships/image" Target="media/image5.png"/><Relationship Id="rId27" Type="http://schemas.openxmlformats.org/officeDocument/2006/relationships/hyperlink" Target="http://ec.europa.eu/dataprotectionofficer/privacystatement_publicprocurement_en.pdf"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CELEX:32017D1545" TargetMode="External"/><Relationship Id="rId2" Type="http://schemas.openxmlformats.org/officeDocument/2006/relationships/hyperlink" Target="http://eur-lex.europa.eu/legal-content/EN/TXT/?uri=CELEX:32017D1545" TargetMode="External"/><Relationship Id="rId1" Type="http://schemas.openxmlformats.org/officeDocument/2006/relationships/hyperlink" Target="http://eur-lex.europa.eu/legal-content/EN/TXT/?uri=OJ:L:2014:132:TOC" TargetMode="External"/><Relationship Id="rId4" Type="http://schemas.openxmlformats.org/officeDocument/2006/relationships/hyperlink" Target="https://ec.europa.eu/programmes/creative-europe/sites/creative-europe/files/library/guidelines-for-cities-ownevaluations-modmai18.do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FCA5-6523-4EAC-948A-03A8195B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26</Pages>
  <Words>29671</Words>
  <Characters>16913</Characters>
  <Application>Microsoft Office Word</Application>
  <DocSecurity>0</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Radoso savienibu padome</dc:creator>
  <cp:keywords/>
  <dc:description/>
  <cp:lastModifiedBy>Sabīne Branta</cp:lastModifiedBy>
  <cp:revision>11</cp:revision>
  <dcterms:created xsi:type="dcterms:W3CDTF">2020-05-27T12:06:00Z</dcterms:created>
  <dcterms:modified xsi:type="dcterms:W3CDTF">2020-07-29T13:21:00Z</dcterms:modified>
</cp:coreProperties>
</file>