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E2" w:rsidRPr="00FF660F" w:rsidRDefault="00000DE2" w:rsidP="00FF660F">
      <w:pPr>
        <w:spacing w:after="0" w:line="240" w:lineRule="auto"/>
        <w:jc w:val="center"/>
        <w:rPr>
          <w:rStyle w:val="Izteiksmgs"/>
          <w:rFonts w:ascii="Times New Roman" w:hAnsi="Times New Roman"/>
          <w:bCs/>
          <w:sz w:val="28"/>
          <w:szCs w:val="28"/>
        </w:rPr>
      </w:pPr>
      <w:bookmarkStart w:id="0" w:name="OLE_LINK11"/>
      <w:bookmarkStart w:id="1" w:name="OLE_LINK12"/>
      <w:bookmarkStart w:id="2" w:name="OLE_LINK9"/>
      <w:bookmarkStart w:id="3" w:name="OLE_LINK10"/>
      <w:r w:rsidRPr="00FF660F">
        <w:rPr>
          <w:rStyle w:val="Izteiksmgs"/>
          <w:rFonts w:ascii="Times New Roman" w:hAnsi="Times New Roman"/>
          <w:bCs/>
          <w:sz w:val="28"/>
          <w:szCs w:val="28"/>
        </w:rPr>
        <w:t>Likumprojekta</w:t>
      </w:r>
      <w:bookmarkEnd w:id="0"/>
      <w:bookmarkEnd w:id="1"/>
      <w:r w:rsidRPr="00FF660F">
        <w:rPr>
          <w:rStyle w:val="Izteiksmgs"/>
          <w:rFonts w:ascii="Times New Roman" w:hAnsi="Times New Roman"/>
          <w:bCs/>
          <w:sz w:val="28"/>
          <w:szCs w:val="28"/>
        </w:rPr>
        <w:t xml:space="preserve"> </w:t>
      </w:r>
      <w:r w:rsidR="00C81AB6" w:rsidRPr="00FF660F">
        <w:rPr>
          <w:rStyle w:val="Izteiksmgs"/>
          <w:rFonts w:ascii="Times New Roman" w:hAnsi="Times New Roman"/>
          <w:bCs/>
          <w:sz w:val="28"/>
          <w:szCs w:val="28"/>
        </w:rPr>
        <w:t>„</w:t>
      </w:r>
      <w:bookmarkStart w:id="4" w:name="OLE_LINK1"/>
      <w:bookmarkStart w:id="5" w:name="OLE_LINK2"/>
      <w:r w:rsidRPr="00FF660F">
        <w:rPr>
          <w:rStyle w:val="Izteiksmgs"/>
          <w:rFonts w:ascii="Times New Roman" w:hAnsi="Times New Roman"/>
          <w:bCs/>
          <w:sz w:val="28"/>
          <w:szCs w:val="28"/>
        </w:rPr>
        <w:t>Grozījum</w:t>
      </w:r>
      <w:r w:rsidR="001950EB">
        <w:rPr>
          <w:rStyle w:val="Izteiksmgs"/>
          <w:rFonts w:ascii="Times New Roman" w:hAnsi="Times New Roman"/>
          <w:bCs/>
          <w:sz w:val="28"/>
          <w:szCs w:val="28"/>
        </w:rPr>
        <w:t>s</w:t>
      </w:r>
      <w:r w:rsidR="006B4BDA">
        <w:rPr>
          <w:rStyle w:val="Izteiksmgs"/>
          <w:rFonts w:ascii="Times New Roman" w:hAnsi="Times New Roman"/>
          <w:bCs/>
          <w:sz w:val="28"/>
          <w:szCs w:val="28"/>
        </w:rPr>
        <w:t xml:space="preserve"> </w:t>
      </w:r>
      <w:r w:rsidR="001950EB">
        <w:rPr>
          <w:rStyle w:val="Izteiksmgs"/>
          <w:rFonts w:ascii="Times New Roman" w:hAnsi="Times New Roman"/>
          <w:bCs/>
          <w:sz w:val="28"/>
          <w:szCs w:val="28"/>
        </w:rPr>
        <w:t>Uzņēmumu ienākuma nodokļa</w:t>
      </w:r>
      <w:r w:rsidRPr="00FF660F">
        <w:rPr>
          <w:rStyle w:val="Izteiksmgs"/>
          <w:rFonts w:ascii="Times New Roman" w:hAnsi="Times New Roman"/>
          <w:bCs/>
          <w:sz w:val="28"/>
          <w:szCs w:val="28"/>
        </w:rPr>
        <w:t xml:space="preserve"> </w:t>
      </w:r>
      <w:bookmarkEnd w:id="4"/>
      <w:bookmarkEnd w:id="5"/>
      <w:r w:rsidR="003A57CB" w:rsidRPr="00FF660F">
        <w:rPr>
          <w:rFonts w:ascii="Times New Roman" w:hAnsi="Times New Roman"/>
          <w:b/>
          <w:bCs/>
          <w:sz w:val="28"/>
          <w:szCs w:val="28"/>
        </w:rPr>
        <w:t>likumā</w:t>
      </w:r>
      <w:r w:rsidRPr="00FF660F">
        <w:rPr>
          <w:rStyle w:val="Izteiksmgs"/>
          <w:rFonts w:ascii="Times New Roman" w:hAnsi="Times New Roman"/>
          <w:bCs/>
          <w:sz w:val="28"/>
          <w:szCs w:val="28"/>
        </w:rPr>
        <w:t>”</w:t>
      </w:r>
    </w:p>
    <w:p w:rsidR="00000DE2" w:rsidRPr="00FF660F" w:rsidRDefault="00000DE2" w:rsidP="00FF660F">
      <w:pPr>
        <w:spacing w:after="0" w:line="240" w:lineRule="auto"/>
        <w:jc w:val="center"/>
        <w:rPr>
          <w:rFonts w:ascii="Times New Roman" w:hAnsi="Times New Roman"/>
          <w:sz w:val="28"/>
          <w:szCs w:val="28"/>
        </w:rPr>
      </w:pPr>
      <w:bookmarkStart w:id="6" w:name="OLE_LINK13"/>
      <w:bookmarkStart w:id="7" w:name="OLE_LINK14"/>
      <w:r w:rsidRPr="00FF660F">
        <w:rPr>
          <w:rFonts w:ascii="Times New Roman" w:hAnsi="Times New Roman"/>
          <w:b/>
          <w:bCs/>
          <w:sz w:val="28"/>
          <w:szCs w:val="28"/>
          <w:lang w:eastAsia="lv-LV"/>
        </w:rPr>
        <w:t>sākotnējās ietekmes novērtējuma ziņojums (anotācija)</w:t>
      </w:r>
    </w:p>
    <w:bookmarkEnd w:id="2"/>
    <w:bookmarkEnd w:id="3"/>
    <w:bookmarkEnd w:id="6"/>
    <w:bookmarkEnd w:id="7"/>
    <w:p w:rsidR="00000DE2" w:rsidRPr="00FF660F" w:rsidRDefault="00000DE2" w:rsidP="00FF660F">
      <w:pPr>
        <w:spacing w:after="0" w:line="240" w:lineRule="auto"/>
        <w:rPr>
          <w:rFonts w:ascii="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97"/>
        <w:gridCol w:w="5524"/>
      </w:tblGrid>
      <w:tr w:rsidR="000D3A6F" w:rsidRPr="00FF660F" w:rsidTr="00583F49">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A6F" w:rsidRPr="00FF660F" w:rsidRDefault="000D3A6F" w:rsidP="00FF660F">
            <w:pPr>
              <w:spacing w:after="0" w:line="240" w:lineRule="auto"/>
              <w:jc w:val="center"/>
              <w:rPr>
                <w:rFonts w:ascii="Times New Roman" w:hAnsi="Times New Roman"/>
                <w:b/>
                <w:sz w:val="28"/>
                <w:szCs w:val="28"/>
              </w:rPr>
            </w:pPr>
            <w:r w:rsidRPr="00FF660F">
              <w:rPr>
                <w:rFonts w:ascii="Times New Roman" w:hAnsi="Times New Roman"/>
                <w:b/>
                <w:sz w:val="28"/>
                <w:szCs w:val="28"/>
              </w:rPr>
              <w:t>Tiesību akta projekta anotācijas kopsavilkums</w:t>
            </w:r>
          </w:p>
        </w:tc>
      </w:tr>
      <w:tr w:rsidR="000D3A6F" w:rsidRPr="00FF660F" w:rsidTr="00583F49">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0D3A6F" w:rsidRPr="00FF660F" w:rsidRDefault="000D3A6F" w:rsidP="00FF660F">
            <w:pPr>
              <w:spacing w:after="0" w:line="240" w:lineRule="auto"/>
              <w:rPr>
                <w:rFonts w:ascii="Times New Roman" w:hAnsi="Times New Roman"/>
                <w:sz w:val="28"/>
                <w:szCs w:val="28"/>
              </w:rPr>
            </w:pPr>
            <w:r w:rsidRPr="00FF660F">
              <w:rPr>
                <w:rFonts w:ascii="Times New Roman" w:hAnsi="Times New Roman"/>
                <w:sz w:val="28"/>
                <w:szCs w:val="28"/>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1D68DA" w:rsidRPr="00C61CBF" w:rsidRDefault="004F0914" w:rsidP="001D68DA">
            <w:pPr>
              <w:spacing w:after="0" w:line="240" w:lineRule="auto"/>
              <w:ind w:left="57" w:right="57"/>
              <w:jc w:val="both"/>
              <w:rPr>
                <w:rFonts w:ascii="Times New Roman" w:hAnsi="Times New Roman"/>
                <w:sz w:val="28"/>
                <w:szCs w:val="28"/>
                <w:shd w:val="clear" w:color="auto" w:fill="FFFFFF"/>
                <w:lang w:eastAsia="lv-LV"/>
              </w:rPr>
            </w:pPr>
            <w:r w:rsidRPr="00C61CBF">
              <w:rPr>
                <w:rFonts w:ascii="Times New Roman" w:hAnsi="Times New Roman"/>
                <w:sz w:val="28"/>
                <w:szCs w:val="28"/>
              </w:rPr>
              <w:t>Likumprojekta</w:t>
            </w:r>
            <w:r w:rsidR="000D3A6F" w:rsidRPr="00C61CBF">
              <w:rPr>
                <w:rFonts w:ascii="Times New Roman" w:hAnsi="Times New Roman"/>
                <w:sz w:val="28"/>
                <w:szCs w:val="28"/>
              </w:rPr>
              <w:t xml:space="preserve"> „</w:t>
            </w:r>
            <w:r w:rsidR="000D3A6F" w:rsidRPr="00C61CBF">
              <w:rPr>
                <w:rStyle w:val="Izteiksmgs"/>
                <w:rFonts w:ascii="Times New Roman" w:hAnsi="Times New Roman"/>
                <w:b w:val="0"/>
                <w:bCs/>
                <w:sz w:val="28"/>
                <w:szCs w:val="28"/>
              </w:rPr>
              <w:t>Grozījum</w:t>
            </w:r>
            <w:r w:rsidR="001950EB" w:rsidRPr="00C61CBF">
              <w:rPr>
                <w:rStyle w:val="Izteiksmgs"/>
                <w:rFonts w:ascii="Times New Roman" w:hAnsi="Times New Roman"/>
                <w:b w:val="0"/>
                <w:bCs/>
                <w:sz w:val="28"/>
                <w:szCs w:val="28"/>
              </w:rPr>
              <w:t>s</w:t>
            </w:r>
            <w:r w:rsidR="006B4BDA" w:rsidRPr="00C61CBF">
              <w:rPr>
                <w:rStyle w:val="Izteiksmgs"/>
                <w:rFonts w:ascii="Times New Roman" w:hAnsi="Times New Roman"/>
                <w:b w:val="0"/>
                <w:bCs/>
                <w:sz w:val="28"/>
                <w:szCs w:val="28"/>
              </w:rPr>
              <w:t xml:space="preserve"> </w:t>
            </w:r>
            <w:r w:rsidR="001950EB" w:rsidRPr="00C61CBF">
              <w:rPr>
                <w:rStyle w:val="Izteiksmgs"/>
                <w:rFonts w:ascii="Times New Roman" w:hAnsi="Times New Roman"/>
                <w:b w:val="0"/>
                <w:bCs/>
                <w:sz w:val="28"/>
                <w:szCs w:val="28"/>
              </w:rPr>
              <w:t>Uzņēmumu ienākuma nodokļa</w:t>
            </w:r>
            <w:r w:rsidR="000D3A6F" w:rsidRPr="00C61CBF">
              <w:rPr>
                <w:rStyle w:val="Izteiksmgs"/>
                <w:rFonts w:ascii="Times New Roman" w:hAnsi="Times New Roman"/>
                <w:b w:val="0"/>
                <w:bCs/>
                <w:sz w:val="28"/>
                <w:szCs w:val="28"/>
              </w:rPr>
              <w:t xml:space="preserve"> </w:t>
            </w:r>
            <w:r w:rsidR="000D3A6F" w:rsidRPr="00C61CBF">
              <w:rPr>
                <w:rFonts w:ascii="Times New Roman" w:hAnsi="Times New Roman"/>
                <w:bCs/>
                <w:sz w:val="28"/>
                <w:szCs w:val="28"/>
              </w:rPr>
              <w:t>likumā</w:t>
            </w:r>
            <w:r w:rsidR="000D3A6F" w:rsidRPr="00C61CBF">
              <w:rPr>
                <w:rFonts w:ascii="Times New Roman" w:hAnsi="Times New Roman"/>
                <w:sz w:val="28"/>
                <w:szCs w:val="28"/>
              </w:rPr>
              <w:t xml:space="preserve">” (turpmāk – Likumprojekts) </w:t>
            </w:r>
            <w:r w:rsidR="000761CC" w:rsidRPr="00C61CBF">
              <w:rPr>
                <w:rFonts w:ascii="Times New Roman" w:hAnsi="Times New Roman"/>
                <w:sz w:val="28"/>
                <w:szCs w:val="28"/>
              </w:rPr>
              <w:t xml:space="preserve">mērķis ir </w:t>
            </w:r>
            <w:r w:rsidR="001D68DA" w:rsidRPr="00C61CBF">
              <w:rPr>
                <w:rFonts w:ascii="Times New Roman" w:hAnsi="Times New Roman"/>
                <w:sz w:val="28"/>
                <w:szCs w:val="28"/>
                <w:shd w:val="clear" w:color="auto" w:fill="FFFFFF"/>
                <w:lang w:eastAsia="lv-LV"/>
              </w:rPr>
              <w:t xml:space="preserve">piemērot </w:t>
            </w:r>
            <w:r w:rsidR="001D68DA" w:rsidRPr="00C61CBF">
              <w:rPr>
                <w:rStyle w:val="Izteiksmgs"/>
                <w:rFonts w:ascii="Times New Roman" w:hAnsi="Times New Roman"/>
                <w:b w:val="0"/>
                <w:bCs/>
                <w:sz w:val="28"/>
                <w:szCs w:val="28"/>
              </w:rPr>
              <w:t xml:space="preserve">Uzņēmumu ienākuma nodokļa </w:t>
            </w:r>
            <w:r w:rsidR="001D68DA" w:rsidRPr="00C61CBF">
              <w:rPr>
                <w:rFonts w:ascii="Times New Roman" w:hAnsi="Times New Roman"/>
                <w:sz w:val="28"/>
                <w:szCs w:val="28"/>
                <w:shd w:val="clear" w:color="auto" w:fill="FFFFFF"/>
                <w:lang w:eastAsia="lv-LV"/>
              </w:rPr>
              <w:t xml:space="preserve">likuma 12.panta pirmajā daļā noteiktos atvieglojumus arī valsts muzejam – publiskai atvasinātai personai. </w:t>
            </w:r>
          </w:p>
          <w:p w:rsidR="004F0914" w:rsidRPr="00561B60" w:rsidRDefault="0052791B" w:rsidP="001D68DA">
            <w:pPr>
              <w:spacing w:after="0" w:line="240" w:lineRule="auto"/>
              <w:ind w:left="57" w:right="57"/>
              <w:jc w:val="both"/>
              <w:rPr>
                <w:rFonts w:ascii="Times New Roman" w:hAnsi="Times New Roman"/>
                <w:sz w:val="28"/>
                <w:szCs w:val="28"/>
                <w:shd w:val="clear" w:color="auto" w:fill="FFFFFF"/>
                <w:lang w:eastAsia="lv-LV"/>
              </w:rPr>
            </w:pPr>
            <w:r w:rsidRPr="00C61CBF">
              <w:rPr>
                <w:rFonts w:ascii="Times New Roman" w:hAnsi="Times New Roman"/>
                <w:sz w:val="28"/>
                <w:szCs w:val="28"/>
                <w:lang w:eastAsia="lv-LV"/>
              </w:rPr>
              <w:t>Likumprojektā iekļautais regulējums stāsies spēkā vispārējā kārtībā.</w:t>
            </w:r>
          </w:p>
        </w:tc>
      </w:tr>
    </w:tbl>
    <w:p w:rsidR="000D3A6F" w:rsidRPr="00FF660F" w:rsidRDefault="000D3A6F" w:rsidP="00FF660F">
      <w:pPr>
        <w:spacing w:after="0" w:line="240" w:lineRule="auto"/>
        <w:rPr>
          <w:rFonts w:ascii="Times New Roman" w:hAnsi="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585"/>
        <w:gridCol w:w="3232"/>
        <w:gridCol w:w="5580"/>
      </w:tblGrid>
      <w:tr w:rsidR="00000DE2" w:rsidRPr="00FF660F" w:rsidTr="00810040">
        <w:trPr>
          <w:trHeight w:val="405"/>
          <w:tblCellSpacing w:w="20" w:type="dxa"/>
        </w:trPr>
        <w:tc>
          <w:tcPr>
            <w:tcW w:w="4957" w:type="pct"/>
            <w:gridSpan w:val="3"/>
            <w:hideMark/>
          </w:tcPr>
          <w:p w:rsidR="00000DE2" w:rsidRPr="00FF660F" w:rsidRDefault="00000DE2" w:rsidP="00FF660F">
            <w:pPr>
              <w:spacing w:after="0" w:line="240" w:lineRule="auto"/>
              <w:ind w:firstLine="300"/>
              <w:contextualSpacing/>
              <w:jc w:val="center"/>
              <w:rPr>
                <w:rFonts w:ascii="Times New Roman" w:hAnsi="Times New Roman"/>
                <w:b/>
                <w:bCs/>
                <w:sz w:val="28"/>
                <w:szCs w:val="28"/>
                <w:lang w:eastAsia="lv-LV"/>
              </w:rPr>
            </w:pPr>
            <w:r w:rsidRPr="00FF660F">
              <w:rPr>
                <w:rFonts w:ascii="Times New Roman" w:hAnsi="Times New Roman"/>
                <w:b/>
                <w:bCs/>
                <w:sz w:val="28"/>
                <w:szCs w:val="28"/>
                <w:lang w:eastAsia="lv-LV"/>
              </w:rPr>
              <w:t>I. Tiesību akta projekta izstrādes nepieciešamība</w:t>
            </w:r>
          </w:p>
        </w:tc>
      </w:tr>
      <w:tr w:rsidR="00000DE2" w:rsidRPr="00FF660F" w:rsidTr="00810040">
        <w:trPr>
          <w:trHeight w:val="405"/>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1.</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Pamatojums</w:t>
            </w:r>
          </w:p>
        </w:tc>
        <w:tc>
          <w:tcPr>
            <w:tcW w:w="2920" w:type="pct"/>
            <w:hideMark/>
          </w:tcPr>
          <w:p w:rsidR="009B28D3" w:rsidRPr="005426F4" w:rsidRDefault="00A478F2" w:rsidP="00C61CBF">
            <w:pPr>
              <w:spacing w:after="0" w:line="240" w:lineRule="auto"/>
              <w:ind w:left="57" w:right="57"/>
              <w:jc w:val="both"/>
              <w:rPr>
                <w:rFonts w:ascii="Times New Roman" w:hAnsi="Times New Roman"/>
                <w:sz w:val="28"/>
                <w:szCs w:val="28"/>
                <w:lang w:eastAsia="ru-RU"/>
              </w:rPr>
            </w:pPr>
            <w:r w:rsidRPr="00FF660F">
              <w:rPr>
                <w:rFonts w:ascii="Times New Roman" w:hAnsi="Times New Roman"/>
                <w:bCs/>
                <w:sz w:val="28"/>
                <w:szCs w:val="28"/>
              </w:rPr>
              <w:t xml:space="preserve">Likumprojekts </w:t>
            </w:r>
            <w:r w:rsidR="00A759DE" w:rsidRPr="00FF660F">
              <w:rPr>
                <w:rFonts w:ascii="Times New Roman" w:hAnsi="Times New Roman"/>
                <w:bCs/>
                <w:sz w:val="28"/>
                <w:szCs w:val="28"/>
              </w:rPr>
              <w:t>izstrādāts</w:t>
            </w:r>
            <w:r w:rsidRPr="00FF660F">
              <w:rPr>
                <w:rFonts w:ascii="Times New Roman" w:hAnsi="Times New Roman"/>
                <w:bCs/>
                <w:sz w:val="28"/>
                <w:szCs w:val="28"/>
              </w:rPr>
              <w:t xml:space="preserve">, pamatojoties uz </w:t>
            </w:r>
            <w:r w:rsidR="00BA417E">
              <w:rPr>
                <w:rFonts w:ascii="Times New Roman" w:hAnsi="Times New Roman"/>
                <w:color w:val="000000"/>
                <w:sz w:val="28"/>
                <w:szCs w:val="28"/>
              </w:rPr>
              <w:t>Kultūrpolitikas</w:t>
            </w:r>
            <w:r w:rsidR="0052791B" w:rsidRPr="003C4FAC">
              <w:rPr>
                <w:rFonts w:ascii="Times New Roman" w:hAnsi="Times New Roman"/>
                <w:color w:val="000000"/>
                <w:sz w:val="28"/>
                <w:szCs w:val="28"/>
              </w:rPr>
              <w:t xml:space="preserve"> p</w:t>
            </w:r>
            <w:r w:rsidR="00204F1C">
              <w:rPr>
                <w:rFonts w:ascii="Times New Roman" w:hAnsi="Times New Roman"/>
                <w:color w:val="000000"/>
                <w:sz w:val="28"/>
                <w:szCs w:val="28"/>
              </w:rPr>
              <w:t>amatnostādnēs 2014. – 2020.gadam „</w:t>
            </w:r>
            <w:r w:rsidR="0052791B" w:rsidRPr="003C4FAC">
              <w:rPr>
                <w:rFonts w:ascii="Times New Roman" w:hAnsi="Times New Roman"/>
                <w:color w:val="000000"/>
                <w:sz w:val="28"/>
                <w:szCs w:val="28"/>
              </w:rPr>
              <w:t>Radošā Latvija” (apstiprinātas ar Ministru kabineta 2014.gada 29.jūlija rīko</w:t>
            </w:r>
            <w:r w:rsidR="00BA417E">
              <w:rPr>
                <w:rFonts w:ascii="Times New Roman" w:hAnsi="Times New Roman"/>
                <w:color w:val="000000"/>
                <w:sz w:val="28"/>
                <w:szCs w:val="28"/>
              </w:rPr>
              <w:t>jumu Nr.401) rīcības</w:t>
            </w:r>
            <w:r w:rsidR="00204F1C">
              <w:rPr>
                <w:rFonts w:ascii="Times New Roman" w:hAnsi="Times New Roman"/>
                <w:color w:val="000000"/>
                <w:sz w:val="28"/>
                <w:szCs w:val="28"/>
              </w:rPr>
              <w:t xml:space="preserve"> virzienā „</w:t>
            </w:r>
            <w:r w:rsidR="0052791B" w:rsidRPr="003C4FAC">
              <w:rPr>
                <w:rFonts w:ascii="Times New Roman" w:hAnsi="Times New Roman"/>
                <w:color w:val="000000"/>
                <w:sz w:val="28"/>
                <w:szCs w:val="28"/>
              </w:rPr>
              <w:t>Labvēlīgas vides veidošana kultūras mantojuma saglabāšanai un attīstībai, kā arī jaunu v</w:t>
            </w:r>
            <w:r w:rsidR="00204F1C">
              <w:rPr>
                <w:rFonts w:ascii="Times New Roman" w:hAnsi="Times New Roman"/>
                <w:color w:val="000000"/>
                <w:sz w:val="28"/>
                <w:szCs w:val="28"/>
              </w:rPr>
              <w:t>ērtību radīšanai” 1.2.uzdevums „</w:t>
            </w:r>
            <w:r w:rsidR="0052791B" w:rsidRPr="003C4FAC">
              <w:rPr>
                <w:rFonts w:ascii="Times New Roman" w:hAnsi="Times New Roman"/>
                <w:color w:val="000000"/>
                <w:sz w:val="28"/>
                <w:szCs w:val="28"/>
              </w:rPr>
              <w:t>Nodrošināt atbalstu kultūras institūciju ilgtspējīgai darbībai”.</w:t>
            </w:r>
          </w:p>
        </w:tc>
      </w:tr>
      <w:tr w:rsidR="00000DE2" w:rsidRPr="005426F4" w:rsidTr="00810040">
        <w:trPr>
          <w:trHeight w:val="465"/>
          <w:tblCellSpacing w:w="20" w:type="dxa"/>
        </w:trPr>
        <w:tc>
          <w:tcPr>
            <w:tcW w:w="282" w:type="pct"/>
            <w:tcMar>
              <w:top w:w="30" w:type="dxa"/>
              <w:left w:w="30" w:type="dxa"/>
              <w:bottom w:w="30" w:type="dxa"/>
              <w:right w:w="30" w:type="dxa"/>
            </w:tcMar>
            <w:hideMark/>
          </w:tcPr>
          <w:p w:rsidR="00B56008" w:rsidRPr="005426F4" w:rsidRDefault="00000DE2" w:rsidP="00555C60">
            <w:pPr>
              <w:spacing w:after="0" w:line="240" w:lineRule="auto"/>
              <w:contextualSpacing/>
              <w:jc w:val="center"/>
              <w:rPr>
                <w:rFonts w:ascii="Times New Roman" w:hAnsi="Times New Roman"/>
                <w:sz w:val="28"/>
                <w:szCs w:val="28"/>
                <w:lang w:eastAsia="lv-LV"/>
              </w:rPr>
            </w:pPr>
            <w:r w:rsidRPr="005426F4">
              <w:rPr>
                <w:rFonts w:ascii="Times New Roman" w:hAnsi="Times New Roman"/>
                <w:sz w:val="28"/>
                <w:szCs w:val="28"/>
                <w:lang w:eastAsia="lv-LV"/>
              </w:rPr>
              <w:t>2.</w:t>
            </w:r>
          </w:p>
        </w:tc>
        <w:tc>
          <w:tcPr>
            <w:tcW w:w="1713" w:type="pct"/>
            <w:tcMar>
              <w:top w:w="30" w:type="dxa"/>
              <w:left w:w="30" w:type="dxa"/>
              <w:bottom w:w="30" w:type="dxa"/>
              <w:right w:w="30" w:type="dxa"/>
            </w:tcMar>
            <w:hideMark/>
          </w:tcPr>
          <w:p w:rsidR="00000DE2" w:rsidRPr="005426F4" w:rsidRDefault="00000DE2" w:rsidP="00555C60">
            <w:pPr>
              <w:spacing w:after="0" w:line="240" w:lineRule="auto"/>
              <w:contextualSpacing/>
              <w:jc w:val="both"/>
              <w:rPr>
                <w:rFonts w:ascii="Times New Roman" w:hAnsi="Times New Roman"/>
                <w:sz w:val="28"/>
                <w:szCs w:val="28"/>
                <w:lang w:eastAsia="lv-LV"/>
              </w:rPr>
            </w:pPr>
            <w:r w:rsidRPr="005426F4">
              <w:rPr>
                <w:rFonts w:ascii="Times New Roman" w:hAnsi="Times New Roman"/>
                <w:sz w:val="28"/>
                <w:szCs w:val="28"/>
                <w:lang w:eastAsia="lv-LV"/>
              </w:rPr>
              <w:t>Pašreizējā situācija un problēmas, kuru risināšanai tiesību akta projekts izstrādāts, tiesiskā regulējuma mērķis un būtība</w:t>
            </w:r>
          </w:p>
        </w:tc>
        <w:tc>
          <w:tcPr>
            <w:tcW w:w="2920" w:type="pct"/>
            <w:tcMar>
              <w:top w:w="30" w:type="dxa"/>
              <w:left w:w="30" w:type="dxa"/>
              <w:bottom w:w="30" w:type="dxa"/>
              <w:right w:w="30" w:type="dxa"/>
            </w:tcMar>
          </w:tcPr>
          <w:p w:rsidR="00555C60" w:rsidRPr="004F74A1" w:rsidRDefault="00555C60" w:rsidP="00555C60">
            <w:pPr>
              <w:spacing w:after="0" w:line="240" w:lineRule="auto"/>
              <w:jc w:val="both"/>
              <w:rPr>
                <w:rFonts w:ascii="Times New Roman" w:hAnsi="Times New Roman"/>
                <w:b/>
                <w:i/>
                <w:sz w:val="28"/>
                <w:szCs w:val="28"/>
              </w:rPr>
            </w:pPr>
            <w:r w:rsidRPr="004F74A1">
              <w:rPr>
                <w:rFonts w:ascii="Times New Roman" w:hAnsi="Times New Roman"/>
                <w:b/>
                <w:i/>
                <w:sz w:val="28"/>
                <w:szCs w:val="28"/>
              </w:rPr>
              <w:t>Likumprojekta nepieciešamība</w:t>
            </w:r>
          </w:p>
          <w:p w:rsidR="00555C60" w:rsidRPr="004F74A1" w:rsidRDefault="00555C60" w:rsidP="00555C60">
            <w:pPr>
              <w:spacing w:after="0" w:line="240" w:lineRule="auto"/>
              <w:jc w:val="both"/>
              <w:rPr>
                <w:rFonts w:ascii="Times New Roman" w:hAnsi="Times New Roman"/>
                <w:sz w:val="28"/>
                <w:szCs w:val="28"/>
              </w:rPr>
            </w:pPr>
          </w:p>
          <w:p w:rsidR="007E5E74" w:rsidRPr="00497510" w:rsidRDefault="007E5E74" w:rsidP="007E5E74">
            <w:pPr>
              <w:pStyle w:val="Bezatstarpm"/>
              <w:jc w:val="both"/>
              <w:rPr>
                <w:rFonts w:ascii="Times New Roman" w:hAnsi="Times New Roman"/>
                <w:sz w:val="28"/>
                <w:szCs w:val="28"/>
                <w:lang w:val="lv-LV"/>
              </w:rPr>
            </w:pPr>
            <w:r w:rsidRPr="00276118">
              <w:rPr>
                <w:rFonts w:ascii="Times New Roman" w:hAnsi="Times New Roman"/>
                <w:sz w:val="28"/>
                <w:szCs w:val="28"/>
                <w:lang w:val="lv-LV"/>
              </w:rPr>
              <w:t xml:space="preserve">Uzņēmumu ieņēmumu </w:t>
            </w:r>
            <w:r w:rsidRPr="00497510">
              <w:rPr>
                <w:rFonts w:ascii="Times New Roman" w:hAnsi="Times New Roman"/>
                <w:sz w:val="28"/>
                <w:szCs w:val="28"/>
                <w:lang w:val="lv-LV"/>
              </w:rPr>
              <w:t>nodokļa</w:t>
            </w:r>
            <w:r w:rsidR="00497510" w:rsidRPr="00497510">
              <w:rPr>
                <w:rFonts w:ascii="Times New Roman" w:hAnsi="Times New Roman"/>
                <w:sz w:val="28"/>
                <w:szCs w:val="28"/>
                <w:lang w:val="lv-LV"/>
              </w:rPr>
              <w:t xml:space="preserve"> likuma 12.pants paredz nodokļa</w:t>
            </w:r>
            <w:r w:rsidRPr="00497510">
              <w:rPr>
                <w:rFonts w:ascii="Times New Roman" w:hAnsi="Times New Roman"/>
                <w:sz w:val="28"/>
                <w:szCs w:val="28"/>
                <w:lang w:val="lv-LV"/>
              </w:rPr>
              <w:t xml:space="preserve"> atvieglojumus ziedo</w:t>
            </w:r>
            <w:r w:rsidR="00497510" w:rsidRPr="00497510">
              <w:rPr>
                <w:rFonts w:ascii="Times New Roman" w:hAnsi="Times New Roman"/>
                <w:sz w:val="28"/>
                <w:szCs w:val="28"/>
                <w:lang w:val="lv-LV"/>
              </w:rPr>
              <w:t xml:space="preserve">tājiem – </w:t>
            </w:r>
            <w:r w:rsidR="00497510">
              <w:rPr>
                <w:rFonts w:ascii="Times New Roman" w:hAnsi="Times New Roman"/>
                <w:sz w:val="28"/>
                <w:szCs w:val="28"/>
                <w:lang w:val="lv-LV"/>
              </w:rPr>
              <w:t>n</w:t>
            </w:r>
            <w:r w:rsidR="00497510" w:rsidRPr="00497510">
              <w:rPr>
                <w:rFonts w:ascii="Times New Roman" w:hAnsi="Times New Roman"/>
                <w:sz w:val="28"/>
                <w:szCs w:val="28"/>
                <w:shd w:val="clear" w:color="auto" w:fill="FFFFFF"/>
                <w:lang w:val="lv-LV"/>
              </w:rPr>
              <w:t>odokļa maksātāj</w:t>
            </w:r>
            <w:r w:rsidR="00497510">
              <w:rPr>
                <w:rFonts w:ascii="Times New Roman" w:hAnsi="Times New Roman"/>
                <w:sz w:val="28"/>
                <w:szCs w:val="28"/>
                <w:shd w:val="clear" w:color="auto" w:fill="FFFFFF"/>
                <w:lang w:val="lv-LV"/>
              </w:rPr>
              <w:t>iem</w:t>
            </w:r>
            <w:r w:rsidR="00497510" w:rsidRPr="00497510">
              <w:rPr>
                <w:rFonts w:ascii="Times New Roman" w:hAnsi="Times New Roman"/>
                <w:sz w:val="28"/>
                <w:szCs w:val="28"/>
                <w:shd w:val="clear" w:color="auto" w:fill="FFFFFF"/>
                <w:lang w:val="lv-LV"/>
              </w:rPr>
              <w:t>, kas ziedo sabiedriskā labuma organizācijai (kurai šāds statuss piešķirts saskaņā ar</w:t>
            </w:r>
            <w:r w:rsidR="00497510">
              <w:rPr>
                <w:rFonts w:ascii="Times New Roman" w:hAnsi="Times New Roman"/>
                <w:sz w:val="28"/>
                <w:szCs w:val="28"/>
                <w:shd w:val="clear" w:color="auto" w:fill="FFFFFF"/>
                <w:lang w:val="lv-LV"/>
              </w:rPr>
              <w:t xml:space="preserve"> </w:t>
            </w:r>
            <w:hyperlink r:id="rId8" w:tgtFrame="_blank" w:history="1">
              <w:r w:rsidR="00497510" w:rsidRPr="00497510">
                <w:rPr>
                  <w:rStyle w:val="Hipersaite"/>
                  <w:rFonts w:ascii="Times New Roman" w:hAnsi="Times New Roman"/>
                  <w:color w:val="auto"/>
                  <w:sz w:val="28"/>
                  <w:szCs w:val="28"/>
                  <w:shd w:val="clear" w:color="auto" w:fill="FFFFFF"/>
                  <w:lang w:val="lv-LV"/>
                </w:rPr>
                <w:t>Sabiedriskā labuma organizāciju likumu</w:t>
              </w:r>
            </w:hyperlink>
            <w:r w:rsidR="00497510" w:rsidRPr="00497510">
              <w:rPr>
                <w:rFonts w:ascii="Times New Roman" w:hAnsi="Times New Roman"/>
                <w:sz w:val="28"/>
                <w:szCs w:val="28"/>
                <w:shd w:val="clear" w:color="auto" w:fill="FFFFFF"/>
                <w:lang w:val="lv-LV"/>
              </w:rPr>
              <w:t>), budžeta iestādei vai valsts kapitālsabiedrībai, kura veic Kultūras ministrijas deleģētas valsts kultūras funkcijas</w:t>
            </w:r>
            <w:r w:rsidRPr="00497510">
              <w:rPr>
                <w:rFonts w:ascii="Times New Roman" w:hAnsi="Times New Roman"/>
                <w:sz w:val="28"/>
                <w:szCs w:val="28"/>
                <w:lang w:val="lv-LV"/>
              </w:rPr>
              <w:t>.</w:t>
            </w:r>
          </w:p>
          <w:p w:rsidR="007E5E74" w:rsidRPr="00276118" w:rsidRDefault="007E5E74" w:rsidP="007E5E74">
            <w:pPr>
              <w:pStyle w:val="Bezatstarpm"/>
              <w:jc w:val="both"/>
              <w:rPr>
                <w:rFonts w:ascii="Times New Roman" w:hAnsi="Times New Roman"/>
                <w:sz w:val="28"/>
                <w:szCs w:val="28"/>
                <w:lang w:val="lv-LV"/>
              </w:rPr>
            </w:pPr>
          </w:p>
          <w:p w:rsidR="007E5E74" w:rsidRPr="00276118" w:rsidRDefault="007E5E74" w:rsidP="007E5E74">
            <w:pPr>
              <w:spacing w:after="0" w:line="240" w:lineRule="auto"/>
              <w:jc w:val="both"/>
              <w:rPr>
                <w:rFonts w:ascii="Times New Roman" w:hAnsi="Times New Roman"/>
                <w:sz w:val="28"/>
                <w:szCs w:val="28"/>
              </w:rPr>
            </w:pPr>
            <w:r w:rsidRPr="00276118">
              <w:rPr>
                <w:rFonts w:ascii="Times New Roman" w:hAnsi="Times New Roman"/>
                <w:sz w:val="28"/>
                <w:szCs w:val="28"/>
              </w:rPr>
              <w:t xml:space="preserve">Ievērojot, ka Kultūras ministrija ir izstrādājusi un vienlaikus </w:t>
            </w:r>
            <w:r w:rsidR="00FD5AD4">
              <w:rPr>
                <w:rFonts w:ascii="Times New Roman" w:hAnsi="Times New Roman"/>
                <w:sz w:val="28"/>
                <w:szCs w:val="28"/>
              </w:rPr>
              <w:t xml:space="preserve">ar šo Likumprojektu </w:t>
            </w:r>
            <w:r w:rsidRPr="00276118">
              <w:rPr>
                <w:rFonts w:ascii="Times New Roman" w:hAnsi="Times New Roman"/>
                <w:sz w:val="28"/>
                <w:szCs w:val="28"/>
              </w:rPr>
              <w:t xml:space="preserve">virza </w:t>
            </w:r>
            <w:r w:rsidR="00FD5AD4">
              <w:rPr>
                <w:rFonts w:ascii="Times New Roman" w:hAnsi="Times New Roman"/>
                <w:sz w:val="28"/>
                <w:szCs w:val="28"/>
              </w:rPr>
              <w:t>likumprojektu „Gr</w:t>
            </w:r>
            <w:r w:rsidRPr="00276118">
              <w:rPr>
                <w:rFonts w:ascii="Times New Roman" w:hAnsi="Times New Roman"/>
                <w:sz w:val="28"/>
                <w:szCs w:val="28"/>
              </w:rPr>
              <w:t>ozījum</w:t>
            </w:r>
            <w:r w:rsidR="00FD5AD4">
              <w:rPr>
                <w:rFonts w:ascii="Times New Roman" w:hAnsi="Times New Roman"/>
                <w:sz w:val="28"/>
                <w:szCs w:val="28"/>
              </w:rPr>
              <w:t>i</w:t>
            </w:r>
            <w:r w:rsidRPr="00276118">
              <w:rPr>
                <w:rFonts w:ascii="Times New Roman" w:hAnsi="Times New Roman"/>
                <w:sz w:val="28"/>
                <w:szCs w:val="28"/>
              </w:rPr>
              <w:t xml:space="preserve"> Muzeju likumā</w:t>
            </w:r>
            <w:r w:rsidR="00FD5AD4">
              <w:rPr>
                <w:rFonts w:ascii="Times New Roman" w:hAnsi="Times New Roman"/>
                <w:sz w:val="28"/>
                <w:szCs w:val="28"/>
              </w:rPr>
              <w:t>”</w:t>
            </w:r>
            <w:r w:rsidRPr="00276118">
              <w:rPr>
                <w:rFonts w:ascii="Times New Roman" w:hAnsi="Times New Roman"/>
                <w:sz w:val="28"/>
                <w:szCs w:val="28"/>
              </w:rPr>
              <w:t xml:space="preserve">, </w:t>
            </w:r>
            <w:r w:rsidR="00FD5AD4">
              <w:rPr>
                <w:rFonts w:ascii="Times New Roman" w:hAnsi="Times New Roman"/>
                <w:sz w:val="28"/>
                <w:szCs w:val="28"/>
              </w:rPr>
              <w:t xml:space="preserve">kurā </w:t>
            </w:r>
            <w:r w:rsidRPr="00276118">
              <w:rPr>
                <w:rFonts w:ascii="Times New Roman" w:hAnsi="Times New Roman"/>
                <w:sz w:val="28"/>
                <w:szCs w:val="28"/>
              </w:rPr>
              <w:t>turpmāk kā vienu no paredzamām</w:t>
            </w:r>
            <w:r w:rsidR="00FD5AD4">
              <w:rPr>
                <w:rFonts w:ascii="Times New Roman" w:hAnsi="Times New Roman"/>
                <w:sz w:val="28"/>
                <w:szCs w:val="28"/>
              </w:rPr>
              <w:t xml:space="preserve"> muzeju</w:t>
            </w:r>
            <w:r w:rsidRPr="00276118">
              <w:rPr>
                <w:rFonts w:ascii="Times New Roman" w:hAnsi="Times New Roman"/>
                <w:sz w:val="28"/>
                <w:szCs w:val="28"/>
              </w:rPr>
              <w:t xml:space="preserve"> juridiskajām formām </w:t>
            </w:r>
            <w:r w:rsidR="00FD5AD4">
              <w:rPr>
                <w:rFonts w:ascii="Times New Roman" w:hAnsi="Times New Roman"/>
                <w:sz w:val="28"/>
                <w:szCs w:val="28"/>
              </w:rPr>
              <w:t>paredzot</w:t>
            </w:r>
            <w:r w:rsidRPr="00276118">
              <w:rPr>
                <w:rFonts w:ascii="Times New Roman" w:hAnsi="Times New Roman"/>
                <w:sz w:val="28"/>
                <w:szCs w:val="28"/>
              </w:rPr>
              <w:t xml:space="preserve"> arī </w:t>
            </w:r>
            <w:r>
              <w:rPr>
                <w:rFonts w:ascii="Times New Roman" w:hAnsi="Times New Roman"/>
                <w:sz w:val="28"/>
                <w:szCs w:val="28"/>
              </w:rPr>
              <w:t>atvasinātas publiskas personas statusu</w:t>
            </w:r>
            <w:r w:rsidRPr="00276118">
              <w:rPr>
                <w:rFonts w:ascii="Times New Roman" w:hAnsi="Times New Roman"/>
                <w:sz w:val="28"/>
                <w:szCs w:val="28"/>
              </w:rPr>
              <w:t xml:space="preserve">, tehniski nepieciešams precizēt arī Uzņēmumu ienākuma </w:t>
            </w:r>
            <w:r w:rsidRPr="00276118">
              <w:rPr>
                <w:rFonts w:ascii="Times New Roman" w:hAnsi="Times New Roman"/>
                <w:sz w:val="28"/>
                <w:szCs w:val="28"/>
              </w:rPr>
              <w:lastRenderedPageBreak/>
              <w:t xml:space="preserve">nodokļa likumu. Izvērsts pamatojums par </w:t>
            </w:r>
            <w:r>
              <w:rPr>
                <w:rFonts w:ascii="Times New Roman" w:hAnsi="Times New Roman"/>
                <w:sz w:val="28"/>
                <w:szCs w:val="28"/>
              </w:rPr>
              <w:t xml:space="preserve">atvasinātu publisku personu statusa </w:t>
            </w:r>
            <w:r w:rsidRPr="00276118">
              <w:rPr>
                <w:rFonts w:ascii="Times New Roman" w:hAnsi="Times New Roman"/>
                <w:sz w:val="28"/>
                <w:szCs w:val="28"/>
              </w:rPr>
              <w:t xml:space="preserve">veidošanu muzeju jomā ir ietverts saistītā </w:t>
            </w:r>
            <w:r w:rsidR="00FD5AD4">
              <w:rPr>
                <w:rFonts w:ascii="Times New Roman" w:hAnsi="Times New Roman"/>
                <w:sz w:val="28"/>
                <w:szCs w:val="28"/>
              </w:rPr>
              <w:t>Likumprojekta „</w:t>
            </w:r>
            <w:r w:rsidRPr="00276118">
              <w:rPr>
                <w:rFonts w:ascii="Times New Roman" w:hAnsi="Times New Roman"/>
                <w:sz w:val="28"/>
                <w:szCs w:val="28"/>
              </w:rPr>
              <w:t xml:space="preserve">Grozījumi Muzeju likumā” </w:t>
            </w:r>
            <w:r w:rsidR="00FD5AD4" w:rsidRPr="00A8537A">
              <w:rPr>
                <w:rFonts w:ascii="Times New Roman" w:hAnsi="Times New Roman"/>
                <w:sz w:val="28"/>
                <w:szCs w:val="28"/>
              </w:rPr>
              <w:t>sākotnējās ietekmes novērtējuma ziņojum</w:t>
            </w:r>
            <w:r w:rsidR="00FD5AD4">
              <w:rPr>
                <w:rFonts w:ascii="Times New Roman" w:hAnsi="Times New Roman"/>
                <w:sz w:val="28"/>
                <w:szCs w:val="28"/>
              </w:rPr>
              <w:t>ā</w:t>
            </w:r>
            <w:r w:rsidR="00FD5AD4" w:rsidRPr="00A8537A">
              <w:rPr>
                <w:rFonts w:ascii="Times New Roman" w:hAnsi="Times New Roman"/>
                <w:sz w:val="28"/>
                <w:szCs w:val="28"/>
              </w:rPr>
              <w:t xml:space="preserve"> (</w:t>
            </w:r>
            <w:r w:rsidR="00FD5AD4" w:rsidRPr="00A8537A">
              <w:rPr>
                <w:rFonts w:ascii="Times New Roman" w:hAnsi="Times New Roman"/>
                <w:sz w:val="28"/>
                <w:szCs w:val="28"/>
                <w:lang w:eastAsia="lv-LV"/>
              </w:rPr>
              <w:t>anotācij</w:t>
            </w:r>
            <w:r w:rsidR="00FD5AD4">
              <w:rPr>
                <w:rFonts w:ascii="Times New Roman" w:hAnsi="Times New Roman"/>
                <w:sz w:val="28"/>
                <w:szCs w:val="28"/>
                <w:lang w:eastAsia="lv-LV"/>
              </w:rPr>
              <w:t>ā</w:t>
            </w:r>
            <w:r w:rsidR="00FD5AD4" w:rsidRPr="00A8537A">
              <w:rPr>
                <w:rFonts w:ascii="Times New Roman" w:hAnsi="Times New Roman"/>
                <w:sz w:val="28"/>
                <w:szCs w:val="28"/>
                <w:lang w:eastAsia="lv-LV"/>
              </w:rPr>
              <w:t>)</w:t>
            </w:r>
            <w:r w:rsidRPr="00276118">
              <w:rPr>
                <w:rFonts w:ascii="Times New Roman" w:hAnsi="Times New Roman"/>
                <w:sz w:val="28"/>
                <w:szCs w:val="28"/>
              </w:rPr>
              <w:t>.</w:t>
            </w:r>
          </w:p>
          <w:p w:rsidR="007E5E74" w:rsidRPr="00276118" w:rsidRDefault="007E5E74" w:rsidP="007E5E74">
            <w:pPr>
              <w:spacing w:after="0" w:line="240" w:lineRule="auto"/>
              <w:jc w:val="both"/>
              <w:rPr>
                <w:rFonts w:ascii="Times New Roman" w:hAnsi="Times New Roman"/>
                <w:sz w:val="28"/>
                <w:szCs w:val="28"/>
              </w:rPr>
            </w:pPr>
          </w:p>
          <w:p w:rsidR="007E5E74" w:rsidRPr="00276118" w:rsidRDefault="007E5E74" w:rsidP="007E5E74">
            <w:pPr>
              <w:spacing w:after="0" w:line="240" w:lineRule="auto"/>
              <w:jc w:val="both"/>
              <w:rPr>
                <w:rFonts w:ascii="Times New Roman" w:hAnsi="Times New Roman"/>
                <w:sz w:val="28"/>
                <w:szCs w:val="28"/>
              </w:rPr>
            </w:pPr>
            <w:r w:rsidRPr="00276118">
              <w:rPr>
                <w:rFonts w:ascii="Times New Roman" w:hAnsi="Times New Roman"/>
                <w:b/>
                <w:sz w:val="28"/>
                <w:szCs w:val="28"/>
              </w:rPr>
              <w:t>Grozījuma būtība:</w:t>
            </w:r>
            <w:r w:rsidR="00791EC4">
              <w:rPr>
                <w:rFonts w:ascii="Times New Roman" w:hAnsi="Times New Roman"/>
                <w:sz w:val="28"/>
                <w:szCs w:val="28"/>
              </w:rPr>
              <w:t xml:space="preserve"> L</w:t>
            </w:r>
            <w:r w:rsidRPr="00276118">
              <w:rPr>
                <w:rFonts w:ascii="Times New Roman" w:hAnsi="Times New Roman"/>
                <w:sz w:val="28"/>
                <w:szCs w:val="28"/>
              </w:rPr>
              <w:t xml:space="preserve">ikumprojekts paredz piemērot </w:t>
            </w:r>
            <w:r w:rsidR="0057463A" w:rsidRPr="00C61CBF">
              <w:rPr>
                <w:rStyle w:val="Izteiksmgs"/>
                <w:rFonts w:ascii="Times New Roman" w:hAnsi="Times New Roman"/>
                <w:b w:val="0"/>
                <w:bCs/>
                <w:sz w:val="28"/>
                <w:szCs w:val="28"/>
              </w:rPr>
              <w:t xml:space="preserve">Uzņēmumu ienākuma nodokļa </w:t>
            </w:r>
            <w:r w:rsidR="0057463A" w:rsidRPr="00C61CBF">
              <w:rPr>
                <w:rFonts w:ascii="Times New Roman" w:hAnsi="Times New Roman"/>
                <w:bCs/>
                <w:sz w:val="28"/>
                <w:szCs w:val="28"/>
              </w:rPr>
              <w:t>likum</w:t>
            </w:r>
            <w:r w:rsidR="0057463A">
              <w:rPr>
                <w:rFonts w:ascii="Times New Roman" w:hAnsi="Times New Roman"/>
                <w:bCs/>
                <w:sz w:val="28"/>
                <w:szCs w:val="28"/>
              </w:rPr>
              <w:t>a 12.pantā</w:t>
            </w:r>
            <w:r w:rsidRPr="00276118">
              <w:rPr>
                <w:rFonts w:ascii="Times New Roman" w:hAnsi="Times New Roman"/>
                <w:sz w:val="28"/>
                <w:szCs w:val="28"/>
              </w:rPr>
              <w:t xml:space="preserve"> paredzētos nodokļ</w:t>
            </w:r>
            <w:r w:rsidR="0057463A">
              <w:rPr>
                <w:rFonts w:ascii="Times New Roman" w:hAnsi="Times New Roman"/>
                <w:sz w:val="28"/>
                <w:szCs w:val="28"/>
              </w:rPr>
              <w:t>a</w:t>
            </w:r>
            <w:r w:rsidRPr="00276118">
              <w:rPr>
                <w:rFonts w:ascii="Times New Roman" w:hAnsi="Times New Roman"/>
                <w:sz w:val="28"/>
                <w:szCs w:val="28"/>
              </w:rPr>
              <w:t xml:space="preserve"> atvieglojumus arī </w:t>
            </w:r>
            <w:r>
              <w:rPr>
                <w:rFonts w:ascii="Times New Roman" w:hAnsi="Times New Roman"/>
                <w:sz w:val="28"/>
                <w:szCs w:val="28"/>
              </w:rPr>
              <w:t>valsts muzejiem – publiskām atvasinātām personām</w:t>
            </w:r>
            <w:r w:rsidR="0057463A">
              <w:rPr>
                <w:rFonts w:ascii="Times New Roman" w:hAnsi="Times New Roman"/>
                <w:sz w:val="28"/>
                <w:szCs w:val="28"/>
              </w:rPr>
              <w:t>.</w:t>
            </w:r>
          </w:p>
          <w:p w:rsidR="007E5E74" w:rsidRPr="00276118" w:rsidRDefault="007E5E74" w:rsidP="007E5E74">
            <w:pPr>
              <w:spacing w:after="0" w:line="240" w:lineRule="auto"/>
              <w:jc w:val="both"/>
              <w:rPr>
                <w:rFonts w:ascii="Times New Roman" w:hAnsi="Times New Roman"/>
                <w:sz w:val="28"/>
                <w:szCs w:val="28"/>
              </w:rPr>
            </w:pPr>
          </w:p>
          <w:p w:rsidR="004F6FB3" w:rsidRPr="005426F4" w:rsidRDefault="007E5E74" w:rsidP="0057463A">
            <w:pPr>
              <w:spacing w:after="0" w:line="240" w:lineRule="auto"/>
              <w:jc w:val="both"/>
              <w:rPr>
                <w:rFonts w:ascii="Times New Roman" w:hAnsi="Times New Roman"/>
                <w:bCs/>
                <w:sz w:val="28"/>
                <w:szCs w:val="28"/>
              </w:rPr>
            </w:pPr>
            <w:r w:rsidRPr="00276118">
              <w:rPr>
                <w:rFonts w:ascii="Times New Roman" w:hAnsi="Times New Roman"/>
                <w:b/>
                <w:sz w:val="28"/>
                <w:szCs w:val="28"/>
              </w:rPr>
              <w:t xml:space="preserve">Ņemot vērā, ka jau šobrīd ziedotāji muzejiem kā budžeta iestādēm ir tiesīgi saņemt šādus </w:t>
            </w:r>
            <w:r w:rsidR="0057463A">
              <w:rPr>
                <w:rFonts w:ascii="Times New Roman" w:hAnsi="Times New Roman"/>
                <w:b/>
                <w:sz w:val="28"/>
                <w:szCs w:val="28"/>
              </w:rPr>
              <w:t xml:space="preserve">uzņēmumu ienākuma nodokļa </w:t>
            </w:r>
            <w:r w:rsidRPr="00276118">
              <w:rPr>
                <w:rFonts w:ascii="Times New Roman" w:hAnsi="Times New Roman"/>
                <w:b/>
                <w:sz w:val="28"/>
                <w:szCs w:val="28"/>
              </w:rPr>
              <w:t xml:space="preserve">atvieglojumus, </w:t>
            </w:r>
            <w:r w:rsidR="0057463A">
              <w:rPr>
                <w:rFonts w:ascii="Times New Roman" w:hAnsi="Times New Roman"/>
                <w:b/>
                <w:sz w:val="28"/>
                <w:szCs w:val="28"/>
              </w:rPr>
              <w:t>L</w:t>
            </w:r>
            <w:r w:rsidRPr="00276118">
              <w:rPr>
                <w:rFonts w:ascii="Times New Roman" w:hAnsi="Times New Roman"/>
                <w:b/>
                <w:sz w:val="28"/>
                <w:szCs w:val="28"/>
              </w:rPr>
              <w:t>ikumprojektam nav finansiālās ietekmes</w:t>
            </w:r>
            <w:r w:rsidRPr="0057463A">
              <w:rPr>
                <w:rFonts w:ascii="Times New Roman" w:hAnsi="Times New Roman"/>
                <w:sz w:val="28"/>
                <w:szCs w:val="28"/>
              </w:rPr>
              <w:t>.</w:t>
            </w:r>
          </w:p>
        </w:tc>
      </w:tr>
      <w:tr w:rsidR="00000DE2" w:rsidRPr="00FF660F" w:rsidTr="00810040">
        <w:trPr>
          <w:trHeight w:val="465"/>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lastRenderedPageBreak/>
              <w:t>3.</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Projekta izstrādē iesaistītās institūcijas</w:t>
            </w:r>
          </w:p>
        </w:tc>
        <w:tc>
          <w:tcPr>
            <w:tcW w:w="2920" w:type="pct"/>
          </w:tcPr>
          <w:p w:rsidR="00000DE2" w:rsidRPr="00FF660F" w:rsidRDefault="00C600B4" w:rsidP="00ED2DB9">
            <w:pPr>
              <w:spacing w:after="0" w:line="240" w:lineRule="auto"/>
              <w:ind w:left="57" w:right="57"/>
              <w:jc w:val="both"/>
              <w:rPr>
                <w:rFonts w:ascii="Times New Roman" w:hAnsi="Times New Roman"/>
                <w:sz w:val="28"/>
                <w:szCs w:val="28"/>
                <w:lang w:eastAsia="lv-LV"/>
              </w:rPr>
            </w:pPr>
            <w:r w:rsidRPr="003C4FAC">
              <w:rPr>
                <w:rFonts w:ascii="Times New Roman" w:hAnsi="Times New Roman"/>
                <w:color w:val="000000"/>
                <w:sz w:val="28"/>
                <w:szCs w:val="28"/>
                <w:lang w:eastAsia="lv-LV"/>
              </w:rPr>
              <w:t>Kultūras ministrija, (sīkāku informāciju sk</w:t>
            </w:r>
            <w:r w:rsidR="00204F1C">
              <w:rPr>
                <w:rFonts w:ascii="Times New Roman" w:hAnsi="Times New Roman"/>
                <w:color w:val="000000"/>
                <w:sz w:val="28"/>
                <w:szCs w:val="28"/>
                <w:lang w:eastAsia="lv-LV"/>
              </w:rPr>
              <w:t>.</w:t>
            </w:r>
            <w:r w:rsidR="00013F56">
              <w:rPr>
                <w:rFonts w:ascii="Times New Roman" w:hAnsi="Times New Roman"/>
                <w:color w:val="000000"/>
                <w:sz w:val="28"/>
                <w:szCs w:val="28"/>
                <w:lang w:eastAsia="lv-LV"/>
              </w:rPr>
              <w:t> </w:t>
            </w:r>
            <w:r w:rsidR="00ED2DB9">
              <w:rPr>
                <w:rFonts w:ascii="Times New Roman" w:hAnsi="Times New Roman"/>
                <w:color w:val="000000"/>
                <w:sz w:val="28"/>
                <w:szCs w:val="28"/>
                <w:lang w:eastAsia="lv-LV"/>
              </w:rPr>
              <w:t xml:space="preserve">Likumprojekta </w:t>
            </w:r>
            <w:r w:rsidR="00ED2DB9" w:rsidRPr="00A8537A">
              <w:rPr>
                <w:rFonts w:ascii="Times New Roman" w:hAnsi="Times New Roman"/>
                <w:sz w:val="28"/>
                <w:szCs w:val="28"/>
              </w:rPr>
              <w:t>sākotnējās ietekmes novērtējuma ziņojuma (</w:t>
            </w:r>
            <w:r w:rsidRPr="00A8537A">
              <w:rPr>
                <w:rFonts w:ascii="Times New Roman" w:hAnsi="Times New Roman"/>
                <w:sz w:val="28"/>
                <w:szCs w:val="28"/>
                <w:lang w:eastAsia="lv-LV"/>
              </w:rPr>
              <w:t>anotācijas</w:t>
            </w:r>
            <w:r w:rsidR="00ED2DB9" w:rsidRPr="00A8537A">
              <w:rPr>
                <w:rFonts w:ascii="Times New Roman" w:hAnsi="Times New Roman"/>
                <w:sz w:val="28"/>
                <w:szCs w:val="28"/>
                <w:lang w:eastAsia="lv-LV"/>
              </w:rPr>
              <w:t>)</w:t>
            </w:r>
            <w:r w:rsidRPr="00A8537A">
              <w:rPr>
                <w:rFonts w:ascii="Times New Roman" w:hAnsi="Times New Roman"/>
                <w:sz w:val="28"/>
                <w:szCs w:val="28"/>
                <w:lang w:eastAsia="lv-LV"/>
              </w:rPr>
              <w:t xml:space="preserve"> VI</w:t>
            </w:r>
            <w:r w:rsidR="00ED2DB9" w:rsidRPr="00A8537A">
              <w:rPr>
                <w:rFonts w:ascii="Times New Roman" w:hAnsi="Times New Roman"/>
                <w:sz w:val="28"/>
                <w:szCs w:val="28"/>
                <w:lang w:eastAsia="lv-LV"/>
              </w:rPr>
              <w:t xml:space="preserve">. </w:t>
            </w:r>
            <w:r w:rsidRPr="00A8537A">
              <w:rPr>
                <w:rFonts w:ascii="Times New Roman" w:hAnsi="Times New Roman"/>
                <w:sz w:val="28"/>
                <w:szCs w:val="28"/>
                <w:lang w:eastAsia="lv-LV"/>
              </w:rPr>
              <w:t>sadaļā Sabiedrības līdzdalība</w:t>
            </w:r>
            <w:r w:rsidR="00A8537A" w:rsidRPr="00A8537A">
              <w:rPr>
                <w:rFonts w:ascii="Times New Roman" w:hAnsi="Times New Roman"/>
                <w:sz w:val="28"/>
                <w:szCs w:val="28"/>
              </w:rPr>
              <w:t xml:space="preserve"> un komunikācijas aktivitātes</w:t>
            </w:r>
            <w:r w:rsidRPr="00A8537A">
              <w:rPr>
                <w:rFonts w:ascii="Times New Roman" w:hAnsi="Times New Roman"/>
                <w:sz w:val="28"/>
                <w:szCs w:val="28"/>
                <w:lang w:eastAsia="lv-LV"/>
              </w:rPr>
              <w:t>).</w:t>
            </w:r>
          </w:p>
        </w:tc>
      </w:tr>
      <w:tr w:rsidR="00000DE2" w:rsidRPr="00FF660F" w:rsidTr="00810040">
        <w:trPr>
          <w:trHeight w:val="444"/>
          <w:tblCellSpacing w:w="20" w:type="dxa"/>
        </w:trPr>
        <w:tc>
          <w:tcPr>
            <w:tcW w:w="282" w:type="pct"/>
            <w:hideMark/>
          </w:tcPr>
          <w:p w:rsidR="00B56008" w:rsidRPr="00FF660F" w:rsidRDefault="00000DE2" w:rsidP="00FF660F">
            <w:pPr>
              <w:spacing w:after="0" w:line="240" w:lineRule="auto"/>
              <w:contextualSpacing/>
              <w:jc w:val="center"/>
              <w:rPr>
                <w:rFonts w:ascii="Times New Roman" w:hAnsi="Times New Roman"/>
                <w:sz w:val="28"/>
                <w:szCs w:val="28"/>
                <w:lang w:eastAsia="lv-LV"/>
              </w:rPr>
            </w:pPr>
            <w:r w:rsidRPr="00FF660F">
              <w:rPr>
                <w:rFonts w:ascii="Times New Roman" w:hAnsi="Times New Roman"/>
                <w:sz w:val="28"/>
                <w:szCs w:val="28"/>
                <w:lang w:eastAsia="lv-LV"/>
              </w:rPr>
              <w:t>4.</w:t>
            </w:r>
          </w:p>
        </w:tc>
        <w:tc>
          <w:tcPr>
            <w:tcW w:w="1713" w:type="pct"/>
            <w:hideMark/>
          </w:tcPr>
          <w:p w:rsidR="00000DE2" w:rsidRPr="00FF660F" w:rsidRDefault="00000DE2" w:rsidP="00FF660F">
            <w:pPr>
              <w:spacing w:after="0" w:line="240" w:lineRule="auto"/>
              <w:contextualSpacing/>
              <w:jc w:val="both"/>
              <w:rPr>
                <w:rFonts w:ascii="Times New Roman" w:hAnsi="Times New Roman"/>
                <w:sz w:val="28"/>
                <w:szCs w:val="28"/>
                <w:lang w:eastAsia="lv-LV"/>
              </w:rPr>
            </w:pPr>
            <w:r w:rsidRPr="00FF660F">
              <w:rPr>
                <w:rFonts w:ascii="Times New Roman" w:hAnsi="Times New Roman"/>
                <w:sz w:val="28"/>
                <w:szCs w:val="28"/>
                <w:lang w:eastAsia="lv-LV"/>
              </w:rPr>
              <w:t>Cita informācija</w:t>
            </w:r>
          </w:p>
        </w:tc>
        <w:tc>
          <w:tcPr>
            <w:tcW w:w="2920" w:type="pct"/>
            <w:hideMark/>
          </w:tcPr>
          <w:p w:rsidR="00247F13" w:rsidRPr="00FF660F" w:rsidRDefault="00C600B4" w:rsidP="00FF660F">
            <w:pPr>
              <w:tabs>
                <w:tab w:val="left" w:pos="6804"/>
              </w:tabs>
              <w:spacing w:after="0" w:line="240" w:lineRule="auto"/>
              <w:jc w:val="both"/>
              <w:rPr>
                <w:rFonts w:ascii="Times New Roman" w:hAnsi="Times New Roman"/>
                <w:sz w:val="28"/>
                <w:szCs w:val="28"/>
              </w:rPr>
            </w:pPr>
            <w:r>
              <w:rPr>
                <w:rFonts w:ascii="Times New Roman" w:hAnsi="Times New Roman"/>
                <w:sz w:val="28"/>
                <w:szCs w:val="28"/>
              </w:rPr>
              <w:t>Nav</w:t>
            </w:r>
          </w:p>
        </w:tc>
      </w:tr>
    </w:tbl>
    <w:p w:rsidR="00C600B4" w:rsidRDefault="00C600B4" w:rsidP="00FF660F">
      <w:pPr>
        <w:spacing w:after="0" w:line="240" w:lineRule="auto"/>
        <w:contextualSpacing/>
        <w:jc w:val="both"/>
        <w:rPr>
          <w:rFonts w:ascii="Times New Roman" w:hAnsi="Times New Roman"/>
          <w:color w:val="000000"/>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92"/>
        <w:gridCol w:w="3160"/>
        <w:gridCol w:w="5645"/>
      </w:tblGrid>
      <w:tr w:rsidR="0012514A" w:rsidRPr="00FF660F" w:rsidTr="005B0153">
        <w:trPr>
          <w:tblCellSpacing w:w="20" w:type="dxa"/>
        </w:trPr>
        <w:tc>
          <w:tcPr>
            <w:tcW w:w="4957" w:type="pct"/>
            <w:gridSpan w:val="3"/>
            <w:shd w:val="clear" w:color="auto" w:fill="auto"/>
          </w:tcPr>
          <w:p w:rsidR="0012514A" w:rsidRPr="00FF660F" w:rsidRDefault="0012514A" w:rsidP="00FF660F">
            <w:pPr>
              <w:spacing w:after="0" w:line="240" w:lineRule="auto"/>
              <w:contextualSpacing/>
              <w:jc w:val="center"/>
              <w:rPr>
                <w:rFonts w:ascii="Times New Roman" w:hAnsi="Times New Roman"/>
                <w:b/>
                <w:color w:val="000000"/>
                <w:sz w:val="28"/>
                <w:szCs w:val="28"/>
              </w:rPr>
            </w:pPr>
            <w:r w:rsidRPr="00FF660F">
              <w:rPr>
                <w:rFonts w:ascii="Times New Roman" w:hAnsi="Times New Roman"/>
                <w:b/>
                <w:color w:val="000000"/>
                <w:sz w:val="28"/>
                <w:szCs w:val="28"/>
              </w:rPr>
              <w:t xml:space="preserve">II. Tiesību akta projekta ietekme uz </w:t>
            </w:r>
            <w:r w:rsidRPr="00FF660F">
              <w:rPr>
                <w:rFonts w:ascii="Times New Roman" w:hAnsi="Times New Roman"/>
                <w:b/>
                <w:bCs/>
                <w:color w:val="000000"/>
                <w:sz w:val="28"/>
                <w:szCs w:val="28"/>
              </w:rPr>
              <w:t>sabiedrību</w:t>
            </w:r>
            <w:r w:rsidRPr="00FF660F">
              <w:rPr>
                <w:rFonts w:ascii="Times New Roman" w:hAnsi="Times New Roman"/>
                <w:b/>
                <w:bCs/>
                <w:color w:val="000000"/>
                <w:sz w:val="28"/>
                <w:szCs w:val="28"/>
                <w:shd w:val="clear" w:color="auto" w:fill="FFFFFF"/>
              </w:rPr>
              <w:t>, tautsaimniecības attīstību un administratīvo slogu</w:t>
            </w:r>
          </w:p>
        </w:tc>
      </w:tr>
      <w:tr w:rsidR="0012514A" w:rsidRPr="00FF660F" w:rsidTr="00FD5AD4">
        <w:trPr>
          <w:trHeight w:val="467"/>
          <w:tblCellSpacing w:w="20" w:type="dxa"/>
        </w:trPr>
        <w:tc>
          <w:tcPr>
            <w:tcW w:w="286"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674"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Sabiedrības mērķgrupas, kuras tiesiskais regulējums ietekmē vai varētu ietekmēt</w:t>
            </w:r>
          </w:p>
        </w:tc>
        <w:tc>
          <w:tcPr>
            <w:tcW w:w="2955" w:type="pct"/>
            <w:shd w:val="clear" w:color="auto" w:fill="auto"/>
          </w:tcPr>
          <w:p w:rsidR="0012514A" w:rsidRPr="00A520E0" w:rsidRDefault="00C600B4" w:rsidP="00A8537A">
            <w:pPr>
              <w:spacing w:after="0" w:line="240" w:lineRule="auto"/>
              <w:jc w:val="both"/>
              <w:rPr>
                <w:rFonts w:ascii="Times New Roman" w:hAnsi="Times New Roman"/>
                <w:sz w:val="28"/>
                <w:szCs w:val="28"/>
              </w:rPr>
            </w:pPr>
            <w:r w:rsidRPr="00A520E0">
              <w:rPr>
                <w:rFonts w:ascii="Times New Roman" w:hAnsi="Times New Roman"/>
                <w:sz w:val="28"/>
                <w:szCs w:val="28"/>
              </w:rPr>
              <w:t xml:space="preserve">Likumprojekts sadaļā par valsts muzeju juridiskās formas maiņu var tieši attiekties uz 14 valsts dibinātiem un uzturētiem muzejiem (no tiem </w:t>
            </w:r>
            <w:r w:rsidR="00EF5ED1" w:rsidRPr="00A520E0">
              <w:rPr>
                <w:rFonts w:ascii="Times New Roman" w:hAnsi="Times New Roman"/>
                <w:sz w:val="28"/>
                <w:szCs w:val="28"/>
              </w:rPr>
              <w:t>–</w:t>
            </w:r>
            <w:r w:rsidRPr="00A520E0">
              <w:rPr>
                <w:rFonts w:ascii="Times New Roman" w:hAnsi="Times New Roman"/>
                <w:sz w:val="28"/>
                <w:szCs w:val="28"/>
              </w:rPr>
              <w:t xml:space="preserve"> Kultūras ministrijas padotībā ir 8</w:t>
            </w:r>
            <w:r w:rsidR="00EF5ED1" w:rsidRPr="00A520E0">
              <w:rPr>
                <w:rFonts w:ascii="Times New Roman" w:hAnsi="Times New Roman"/>
                <w:sz w:val="28"/>
                <w:szCs w:val="28"/>
              </w:rPr>
              <w:t> </w:t>
            </w:r>
            <w:r w:rsidRPr="00A520E0">
              <w:rPr>
                <w:rFonts w:ascii="Times New Roman" w:hAnsi="Times New Roman"/>
                <w:sz w:val="28"/>
                <w:szCs w:val="28"/>
              </w:rPr>
              <w:t>muzeji, 6 valsts muzeji atrodas to ministriju administratīvajā pakļautībā, kuru darbības politikas mērķi ir saistīti ar muzeja profilu un misiju).</w:t>
            </w:r>
          </w:p>
          <w:p w:rsidR="00A520E0" w:rsidRPr="00A520E0" w:rsidRDefault="00A520E0" w:rsidP="00A8537A">
            <w:pPr>
              <w:spacing w:after="0" w:line="240" w:lineRule="auto"/>
              <w:jc w:val="both"/>
              <w:rPr>
                <w:rFonts w:ascii="Times New Roman" w:hAnsi="Times New Roman"/>
                <w:sz w:val="28"/>
                <w:szCs w:val="28"/>
                <w:vertAlign w:val="superscript"/>
              </w:rPr>
            </w:pPr>
            <w:r w:rsidRPr="00A520E0">
              <w:rPr>
                <w:rStyle w:val="Vresatsauce"/>
                <w:rFonts w:ascii="Times New Roman" w:hAnsi="Times New Roman"/>
                <w:sz w:val="28"/>
                <w:szCs w:val="28"/>
                <w:vertAlign w:val="baseline"/>
              </w:rPr>
              <w:t>Likumprojekts netieši attiecas uz visu sabiedrību</w:t>
            </w:r>
            <w:r w:rsidRPr="00A520E0">
              <w:rPr>
                <w:rStyle w:val="Vresatsauce"/>
                <w:rFonts w:ascii="Times New Roman" w:hAnsi="Times New Roman"/>
                <w:sz w:val="28"/>
                <w:szCs w:val="28"/>
              </w:rPr>
              <w:t xml:space="preserve"> </w:t>
            </w:r>
            <w:r w:rsidRPr="00A520E0">
              <w:rPr>
                <w:rStyle w:val="Vresatsauce"/>
                <w:rFonts w:ascii="Times New Roman" w:hAnsi="Times New Roman"/>
                <w:sz w:val="28"/>
                <w:szCs w:val="28"/>
                <w:vertAlign w:val="baseline"/>
              </w:rPr>
              <w:t>–</w:t>
            </w:r>
            <w:r w:rsidRPr="00A520E0">
              <w:rPr>
                <w:rFonts w:ascii="Times New Roman" w:hAnsi="Times New Roman"/>
                <w:sz w:val="28"/>
                <w:szCs w:val="28"/>
              </w:rPr>
              <w:t xml:space="preserve"> muzeju sniegto pakalpojumu saņēmējiem.</w:t>
            </w:r>
          </w:p>
        </w:tc>
      </w:tr>
      <w:tr w:rsidR="0012514A" w:rsidRPr="00FF660F" w:rsidTr="00FD5AD4">
        <w:trPr>
          <w:trHeight w:val="1044"/>
          <w:tblCellSpacing w:w="20" w:type="dxa"/>
        </w:trPr>
        <w:tc>
          <w:tcPr>
            <w:tcW w:w="286"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674"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Tiesiskā regulējuma ietekme uz tautsaimniecību un administratīvo slogu</w:t>
            </w:r>
          </w:p>
        </w:tc>
        <w:tc>
          <w:tcPr>
            <w:tcW w:w="2955" w:type="pct"/>
            <w:shd w:val="clear" w:color="auto" w:fill="auto"/>
          </w:tcPr>
          <w:p w:rsidR="0012514A" w:rsidRPr="00FF660F" w:rsidRDefault="00A759DE" w:rsidP="00FF660F">
            <w:pPr>
              <w:pStyle w:val="Sarakstarindkopa"/>
              <w:spacing w:after="0" w:line="240" w:lineRule="auto"/>
              <w:ind w:left="0"/>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12514A" w:rsidRPr="00FF660F" w:rsidTr="00FD5AD4">
        <w:trPr>
          <w:trHeight w:val="517"/>
          <w:tblCellSpacing w:w="20" w:type="dxa"/>
        </w:trPr>
        <w:tc>
          <w:tcPr>
            <w:tcW w:w="286" w:type="pct"/>
            <w:shd w:val="clear" w:color="auto" w:fill="auto"/>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674"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Administratīvo izmaksu monetārs novērtējums</w:t>
            </w:r>
          </w:p>
        </w:tc>
        <w:tc>
          <w:tcPr>
            <w:tcW w:w="2955" w:type="pct"/>
            <w:shd w:val="clear" w:color="auto" w:fill="auto"/>
          </w:tcPr>
          <w:p w:rsidR="0012514A" w:rsidRPr="00FF660F" w:rsidRDefault="00A759DE"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5B0153" w:rsidRPr="00FF660F" w:rsidTr="00FD5AD4">
        <w:trPr>
          <w:trHeight w:val="517"/>
          <w:tblCellSpacing w:w="20" w:type="dxa"/>
        </w:trPr>
        <w:tc>
          <w:tcPr>
            <w:tcW w:w="286" w:type="pct"/>
            <w:shd w:val="clear" w:color="auto" w:fill="auto"/>
          </w:tcPr>
          <w:p w:rsidR="005B0153" w:rsidRPr="00FF660F" w:rsidRDefault="005B0153"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4.</w:t>
            </w:r>
          </w:p>
        </w:tc>
        <w:tc>
          <w:tcPr>
            <w:tcW w:w="1674" w:type="pct"/>
            <w:shd w:val="clear" w:color="auto" w:fill="auto"/>
          </w:tcPr>
          <w:p w:rsidR="005B0153" w:rsidRPr="00FF660F" w:rsidRDefault="005B0153"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shd w:val="clear" w:color="auto" w:fill="FFFFFF"/>
              </w:rPr>
              <w:t>Atbilstības izmaksu monetārs novērtējums</w:t>
            </w:r>
          </w:p>
        </w:tc>
        <w:tc>
          <w:tcPr>
            <w:tcW w:w="2955" w:type="pct"/>
            <w:shd w:val="clear" w:color="auto" w:fill="auto"/>
          </w:tcPr>
          <w:p w:rsidR="005B0153" w:rsidRPr="00FF660F" w:rsidRDefault="00A759DE"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sz w:val="28"/>
                <w:szCs w:val="28"/>
              </w:rPr>
              <w:t>Likumprojekts šo jomu neskar.</w:t>
            </w:r>
          </w:p>
        </w:tc>
      </w:tr>
      <w:tr w:rsidR="0012514A" w:rsidRPr="00FF660F" w:rsidTr="00FD5AD4">
        <w:trPr>
          <w:trHeight w:val="391"/>
          <w:tblCellSpacing w:w="20" w:type="dxa"/>
        </w:trPr>
        <w:tc>
          <w:tcPr>
            <w:tcW w:w="286" w:type="pct"/>
            <w:shd w:val="clear" w:color="auto" w:fill="auto"/>
          </w:tcPr>
          <w:p w:rsidR="0012514A" w:rsidRPr="00FF660F" w:rsidRDefault="005B0153"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5</w:t>
            </w:r>
            <w:r w:rsidR="0012514A" w:rsidRPr="00FF660F">
              <w:rPr>
                <w:rFonts w:ascii="Times New Roman" w:hAnsi="Times New Roman"/>
                <w:color w:val="000000"/>
                <w:sz w:val="28"/>
                <w:szCs w:val="28"/>
              </w:rPr>
              <w:t>.</w:t>
            </w:r>
          </w:p>
        </w:tc>
        <w:tc>
          <w:tcPr>
            <w:tcW w:w="1674" w:type="pct"/>
            <w:shd w:val="clear" w:color="auto" w:fill="auto"/>
          </w:tcPr>
          <w:p w:rsidR="0012514A" w:rsidRPr="00FF660F" w:rsidRDefault="0012514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rPr>
              <w:t>Cita informācija</w:t>
            </w:r>
          </w:p>
        </w:tc>
        <w:tc>
          <w:tcPr>
            <w:tcW w:w="2955" w:type="pct"/>
            <w:shd w:val="clear" w:color="auto" w:fill="auto"/>
          </w:tcPr>
          <w:p w:rsidR="0012514A" w:rsidRPr="00FF660F" w:rsidRDefault="0012514A" w:rsidP="00FF660F">
            <w:pPr>
              <w:spacing w:after="0" w:line="240" w:lineRule="auto"/>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8A0447" w:rsidRPr="00BF0F23" w:rsidRDefault="008A0447" w:rsidP="00FF660F">
      <w:pPr>
        <w:spacing w:after="0" w:line="240" w:lineRule="auto"/>
        <w:rPr>
          <w:rFonts w:ascii="Times New Roman" w:hAnsi="Times New Roman"/>
          <w:sz w:val="28"/>
          <w:szCs w:val="28"/>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397"/>
      </w:tblGrid>
      <w:tr w:rsidR="00EC10F3" w:rsidRPr="00FF660F" w:rsidTr="00CE46FA">
        <w:trPr>
          <w:trHeight w:val="652"/>
          <w:tblCellSpacing w:w="20" w:type="dxa"/>
        </w:trPr>
        <w:tc>
          <w:tcPr>
            <w:tcW w:w="4957" w:type="pct"/>
            <w:hideMark/>
          </w:tcPr>
          <w:p w:rsidR="00EC10F3" w:rsidRPr="00FF660F" w:rsidRDefault="00EC10F3" w:rsidP="00CE46FA">
            <w:pPr>
              <w:pStyle w:val="naisnod"/>
              <w:spacing w:before="0" w:after="0"/>
              <w:contextualSpacing/>
              <w:rPr>
                <w:i/>
                <w:color w:val="000000"/>
                <w:sz w:val="28"/>
                <w:szCs w:val="28"/>
              </w:rPr>
            </w:pPr>
            <w:r w:rsidRPr="00FF660F">
              <w:rPr>
                <w:b w:val="0"/>
                <w:bCs w:val="0"/>
                <w:color w:val="000000"/>
                <w:sz w:val="28"/>
                <w:szCs w:val="28"/>
              </w:rPr>
              <w:br w:type="page"/>
            </w:r>
            <w:r w:rsidRPr="00FF660F">
              <w:rPr>
                <w:color w:val="000000"/>
                <w:sz w:val="28"/>
                <w:szCs w:val="28"/>
              </w:rPr>
              <w:t>III. Tiesību akta projekta ietekme uz valsts budžetu un pašvaldību budžetiem</w:t>
            </w:r>
          </w:p>
        </w:tc>
      </w:tr>
      <w:tr w:rsidR="00EC10F3" w:rsidRPr="00FF660F" w:rsidTr="00CE46FA">
        <w:trPr>
          <w:trHeight w:val="437"/>
          <w:tblCellSpacing w:w="20" w:type="dxa"/>
        </w:trPr>
        <w:tc>
          <w:tcPr>
            <w:tcW w:w="4957" w:type="pct"/>
            <w:vAlign w:val="center"/>
            <w:hideMark/>
          </w:tcPr>
          <w:p w:rsidR="00EC10F3" w:rsidRPr="00FF660F" w:rsidRDefault="00EC10F3" w:rsidP="00CE46FA">
            <w:pPr>
              <w:pStyle w:val="naisnod"/>
              <w:spacing w:before="0" w:after="0"/>
              <w:contextualSpacing/>
              <w:rPr>
                <w:b w:val="0"/>
                <w:bCs w:val="0"/>
                <w:color w:val="000000"/>
                <w:sz w:val="28"/>
                <w:szCs w:val="28"/>
              </w:rPr>
            </w:pPr>
            <w:r w:rsidRPr="00FF660F">
              <w:rPr>
                <w:b w:val="0"/>
                <w:sz w:val="28"/>
                <w:szCs w:val="28"/>
              </w:rPr>
              <w:t>Likumprojekts šo jomu neskar.</w:t>
            </w:r>
          </w:p>
        </w:tc>
      </w:tr>
    </w:tbl>
    <w:p w:rsidR="0031523D" w:rsidRDefault="0031523D" w:rsidP="00FF660F">
      <w:pPr>
        <w:spacing w:after="0" w:line="240" w:lineRule="auto"/>
        <w:rPr>
          <w:rFonts w:ascii="Times New Roman" w:hAnsi="Times New Roman"/>
          <w:sz w:val="28"/>
          <w:szCs w:val="28"/>
        </w:rPr>
      </w:pPr>
    </w:p>
    <w:tbl>
      <w:tblPr>
        <w:tblW w:w="5073" w:type="pct"/>
        <w:tblCellSpacing w:w="15" w:type="dxa"/>
        <w:tblInd w:w="-6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9"/>
        <w:gridCol w:w="3085"/>
        <w:gridCol w:w="5622"/>
      </w:tblGrid>
      <w:tr w:rsidR="003D26D4" w:rsidRPr="00D238CB" w:rsidTr="00CE46FA">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3D26D4" w:rsidRDefault="003D26D4" w:rsidP="00CE46FA">
            <w:pPr>
              <w:spacing w:after="0" w:line="240" w:lineRule="auto"/>
              <w:jc w:val="center"/>
              <w:rPr>
                <w:rFonts w:ascii="Times New Roman" w:hAnsi="Times New Roman"/>
                <w:b/>
                <w:bCs/>
                <w:iCs/>
                <w:sz w:val="28"/>
                <w:szCs w:val="28"/>
              </w:rPr>
            </w:pPr>
            <w:r w:rsidRPr="00BB2A39">
              <w:rPr>
                <w:rFonts w:ascii="Times New Roman" w:hAnsi="Times New Roman"/>
                <w:b/>
                <w:bCs/>
                <w:iCs/>
                <w:sz w:val="28"/>
                <w:szCs w:val="28"/>
              </w:rPr>
              <w:t>IV. Tiesību akta projekta ietekme uz spēkā esošo tiesību normu sistēmu</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1.</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Saistītie tiesību aktu projekti</w:t>
            </w:r>
          </w:p>
        </w:tc>
        <w:tc>
          <w:tcPr>
            <w:tcW w:w="2968" w:type="pct"/>
            <w:tcBorders>
              <w:top w:val="outset" w:sz="6" w:space="0" w:color="auto"/>
              <w:left w:val="outset" w:sz="6" w:space="0" w:color="auto"/>
              <w:bottom w:val="outset" w:sz="6" w:space="0" w:color="auto"/>
              <w:right w:val="outset" w:sz="6" w:space="0" w:color="auto"/>
            </w:tcBorders>
            <w:hideMark/>
          </w:tcPr>
          <w:p w:rsidR="00D64E8F" w:rsidRDefault="00D64E8F" w:rsidP="00D64E8F">
            <w:pPr>
              <w:shd w:val="clear" w:color="auto" w:fill="FFFFFF"/>
              <w:spacing w:after="0" w:line="240" w:lineRule="auto"/>
              <w:jc w:val="both"/>
              <w:rPr>
                <w:rFonts w:ascii="Times New Roman" w:hAnsi="Times New Roman"/>
                <w:color w:val="000000"/>
                <w:sz w:val="28"/>
                <w:szCs w:val="28"/>
                <w:shd w:val="clear" w:color="auto" w:fill="FFFFFF"/>
                <w:lang w:eastAsia="lv-LV"/>
              </w:rPr>
            </w:pPr>
            <w:r>
              <w:rPr>
                <w:rFonts w:ascii="Times New Roman" w:hAnsi="Times New Roman"/>
                <w:color w:val="000000"/>
                <w:sz w:val="28"/>
                <w:szCs w:val="28"/>
                <w:lang w:eastAsia="lv-LV"/>
              </w:rPr>
              <w:t xml:space="preserve">Lai </w:t>
            </w:r>
            <w:r>
              <w:rPr>
                <w:rFonts w:ascii="Times New Roman" w:hAnsi="Times New Roman"/>
                <w:color w:val="000000"/>
                <w:sz w:val="28"/>
                <w:szCs w:val="28"/>
                <w:shd w:val="clear" w:color="auto" w:fill="FFFFFF"/>
                <w:lang w:eastAsia="lv-LV"/>
              </w:rPr>
              <w:t xml:space="preserve">nodrošinātu </w:t>
            </w:r>
            <w:r w:rsidR="00726FCD">
              <w:rPr>
                <w:rFonts w:ascii="Times New Roman" w:hAnsi="Times New Roman"/>
                <w:color w:val="000000"/>
                <w:sz w:val="28"/>
                <w:szCs w:val="28"/>
                <w:shd w:val="clear" w:color="auto" w:fill="FFFFFF"/>
                <w:lang w:eastAsia="lv-LV"/>
              </w:rPr>
              <w:t>L</w:t>
            </w:r>
            <w:r>
              <w:rPr>
                <w:rFonts w:ascii="Times New Roman" w:hAnsi="Times New Roman"/>
                <w:color w:val="000000"/>
                <w:sz w:val="28"/>
                <w:szCs w:val="28"/>
                <w:shd w:val="clear" w:color="auto" w:fill="FFFFFF"/>
                <w:lang w:eastAsia="lv-LV"/>
              </w:rPr>
              <w:t xml:space="preserve">ikumprojekta spēkā stāšanos, papildus nepieciešami grozījumi šādos likumos, kas virzāmi vienlaicīgi ar Likumprojektu: </w:t>
            </w:r>
          </w:p>
          <w:p w:rsidR="005B4AA9" w:rsidRDefault="00D64E8F" w:rsidP="00D64E8F">
            <w:pPr>
              <w:pStyle w:val="Sarakstarindkopa"/>
              <w:numPr>
                <w:ilvl w:val="0"/>
                <w:numId w:val="36"/>
              </w:numPr>
              <w:spacing w:after="0" w:line="240" w:lineRule="auto"/>
              <w:jc w:val="both"/>
              <w:rPr>
                <w:rFonts w:ascii="Times New Roman" w:hAnsi="Times New Roman"/>
                <w:color w:val="000000"/>
                <w:sz w:val="28"/>
                <w:szCs w:val="28"/>
                <w:shd w:val="clear" w:color="auto" w:fill="FFFFFF"/>
                <w:lang w:eastAsia="lv-LV"/>
              </w:rPr>
            </w:pPr>
            <w:r w:rsidRPr="005B4AA9">
              <w:rPr>
                <w:rFonts w:ascii="Times New Roman" w:hAnsi="Times New Roman"/>
                <w:color w:val="000000"/>
                <w:sz w:val="28"/>
                <w:szCs w:val="28"/>
                <w:shd w:val="clear" w:color="auto" w:fill="FFFFFF"/>
                <w:lang w:eastAsia="lv-LV"/>
              </w:rPr>
              <w:t xml:space="preserve">likumprojekts </w:t>
            </w:r>
            <w:r w:rsidR="00726FCD" w:rsidRPr="005B4AA9">
              <w:rPr>
                <w:rFonts w:ascii="Times New Roman" w:hAnsi="Times New Roman"/>
                <w:color w:val="000000"/>
                <w:sz w:val="28"/>
                <w:szCs w:val="28"/>
                <w:shd w:val="clear" w:color="auto" w:fill="FFFFFF"/>
                <w:lang w:eastAsia="lv-LV"/>
              </w:rPr>
              <w:t>„</w:t>
            </w:r>
            <w:r w:rsidRPr="005B4AA9">
              <w:rPr>
                <w:rFonts w:ascii="Times New Roman" w:hAnsi="Times New Roman"/>
                <w:color w:val="000000"/>
                <w:sz w:val="28"/>
                <w:szCs w:val="28"/>
                <w:shd w:val="clear" w:color="auto" w:fill="FFFFFF"/>
                <w:lang w:eastAsia="lv-LV"/>
              </w:rPr>
              <w:t>Grozījum</w:t>
            </w:r>
            <w:r w:rsidR="00EF5ED1" w:rsidRPr="005B4AA9">
              <w:rPr>
                <w:rFonts w:ascii="Times New Roman" w:hAnsi="Times New Roman"/>
                <w:color w:val="000000"/>
                <w:sz w:val="28"/>
                <w:szCs w:val="28"/>
                <w:shd w:val="clear" w:color="auto" w:fill="FFFFFF"/>
                <w:lang w:eastAsia="lv-LV"/>
              </w:rPr>
              <w:t xml:space="preserve">i </w:t>
            </w:r>
            <w:r w:rsidR="005B4AA9" w:rsidRPr="005B4AA9">
              <w:rPr>
                <w:rFonts w:ascii="Times New Roman" w:hAnsi="Times New Roman"/>
                <w:color w:val="000000"/>
                <w:sz w:val="28"/>
                <w:szCs w:val="28"/>
                <w:shd w:val="clear" w:color="auto" w:fill="FFFFFF"/>
                <w:lang w:eastAsia="lv-LV"/>
              </w:rPr>
              <w:t>Muzeju</w:t>
            </w:r>
            <w:r w:rsidR="00EF5ED1" w:rsidRPr="005B4AA9">
              <w:rPr>
                <w:rFonts w:ascii="Times New Roman" w:hAnsi="Times New Roman"/>
                <w:color w:val="000000"/>
                <w:sz w:val="28"/>
                <w:szCs w:val="28"/>
                <w:shd w:val="clear" w:color="auto" w:fill="FFFFFF"/>
                <w:lang w:eastAsia="lv-LV"/>
              </w:rPr>
              <w:t xml:space="preserve"> likumā” –</w:t>
            </w:r>
            <w:r w:rsidRPr="005B4AA9">
              <w:rPr>
                <w:rFonts w:ascii="Times New Roman" w:hAnsi="Times New Roman"/>
                <w:color w:val="000000"/>
                <w:sz w:val="28"/>
                <w:szCs w:val="28"/>
                <w:shd w:val="clear" w:color="auto" w:fill="FFFFFF"/>
                <w:lang w:eastAsia="lv-LV"/>
              </w:rPr>
              <w:t xml:space="preserve"> grozījumi </w:t>
            </w:r>
            <w:r w:rsidR="005B4AA9" w:rsidRPr="004F74A1">
              <w:rPr>
                <w:rFonts w:ascii="Times New Roman" w:hAnsi="Times New Roman"/>
                <w:color w:val="000000"/>
                <w:sz w:val="28"/>
                <w:szCs w:val="28"/>
                <w:shd w:val="clear" w:color="auto" w:fill="FFFFFF"/>
                <w:lang w:eastAsia="lv-LV"/>
              </w:rPr>
              <w:t xml:space="preserve">paredz jaunu valsts vai pašvaldības muzeja darbības formu – </w:t>
            </w:r>
            <w:r w:rsidR="005B4AA9">
              <w:rPr>
                <w:rFonts w:ascii="Times New Roman" w:hAnsi="Times New Roman"/>
                <w:color w:val="000000"/>
                <w:sz w:val="28"/>
                <w:szCs w:val="28"/>
                <w:shd w:val="clear" w:color="auto" w:fill="FFFFFF"/>
                <w:lang w:eastAsia="lv-LV"/>
              </w:rPr>
              <w:t>atvasināta publiska persona;</w:t>
            </w:r>
          </w:p>
          <w:p w:rsidR="00451054" w:rsidRPr="00451054" w:rsidRDefault="00451054" w:rsidP="00451054">
            <w:pPr>
              <w:pStyle w:val="Sarakstarindkopa"/>
              <w:numPr>
                <w:ilvl w:val="0"/>
                <w:numId w:val="36"/>
              </w:numPr>
              <w:spacing w:after="0" w:line="240" w:lineRule="auto"/>
              <w:jc w:val="both"/>
              <w:rPr>
                <w:rFonts w:ascii="Times New Roman" w:hAnsi="Times New Roman"/>
                <w:color w:val="000000"/>
                <w:sz w:val="28"/>
                <w:szCs w:val="28"/>
                <w:shd w:val="clear" w:color="auto" w:fill="FFFFFF"/>
                <w:lang w:eastAsia="lv-LV"/>
              </w:rPr>
            </w:pPr>
            <w:r w:rsidRPr="00451054">
              <w:rPr>
                <w:rFonts w:ascii="Times New Roman" w:hAnsi="Times New Roman"/>
                <w:color w:val="000000"/>
                <w:sz w:val="28"/>
                <w:szCs w:val="28"/>
                <w:shd w:val="clear" w:color="auto" w:fill="FFFFFF"/>
                <w:lang w:eastAsia="lv-LV"/>
              </w:rPr>
              <w:t>likumprojekts „Grozījumi Kultūras institūciju likumā” – grozījumi 7.pantā kā valsts kultūras institūcijas nosakot arī Ministru kabineta dibinātas atvasinātas publiskas personas.</w:t>
            </w:r>
          </w:p>
          <w:p w:rsidR="003D26D4" w:rsidRDefault="00742F1B" w:rsidP="00D64E8F">
            <w:pPr>
              <w:autoSpaceDE w:val="0"/>
              <w:autoSpaceDN w:val="0"/>
              <w:adjustRightInd w:val="0"/>
              <w:spacing w:after="0" w:line="240" w:lineRule="auto"/>
              <w:ind w:left="57" w:right="57"/>
              <w:jc w:val="both"/>
              <w:rPr>
                <w:rFonts w:ascii="Times New Roman" w:hAnsi="Times New Roman"/>
                <w:sz w:val="28"/>
                <w:szCs w:val="28"/>
              </w:rPr>
            </w:pPr>
            <w:r w:rsidRPr="004F74A1">
              <w:rPr>
                <w:rFonts w:ascii="Times New Roman" w:hAnsi="Times New Roman"/>
                <w:color w:val="000000"/>
                <w:sz w:val="28"/>
                <w:szCs w:val="28"/>
                <w:shd w:val="clear" w:color="auto" w:fill="FFFFFF"/>
                <w:lang w:eastAsia="lv-LV"/>
              </w:rPr>
              <w:t xml:space="preserve">Abi iepriekšminētie likumprojekti ir izstrādāti un tiek virzīti vienlaikus ar šo </w:t>
            </w:r>
            <w:r w:rsidR="00DD04C2">
              <w:rPr>
                <w:rFonts w:ascii="Times New Roman" w:hAnsi="Times New Roman"/>
                <w:color w:val="000000"/>
                <w:sz w:val="28"/>
                <w:szCs w:val="28"/>
                <w:shd w:val="clear" w:color="auto" w:fill="FFFFFF"/>
                <w:lang w:eastAsia="lv-LV"/>
              </w:rPr>
              <w:t>L</w:t>
            </w:r>
            <w:r w:rsidRPr="004F74A1">
              <w:rPr>
                <w:rFonts w:ascii="Times New Roman" w:hAnsi="Times New Roman"/>
                <w:color w:val="000000"/>
                <w:sz w:val="28"/>
                <w:szCs w:val="28"/>
                <w:shd w:val="clear" w:color="auto" w:fill="FFFFFF"/>
                <w:lang w:eastAsia="lv-LV"/>
              </w:rPr>
              <w:t>ikumprojektu.</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2.</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Atbildīgā institūcija</w:t>
            </w:r>
          </w:p>
        </w:tc>
        <w:tc>
          <w:tcPr>
            <w:tcW w:w="2968"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both"/>
              <w:rPr>
                <w:rFonts w:ascii="Times New Roman" w:hAnsi="Times New Roman"/>
                <w:sz w:val="28"/>
                <w:szCs w:val="28"/>
              </w:rPr>
            </w:pPr>
            <w:r>
              <w:rPr>
                <w:rFonts w:ascii="Times New Roman" w:hAnsi="Times New Roman"/>
                <w:sz w:val="28"/>
                <w:szCs w:val="28"/>
              </w:rPr>
              <w:t>Kultūras ministrija</w:t>
            </w:r>
            <w:r w:rsidRPr="00BB2A39">
              <w:rPr>
                <w:rFonts w:ascii="Times New Roman" w:hAnsi="Times New Roman"/>
                <w:sz w:val="28"/>
                <w:szCs w:val="28"/>
              </w:rPr>
              <w:t>.</w:t>
            </w:r>
          </w:p>
        </w:tc>
      </w:tr>
      <w:tr w:rsidR="003D26D4" w:rsidRPr="00D238CB" w:rsidTr="00CE46FA">
        <w:trPr>
          <w:tblCellSpacing w:w="15" w:type="dxa"/>
        </w:trPr>
        <w:tc>
          <w:tcPr>
            <w:tcW w:w="325"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center"/>
              <w:rPr>
                <w:rFonts w:ascii="Times New Roman" w:hAnsi="Times New Roman"/>
                <w:iCs/>
                <w:sz w:val="28"/>
                <w:szCs w:val="28"/>
              </w:rPr>
            </w:pPr>
            <w:r w:rsidRPr="00BB2A39">
              <w:rPr>
                <w:rFonts w:ascii="Times New Roman" w:hAnsi="Times New Roman"/>
                <w:iCs/>
                <w:sz w:val="28"/>
                <w:szCs w:val="28"/>
              </w:rPr>
              <w:t>3.</w:t>
            </w:r>
          </w:p>
        </w:tc>
        <w:tc>
          <w:tcPr>
            <w:tcW w:w="1643"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rPr>
                <w:rFonts w:ascii="Times New Roman" w:hAnsi="Times New Roman"/>
                <w:iCs/>
                <w:sz w:val="28"/>
                <w:szCs w:val="28"/>
              </w:rPr>
            </w:pPr>
            <w:r w:rsidRPr="00BB2A39">
              <w:rPr>
                <w:rFonts w:ascii="Times New Roman" w:hAnsi="Times New Roman"/>
                <w:sz w:val="28"/>
                <w:szCs w:val="28"/>
              </w:rPr>
              <w:t>Cita informācija</w:t>
            </w:r>
          </w:p>
        </w:tc>
        <w:tc>
          <w:tcPr>
            <w:tcW w:w="2968" w:type="pct"/>
            <w:tcBorders>
              <w:top w:val="outset" w:sz="6" w:space="0" w:color="auto"/>
              <w:left w:val="outset" w:sz="6" w:space="0" w:color="auto"/>
              <w:bottom w:val="outset" w:sz="6" w:space="0" w:color="auto"/>
              <w:right w:val="outset" w:sz="6" w:space="0" w:color="auto"/>
            </w:tcBorders>
            <w:hideMark/>
          </w:tcPr>
          <w:p w:rsidR="003D26D4" w:rsidRDefault="003D26D4" w:rsidP="00CE46FA">
            <w:pPr>
              <w:spacing w:after="0" w:line="240" w:lineRule="auto"/>
              <w:jc w:val="both"/>
              <w:rPr>
                <w:rFonts w:ascii="Times New Roman" w:hAnsi="Times New Roman"/>
                <w:iCs/>
                <w:sz w:val="28"/>
                <w:szCs w:val="28"/>
              </w:rPr>
            </w:pPr>
            <w:r w:rsidRPr="00BB2A39">
              <w:rPr>
                <w:rFonts w:ascii="Times New Roman" w:hAnsi="Times New Roman"/>
                <w:iCs/>
                <w:sz w:val="28"/>
                <w:szCs w:val="28"/>
              </w:rPr>
              <w:t>Nav</w:t>
            </w:r>
          </w:p>
        </w:tc>
      </w:tr>
    </w:tbl>
    <w:p w:rsidR="003D26D4" w:rsidRDefault="003D26D4" w:rsidP="00FF660F">
      <w:pPr>
        <w:spacing w:after="0" w:line="240" w:lineRule="auto"/>
        <w:rPr>
          <w:rFonts w:ascii="Times New Roman" w:hAnsi="Times New Roman"/>
          <w:sz w:val="28"/>
          <w:szCs w:val="28"/>
        </w:rPr>
      </w:pPr>
    </w:p>
    <w:tbl>
      <w:tblPr>
        <w:tblW w:w="5126" w:type="pct"/>
        <w:jc w:val="center"/>
        <w:tblCellSpacing w:w="20" w:type="dxa"/>
        <w:tblInd w:w="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4A0"/>
      </w:tblPr>
      <w:tblGrid>
        <w:gridCol w:w="9470"/>
      </w:tblGrid>
      <w:tr w:rsidR="0074045A" w:rsidRPr="00FF660F" w:rsidTr="0021355D">
        <w:trPr>
          <w:tblCellSpacing w:w="20" w:type="dxa"/>
          <w:jc w:val="center"/>
        </w:trPr>
        <w:tc>
          <w:tcPr>
            <w:tcW w:w="4958" w:type="pct"/>
            <w:vAlign w:val="center"/>
          </w:tcPr>
          <w:p w:rsidR="0074045A" w:rsidRPr="00FF660F" w:rsidRDefault="0074045A" w:rsidP="00FF660F">
            <w:pPr>
              <w:spacing w:after="0" w:line="240" w:lineRule="auto"/>
              <w:contextualSpacing/>
              <w:jc w:val="center"/>
              <w:rPr>
                <w:rFonts w:ascii="Times New Roman" w:hAnsi="Times New Roman"/>
                <w:b/>
                <w:sz w:val="28"/>
                <w:szCs w:val="28"/>
              </w:rPr>
            </w:pPr>
            <w:r w:rsidRPr="00FF660F">
              <w:rPr>
                <w:rFonts w:ascii="Times New Roman" w:hAnsi="Times New Roman"/>
                <w:b/>
                <w:sz w:val="28"/>
                <w:szCs w:val="28"/>
              </w:rPr>
              <w:t>V. Tiesību akta projekta atbilstība Latvijas Republikas starptautiskajām saistībām</w:t>
            </w:r>
          </w:p>
        </w:tc>
      </w:tr>
      <w:tr w:rsidR="0074045A" w:rsidRPr="00FF660F" w:rsidTr="0021355D">
        <w:trPr>
          <w:trHeight w:val="288"/>
          <w:tblCellSpacing w:w="20" w:type="dxa"/>
          <w:jc w:val="center"/>
        </w:trPr>
        <w:tc>
          <w:tcPr>
            <w:tcW w:w="4958" w:type="pct"/>
            <w:vAlign w:val="center"/>
          </w:tcPr>
          <w:p w:rsidR="00B56008" w:rsidRPr="00FF660F" w:rsidRDefault="0074045A" w:rsidP="00FF660F">
            <w:pPr>
              <w:spacing w:after="0" w:line="240" w:lineRule="auto"/>
              <w:contextualSpacing/>
              <w:jc w:val="center"/>
              <w:rPr>
                <w:rFonts w:ascii="Times New Roman" w:hAnsi="Times New Roman"/>
                <w:sz w:val="28"/>
                <w:szCs w:val="28"/>
              </w:rPr>
            </w:pPr>
            <w:r w:rsidRPr="00FF660F">
              <w:rPr>
                <w:rFonts w:ascii="Times New Roman" w:hAnsi="Times New Roman"/>
                <w:sz w:val="28"/>
                <w:szCs w:val="28"/>
              </w:rPr>
              <w:t xml:space="preserve">Likumprojekts </w:t>
            </w:r>
            <w:r w:rsidR="006E07FA" w:rsidRPr="00FF660F">
              <w:rPr>
                <w:rFonts w:ascii="Times New Roman" w:hAnsi="Times New Roman"/>
                <w:sz w:val="28"/>
                <w:szCs w:val="28"/>
              </w:rPr>
              <w:t>šo j</w:t>
            </w:r>
            <w:r w:rsidR="00E15F86" w:rsidRPr="00FF660F">
              <w:rPr>
                <w:rFonts w:ascii="Times New Roman" w:hAnsi="Times New Roman"/>
                <w:sz w:val="28"/>
                <w:szCs w:val="28"/>
              </w:rPr>
              <w:t>o</w:t>
            </w:r>
            <w:r w:rsidR="006E07FA" w:rsidRPr="00FF660F">
              <w:rPr>
                <w:rFonts w:ascii="Times New Roman" w:hAnsi="Times New Roman"/>
                <w:sz w:val="28"/>
                <w:szCs w:val="28"/>
              </w:rPr>
              <w:t>mu neskar</w:t>
            </w:r>
            <w:r w:rsidRPr="00FF660F">
              <w:rPr>
                <w:rFonts w:ascii="Times New Roman" w:hAnsi="Times New Roman"/>
                <w:sz w:val="28"/>
                <w:szCs w:val="28"/>
              </w:rPr>
              <w:t>.</w:t>
            </w:r>
          </w:p>
        </w:tc>
      </w:tr>
    </w:tbl>
    <w:p w:rsidR="0021355D" w:rsidRPr="00FF660F" w:rsidRDefault="0021355D" w:rsidP="00FF660F">
      <w:pPr>
        <w:spacing w:after="0" w:line="240" w:lineRule="auto"/>
        <w:rPr>
          <w:rFonts w:ascii="Times New Roman" w:hAnsi="Times New Roman"/>
          <w:sz w:val="28"/>
          <w:szCs w:val="28"/>
        </w:rPr>
      </w:pPr>
    </w:p>
    <w:tbl>
      <w:tblPr>
        <w:tblW w:w="5125" w:type="pct"/>
        <w:tblCellSpacing w:w="20" w:type="dxa"/>
        <w:tblInd w:w="-2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746"/>
        <w:gridCol w:w="3252"/>
        <w:gridCol w:w="5413"/>
      </w:tblGrid>
      <w:tr w:rsidR="0074045A" w:rsidRPr="00FF660F" w:rsidTr="0021355D">
        <w:trPr>
          <w:trHeight w:val="421"/>
          <w:tblCellSpacing w:w="20" w:type="dxa"/>
        </w:trPr>
        <w:tc>
          <w:tcPr>
            <w:tcW w:w="4957" w:type="pct"/>
            <w:gridSpan w:val="3"/>
            <w:vAlign w:val="center"/>
          </w:tcPr>
          <w:p w:rsidR="0074045A" w:rsidRPr="00FF660F" w:rsidRDefault="0074045A" w:rsidP="00FF660F">
            <w:pPr>
              <w:pStyle w:val="naisnod"/>
              <w:spacing w:before="0" w:after="0"/>
              <w:ind w:left="57" w:right="57"/>
              <w:contextualSpacing/>
              <w:rPr>
                <w:color w:val="000000"/>
                <w:sz w:val="28"/>
                <w:szCs w:val="28"/>
              </w:rPr>
            </w:pPr>
            <w:r w:rsidRPr="00FF660F">
              <w:rPr>
                <w:color w:val="000000"/>
                <w:sz w:val="28"/>
                <w:szCs w:val="28"/>
              </w:rPr>
              <w:t>VI. Sabiedrības līdzdalība un komunikācijas aktivitātes</w:t>
            </w:r>
          </w:p>
        </w:tc>
      </w:tr>
      <w:tr w:rsidR="0074045A" w:rsidRPr="00FF660F" w:rsidTr="0021355D">
        <w:tblPrEx>
          <w:tblCellMar>
            <w:left w:w="108" w:type="dxa"/>
            <w:right w:w="108" w:type="dxa"/>
          </w:tblCellMar>
          <w:tblLook w:val="04A0"/>
        </w:tblPrEx>
        <w:trPr>
          <w:trHeight w:val="467"/>
          <w:tblCellSpacing w:w="20" w:type="dxa"/>
        </w:trPr>
        <w:tc>
          <w:tcPr>
            <w:tcW w:w="368" w:type="pct"/>
            <w:shd w:val="clear" w:color="auto" w:fill="auto"/>
          </w:tcPr>
          <w:p w:rsidR="0074045A" w:rsidRPr="00FF660F" w:rsidRDefault="0074045A" w:rsidP="009E6158">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721" w:type="pct"/>
            <w:shd w:val="clear" w:color="auto" w:fill="auto"/>
          </w:tcPr>
          <w:p w:rsidR="0074045A" w:rsidRPr="00FF660F" w:rsidRDefault="0074045A" w:rsidP="009E6158">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Plānotās sabiedrības līdzdalības un komunikācijas aktivitātes saistībā ar projektu</w:t>
            </w:r>
          </w:p>
        </w:tc>
        <w:tc>
          <w:tcPr>
            <w:tcW w:w="2826" w:type="pct"/>
            <w:shd w:val="clear" w:color="auto" w:fill="auto"/>
          </w:tcPr>
          <w:p w:rsidR="009E6545" w:rsidRPr="00FF660F" w:rsidRDefault="000332AB" w:rsidP="0003613C">
            <w:pPr>
              <w:spacing w:after="0" w:line="240" w:lineRule="auto"/>
              <w:jc w:val="both"/>
              <w:rPr>
                <w:rFonts w:ascii="Times New Roman" w:hAnsi="Times New Roman"/>
                <w:color w:val="000000"/>
                <w:sz w:val="28"/>
                <w:szCs w:val="28"/>
                <w:lang w:eastAsia="lv-LV"/>
              </w:rPr>
            </w:pPr>
            <w:r w:rsidRPr="009E6158">
              <w:rPr>
                <w:rFonts w:ascii="Times New Roman" w:hAnsi="Times New Roman"/>
                <w:iCs/>
                <w:sz w:val="28"/>
                <w:szCs w:val="28"/>
              </w:rPr>
              <w:t xml:space="preserve">Sabiedrības līdzdalība tiek nodrošināta atbilstoši Ministru kabineta 2009.gada 25.augusta noteikumiem Nr.970 </w:t>
            </w:r>
            <w:r w:rsidR="0021355D" w:rsidRPr="009E6158">
              <w:rPr>
                <w:rFonts w:ascii="Times New Roman" w:hAnsi="Times New Roman"/>
                <w:iCs/>
                <w:sz w:val="28"/>
                <w:szCs w:val="28"/>
              </w:rPr>
              <w:t>„</w:t>
            </w:r>
            <w:r w:rsidRPr="009E6158">
              <w:rPr>
                <w:rFonts w:ascii="Times New Roman" w:hAnsi="Times New Roman"/>
                <w:iCs/>
                <w:sz w:val="28"/>
                <w:szCs w:val="28"/>
              </w:rPr>
              <w:t xml:space="preserve">Sabiedrības līdzdalības kārtība attīstības plānošanas procesā”, ievietojot tiesību akta projektu Kultūras ministrijas tīmekļvietnē </w:t>
            </w:r>
            <w:r w:rsidRPr="009E6158">
              <w:rPr>
                <w:rFonts w:ascii="Times New Roman" w:hAnsi="Times New Roman"/>
                <w:sz w:val="28"/>
                <w:szCs w:val="28"/>
              </w:rPr>
              <w:t>(</w:t>
            </w:r>
            <w:hyperlink r:id="rId9" w:history="1">
              <w:r w:rsidR="009E6158" w:rsidRPr="009E6158">
                <w:rPr>
                  <w:rFonts w:ascii="Times New Roman" w:eastAsiaTheme="minorHAnsi" w:hAnsi="Times New Roman"/>
                  <w:color w:val="0000FF" w:themeColor="hyperlink"/>
                  <w:sz w:val="28"/>
                  <w:szCs w:val="28"/>
                  <w:u w:val="single"/>
                </w:rPr>
                <w:t>www.km.gov.lv</w:t>
              </w:r>
            </w:hyperlink>
            <w:r w:rsidR="009E6158" w:rsidRPr="009E6158">
              <w:rPr>
                <w:rFonts w:ascii="Times New Roman" w:eastAsiaTheme="minorHAnsi" w:hAnsi="Times New Roman"/>
                <w:sz w:val="28"/>
                <w:szCs w:val="28"/>
              </w:rPr>
              <w:t xml:space="preserve"> </w:t>
            </w:r>
            <w:r w:rsidRPr="009E6158">
              <w:rPr>
                <w:rFonts w:ascii="Times New Roman" w:hAnsi="Times New Roman"/>
                <w:iCs/>
                <w:sz w:val="28"/>
                <w:szCs w:val="28"/>
              </w:rPr>
              <w:t>sadaļā „Sabiedrības līdzdalība”)</w:t>
            </w:r>
            <w:r w:rsidR="00012F3E" w:rsidRPr="009E6158">
              <w:rPr>
                <w:rFonts w:ascii="Times New Roman" w:hAnsi="Times New Roman"/>
                <w:iCs/>
                <w:sz w:val="28"/>
                <w:szCs w:val="28"/>
              </w:rPr>
              <w:t>. S</w:t>
            </w:r>
            <w:r w:rsidR="00837A8E" w:rsidRPr="009E6158">
              <w:rPr>
                <w:rFonts w:ascii="Times New Roman" w:hAnsi="Times New Roman"/>
                <w:iCs/>
                <w:sz w:val="28"/>
                <w:szCs w:val="28"/>
              </w:rPr>
              <w:t>abiedrības pārstāvji ti</w:t>
            </w:r>
            <w:r w:rsidR="0003613C">
              <w:rPr>
                <w:rFonts w:ascii="Times New Roman" w:hAnsi="Times New Roman"/>
                <w:iCs/>
                <w:sz w:val="28"/>
                <w:szCs w:val="28"/>
              </w:rPr>
              <w:t>e</w:t>
            </w:r>
            <w:r w:rsidR="00837A8E" w:rsidRPr="009E6158">
              <w:rPr>
                <w:rFonts w:ascii="Times New Roman" w:hAnsi="Times New Roman"/>
                <w:iCs/>
                <w:sz w:val="28"/>
                <w:szCs w:val="28"/>
              </w:rPr>
              <w:t xml:space="preserve">k aicināti līdzdarboties Likumprojekta izstrādē, līdz 2019.gada </w:t>
            </w:r>
            <w:r w:rsidR="009E6158" w:rsidRPr="009E6158">
              <w:rPr>
                <w:rFonts w:ascii="Times New Roman" w:hAnsi="Times New Roman"/>
                <w:iCs/>
                <w:sz w:val="28"/>
                <w:szCs w:val="28"/>
              </w:rPr>
              <w:t>11</w:t>
            </w:r>
            <w:r w:rsidR="00837A8E" w:rsidRPr="009E6158">
              <w:rPr>
                <w:rFonts w:ascii="Times New Roman" w:hAnsi="Times New Roman"/>
                <w:iCs/>
                <w:sz w:val="28"/>
                <w:szCs w:val="28"/>
              </w:rPr>
              <w:t>.</w:t>
            </w:r>
            <w:r w:rsidR="009E6158" w:rsidRPr="009E6158">
              <w:rPr>
                <w:rFonts w:ascii="Times New Roman" w:hAnsi="Times New Roman"/>
                <w:iCs/>
                <w:sz w:val="28"/>
                <w:szCs w:val="28"/>
              </w:rPr>
              <w:t xml:space="preserve">decembrim </w:t>
            </w:r>
            <w:r w:rsidR="00837A8E" w:rsidRPr="009E6158">
              <w:rPr>
                <w:rFonts w:ascii="Times New Roman" w:hAnsi="Times New Roman"/>
                <w:iCs/>
                <w:sz w:val="28"/>
                <w:szCs w:val="28"/>
              </w:rPr>
              <w:t>rakstiski sniedzot viedokli par Likumprojektu atbilstoši Ministru kabineta 2009.gada 25.augusta noteikumu Nr.970 „Sabiedrības līdzdalības kārtība attīstības plānošanas procesā” 5. un 7.4.</w:t>
            </w:r>
            <w:r w:rsidR="00837A8E" w:rsidRPr="009E6158">
              <w:rPr>
                <w:rFonts w:ascii="Times New Roman" w:hAnsi="Times New Roman"/>
                <w:iCs/>
                <w:sz w:val="28"/>
                <w:szCs w:val="28"/>
                <w:vertAlign w:val="superscript"/>
              </w:rPr>
              <w:t>1</w:t>
            </w:r>
            <w:r w:rsidR="00837A8E" w:rsidRPr="009E6158">
              <w:rPr>
                <w:rFonts w:ascii="Times New Roman" w:hAnsi="Times New Roman"/>
                <w:iCs/>
                <w:sz w:val="28"/>
                <w:szCs w:val="28"/>
              </w:rPr>
              <w:t> punktam.</w:t>
            </w:r>
          </w:p>
        </w:tc>
      </w:tr>
      <w:tr w:rsidR="0074045A" w:rsidRPr="00FF660F" w:rsidTr="0021355D">
        <w:tblPrEx>
          <w:tblCellMar>
            <w:left w:w="108" w:type="dxa"/>
            <w:right w:w="108" w:type="dxa"/>
          </w:tblCellMar>
          <w:tblLook w:val="04A0"/>
        </w:tblPrEx>
        <w:trPr>
          <w:trHeight w:val="1044"/>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Sabiedrības līdzdalība projekta izstrādē</w:t>
            </w:r>
          </w:p>
        </w:tc>
        <w:tc>
          <w:tcPr>
            <w:tcW w:w="2826" w:type="pct"/>
            <w:shd w:val="clear" w:color="auto" w:fill="auto"/>
          </w:tcPr>
          <w:p w:rsidR="00E666EF" w:rsidRPr="00FF660F" w:rsidRDefault="00012F3E" w:rsidP="0094506E">
            <w:pPr>
              <w:spacing w:after="0" w:line="240" w:lineRule="auto"/>
              <w:contextualSpacing/>
              <w:jc w:val="both"/>
              <w:rPr>
                <w:rFonts w:ascii="Times New Roman" w:hAnsi="Times New Roman"/>
                <w:sz w:val="28"/>
                <w:szCs w:val="28"/>
              </w:rPr>
            </w:pPr>
            <w:r>
              <w:rPr>
                <w:rFonts w:ascii="Times New Roman" w:hAnsi="Times New Roman"/>
                <w:color w:val="000000"/>
                <w:sz w:val="28"/>
                <w:szCs w:val="28"/>
                <w:lang w:eastAsia="lv-LV"/>
              </w:rPr>
              <w:t>Likum</w:t>
            </w:r>
            <w:r w:rsidR="000332AB" w:rsidRPr="00FF660F">
              <w:rPr>
                <w:rFonts w:ascii="Times New Roman" w:hAnsi="Times New Roman"/>
                <w:color w:val="000000"/>
                <w:sz w:val="28"/>
                <w:szCs w:val="28"/>
                <w:lang w:eastAsia="lv-LV"/>
              </w:rPr>
              <w:t xml:space="preserve">projekts tika izstrādāts sadarbībā ar Latvijas </w:t>
            </w:r>
            <w:r w:rsidR="0094506E">
              <w:rPr>
                <w:rFonts w:ascii="Times New Roman" w:hAnsi="Times New Roman"/>
                <w:color w:val="000000"/>
                <w:sz w:val="28"/>
                <w:szCs w:val="28"/>
                <w:lang w:eastAsia="lv-LV"/>
              </w:rPr>
              <w:t xml:space="preserve">Muzeju padomi un </w:t>
            </w:r>
            <w:r w:rsidR="0094506E" w:rsidRPr="0094506E">
              <w:rPr>
                <w:rFonts w:ascii="Times New Roman" w:hAnsi="Times New Roman"/>
                <w:sz w:val="28"/>
                <w:szCs w:val="28"/>
                <w:lang w:eastAsia="lv-LV"/>
              </w:rPr>
              <w:t xml:space="preserve">Baltijas </w:t>
            </w:r>
            <w:proofErr w:type="spellStart"/>
            <w:r w:rsidR="0094506E" w:rsidRPr="0094506E">
              <w:rPr>
                <w:rFonts w:ascii="Times New Roman" w:hAnsi="Times New Roman"/>
                <w:sz w:val="28"/>
                <w:szCs w:val="28"/>
                <w:lang w:eastAsia="lv-LV"/>
              </w:rPr>
              <w:t>Muzeoloģijas</w:t>
            </w:r>
            <w:proofErr w:type="spellEnd"/>
            <w:r w:rsidR="0094506E" w:rsidRPr="0094506E">
              <w:rPr>
                <w:rFonts w:ascii="Times New Roman" w:hAnsi="Times New Roman"/>
                <w:sz w:val="28"/>
                <w:szCs w:val="28"/>
                <w:lang w:eastAsia="lv-LV"/>
              </w:rPr>
              <w:t xml:space="preserve"> veicināšanas biedrīb</w:t>
            </w:r>
            <w:r w:rsidR="0094506E">
              <w:rPr>
                <w:rFonts w:ascii="Times New Roman" w:hAnsi="Times New Roman"/>
                <w:sz w:val="28"/>
                <w:szCs w:val="28"/>
                <w:lang w:eastAsia="lv-LV"/>
              </w:rPr>
              <w:t>u</w:t>
            </w:r>
            <w:r w:rsidR="0094506E">
              <w:rPr>
                <w:rFonts w:ascii="Times New Roman" w:hAnsi="Times New Roman"/>
                <w:color w:val="000000"/>
                <w:sz w:val="28"/>
                <w:szCs w:val="28"/>
                <w:lang w:eastAsia="lv-LV"/>
              </w:rPr>
              <w:t>.</w:t>
            </w:r>
          </w:p>
        </w:tc>
      </w:tr>
      <w:tr w:rsidR="0074045A" w:rsidRPr="00FF660F" w:rsidTr="0021355D">
        <w:tblPrEx>
          <w:tblCellMar>
            <w:left w:w="108" w:type="dxa"/>
            <w:right w:w="108" w:type="dxa"/>
          </w:tblCellMar>
          <w:tblLook w:val="04A0"/>
        </w:tblPrEx>
        <w:trPr>
          <w:trHeight w:val="517"/>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Sabiedrības līdzdalības rezultāti</w:t>
            </w:r>
          </w:p>
        </w:tc>
        <w:tc>
          <w:tcPr>
            <w:tcW w:w="2826" w:type="pct"/>
            <w:shd w:val="clear" w:color="auto" w:fill="auto"/>
          </w:tcPr>
          <w:p w:rsidR="00C600B4" w:rsidRDefault="00C600B4" w:rsidP="0094506E">
            <w:pPr>
              <w:shd w:val="clear" w:color="auto" w:fill="FFFFFF"/>
              <w:spacing w:after="0" w:line="240" w:lineRule="auto"/>
              <w:jc w:val="both"/>
              <w:rPr>
                <w:rFonts w:ascii="Times New Roman" w:hAnsi="Times New Roman"/>
                <w:sz w:val="28"/>
                <w:szCs w:val="28"/>
                <w:lang w:eastAsia="lv-LV"/>
              </w:rPr>
            </w:pPr>
            <w:r w:rsidRPr="0094506E">
              <w:rPr>
                <w:rFonts w:ascii="Times New Roman" w:hAnsi="Times New Roman"/>
                <w:sz w:val="28"/>
                <w:szCs w:val="28"/>
                <w:lang w:eastAsia="lv-LV"/>
              </w:rPr>
              <w:t xml:space="preserve">Likumprojekta izstrādes procesā notikušas plašas konsultācijas ar muzeju nozari un nozares nevalstiskajām organizācijām, kā arī par priekšlikumiem saņemts atsevišķu pašvaldības muzeju atbalstošs viedoklis. Priekšlikumi atbalstīti Latvijas Muzeju padomes 2019.gada 22.februāra sēdē, kā arī Baltijas </w:t>
            </w:r>
            <w:proofErr w:type="spellStart"/>
            <w:r w:rsidRPr="0094506E">
              <w:rPr>
                <w:rFonts w:ascii="Times New Roman" w:hAnsi="Times New Roman"/>
                <w:sz w:val="28"/>
                <w:szCs w:val="28"/>
                <w:lang w:eastAsia="lv-LV"/>
              </w:rPr>
              <w:t>Muzeoloģijas</w:t>
            </w:r>
            <w:proofErr w:type="spellEnd"/>
            <w:r w:rsidRPr="0094506E">
              <w:rPr>
                <w:rFonts w:ascii="Times New Roman" w:hAnsi="Times New Roman"/>
                <w:sz w:val="28"/>
                <w:szCs w:val="28"/>
                <w:lang w:eastAsia="lv-LV"/>
              </w:rPr>
              <w:t xml:space="preserve"> veicināšanas biedrības 2019.gada 22.marta rīkotajā diskusijā (pārstāvēti visi valsts muzeji un muzeju nozares NVO organizācijas).</w:t>
            </w:r>
          </w:p>
          <w:p w:rsidR="00D755CB" w:rsidRPr="0094506E" w:rsidRDefault="00D755CB" w:rsidP="0094506E">
            <w:pPr>
              <w:shd w:val="clear" w:color="auto" w:fill="FFFFFF"/>
              <w:spacing w:after="0" w:line="240" w:lineRule="auto"/>
              <w:jc w:val="both"/>
              <w:rPr>
                <w:rFonts w:ascii="Times New Roman" w:hAnsi="Times New Roman"/>
                <w:sz w:val="28"/>
                <w:szCs w:val="28"/>
                <w:lang w:eastAsia="lv-LV"/>
              </w:rPr>
            </w:pPr>
          </w:p>
          <w:p w:rsidR="00E666EF" w:rsidRPr="00FF660F" w:rsidRDefault="00C600B4" w:rsidP="00DC32FF">
            <w:pPr>
              <w:spacing w:after="0" w:line="240" w:lineRule="auto"/>
              <w:ind w:left="-11"/>
              <w:contextualSpacing/>
              <w:jc w:val="both"/>
              <w:rPr>
                <w:rFonts w:ascii="Times New Roman" w:hAnsi="Times New Roman"/>
                <w:sz w:val="28"/>
                <w:szCs w:val="28"/>
                <w:lang w:eastAsia="lv-LV"/>
              </w:rPr>
            </w:pPr>
            <w:r w:rsidRPr="0094506E">
              <w:rPr>
                <w:rFonts w:ascii="Times New Roman" w:hAnsi="Times New Roman"/>
                <w:bCs/>
                <w:sz w:val="28"/>
                <w:szCs w:val="28"/>
                <w:lang w:eastAsia="lv-LV"/>
              </w:rPr>
              <w:t>Kultūras ministrija 2019.gada 26.novembrī projektu ievi</w:t>
            </w:r>
            <w:r w:rsidR="0094506E" w:rsidRPr="0094506E">
              <w:rPr>
                <w:rFonts w:ascii="Times New Roman" w:hAnsi="Times New Roman"/>
                <w:bCs/>
                <w:sz w:val="28"/>
                <w:szCs w:val="28"/>
                <w:lang w:eastAsia="lv-LV"/>
              </w:rPr>
              <w:t>etoja savā tīmekļvietnē sadaļā „</w:t>
            </w:r>
            <w:r w:rsidRPr="0094506E">
              <w:rPr>
                <w:rFonts w:ascii="Times New Roman" w:hAnsi="Times New Roman"/>
                <w:bCs/>
                <w:sz w:val="28"/>
                <w:szCs w:val="28"/>
                <w:lang w:eastAsia="lv-LV"/>
              </w:rPr>
              <w:t xml:space="preserve">Sabiedrības līdzdalība”, tādējādi dodot iespēju sabiedrībai līdzdarboties tiesību akta izstrādes procesā. Sabiedrībai </w:t>
            </w:r>
            <w:r w:rsidR="00DC32FF">
              <w:rPr>
                <w:rFonts w:ascii="Times New Roman" w:hAnsi="Times New Roman"/>
                <w:bCs/>
                <w:sz w:val="28"/>
                <w:szCs w:val="28"/>
                <w:lang w:eastAsia="lv-LV"/>
              </w:rPr>
              <w:t>ir</w:t>
            </w:r>
            <w:r w:rsidRPr="0094506E">
              <w:rPr>
                <w:rFonts w:ascii="Times New Roman" w:hAnsi="Times New Roman"/>
                <w:bCs/>
                <w:sz w:val="28"/>
                <w:szCs w:val="28"/>
                <w:lang w:eastAsia="lv-LV"/>
              </w:rPr>
              <w:t xml:space="preserve"> iespēja līdz 2019.gada 1</w:t>
            </w:r>
            <w:r w:rsidR="0098472F">
              <w:rPr>
                <w:rFonts w:ascii="Times New Roman" w:hAnsi="Times New Roman"/>
                <w:bCs/>
                <w:sz w:val="28"/>
                <w:szCs w:val="28"/>
                <w:lang w:eastAsia="lv-LV"/>
              </w:rPr>
              <w:t>1</w:t>
            </w:r>
            <w:r w:rsidRPr="0094506E">
              <w:rPr>
                <w:rFonts w:ascii="Times New Roman" w:hAnsi="Times New Roman"/>
                <w:bCs/>
                <w:sz w:val="28"/>
                <w:szCs w:val="28"/>
                <w:lang w:eastAsia="lv-LV"/>
              </w:rPr>
              <w:t xml:space="preserve">.decembrim sniegt rakstisku viedokli Kultūras ministrijai par izstrādāto </w:t>
            </w:r>
            <w:r w:rsidR="0094506E">
              <w:rPr>
                <w:rFonts w:ascii="Times New Roman" w:hAnsi="Times New Roman"/>
                <w:bCs/>
                <w:sz w:val="28"/>
                <w:szCs w:val="28"/>
                <w:lang w:eastAsia="lv-LV"/>
              </w:rPr>
              <w:t>Likum</w:t>
            </w:r>
            <w:r w:rsidRPr="0094506E">
              <w:rPr>
                <w:rFonts w:ascii="Times New Roman" w:hAnsi="Times New Roman"/>
                <w:bCs/>
                <w:sz w:val="28"/>
                <w:szCs w:val="28"/>
                <w:lang w:eastAsia="lv-LV"/>
              </w:rPr>
              <w:t>projektu.</w:t>
            </w:r>
          </w:p>
        </w:tc>
      </w:tr>
      <w:tr w:rsidR="0074045A" w:rsidRPr="00FF660F" w:rsidTr="0021355D">
        <w:tblPrEx>
          <w:tblCellMar>
            <w:left w:w="108" w:type="dxa"/>
            <w:right w:w="108" w:type="dxa"/>
          </w:tblCellMar>
          <w:tblLook w:val="04A0"/>
        </w:tblPrEx>
        <w:trPr>
          <w:trHeight w:val="373"/>
          <w:tblCellSpacing w:w="20" w:type="dxa"/>
        </w:trPr>
        <w:tc>
          <w:tcPr>
            <w:tcW w:w="368" w:type="pct"/>
            <w:shd w:val="clear" w:color="auto" w:fill="auto"/>
          </w:tcPr>
          <w:p w:rsidR="0074045A" w:rsidRPr="00FF660F" w:rsidRDefault="0074045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4.</w:t>
            </w:r>
          </w:p>
        </w:tc>
        <w:tc>
          <w:tcPr>
            <w:tcW w:w="1721" w:type="pct"/>
            <w:shd w:val="clear" w:color="auto" w:fill="auto"/>
          </w:tcPr>
          <w:p w:rsidR="0074045A" w:rsidRPr="00FF660F" w:rsidRDefault="0074045A" w:rsidP="00FF660F">
            <w:pPr>
              <w:spacing w:after="0" w:line="240" w:lineRule="auto"/>
              <w:ind w:left="-108"/>
              <w:contextualSpacing/>
              <w:jc w:val="both"/>
              <w:rPr>
                <w:rFonts w:ascii="Times New Roman" w:hAnsi="Times New Roman"/>
                <w:color w:val="000000"/>
                <w:sz w:val="28"/>
                <w:szCs w:val="28"/>
              </w:rPr>
            </w:pPr>
            <w:r w:rsidRPr="00FF660F">
              <w:rPr>
                <w:rFonts w:ascii="Times New Roman" w:hAnsi="Times New Roman"/>
                <w:color w:val="000000"/>
                <w:sz w:val="28"/>
                <w:szCs w:val="28"/>
                <w:lang w:eastAsia="lv-LV"/>
              </w:rPr>
              <w:t>Cita informācija</w:t>
            </w:r>
          </w:p>
        </w:tc>
        <w:tc>
          <w:tcPr>
            <w:tcW w:w="2826" w:type="pct"/>
            <w:shd w:val="clear" w:color="auto" w:fill="auto"/>
          </w:tcPr>
          <w:p w:rsidR="0074045A" w:rsidRPr="00FF660F" w:rsidRDefault="0074045A" w:rsidP="00FF660F">
            <w:pPr>
              <w:spacing w:after="0" w:line="240" w:lineRule="auto"/>
              <w:ind w:left="-11"/>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6175FC" w:rsidRPr="00FF660F" w:rsidRDefault="006175FC" w:rsidP="00FF660F">
      <w:pPr>
        <w:spacing w:after="0" w:line="240" w:lineRule="auto"/>
        <w:contextualSpacing/>
        <w:rPr>
          <w:rFonts w:ascii="Times New Roman" w:hAnsi="Times New Roman"/>
          <w:color w:val="000000"/>
          <w:sz w:val="28"/>
          <w:szCs w:val="28"/>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622"/>
        <w:gridCol w:w="3537"/>
        <w:gridCol w:w="5238"/>
      </w:tblGrid>
      <w:tr w:rsidR="0012514A" w:rsidRPr="00FF660F" w:rsidTr="007F2E72">
        <w:trPr>
          <w:tblCellSpacing w:w="20" w:type="dxa"/>
        </w:trPr>
        <w:tc>
          <w:tcPr>
            <w:tcW w:w="5000" w:type="pct"/>
            <w:gridSpan w:val="3"/>
            <w:shd w:val="clear" w:color="auto" w:fill="auto"/>
          </w:tcPr>
          <w:p w:rsidR="0012514A" w:rsidRPr="00FF660F" w:rsidRDefault="0012514A" w:rsidP="00FF660F">
            <w:pPr>
              <w:spacing w:after="0" w:line="240" w:lineRule="auto"/>
              <w:contextualSpacing/>
              <w:jc w:val="center"/>
              <w:rPr>
                <w:rFonts w:ascii="Times New Roman" w:hAnsi="Times New Roman"/>
                <w:b/>
                <w:bCs/>
                <w:color w:val="000000"/>
                <w:sz w:val="28"/>
                <w:szCs w:val="28"/>
              </w:rPr>
            </w:pPr>
            <w:r w:rsidRPr="00FF660F">
              <w:rPr>
                <w:rFonts w:ascii="Times New Roman" w:hAnsi="Times New Roman"/>
                <w:b/>
                <w:bCs/>
                <w:color w:val="000000"/>
                <w:sz w:val="28"/>
                <w:szCs w:val="28"/>
              </w:rPr>
              <w:t>VII. Tiesību akta projekta izpildes nodrošināšana un tās ietekme uz institūcijām</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1.</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Projekta izpildē iesaistītās institūcijas</w:t>
            </w:r>
          </w:p>
        </w:tc>
        <w:tc>
          <w:tcPr>
            <w:tcW w:w="2803" w:type="pct"/>
          </w:tcPr>
          <w:p w:rsidR="0012514A" w:rsidRPr="00FF660F" w:rsidRDefault="00A92C85" w:rsidP="00FF660F">
            <w:pPr>
              <w:spacing w:after="0" w:line="240" w:lineRule="auto"/>
              <w:ind w:right="112"/>
              <w:contextualSpacing/>
              <w:jc w:val="both"/>
              <w:rPr>
                <w:rFonts w:ascii="Times New Roman" w:hAnsi="Times New Roman"/>
                <w:color w:val="000000"/>
                <w:sz w:val="28"/>
                <w:szCs w:val="28"/>
              </w:rPr>
            </w:pPr>
            <w:r w:rsidRPr="00FF660F">
              <w:rPr>
                <w:rFonts w:ascii="Times New Roman" w:hAnsi="Times New Roman"/>
                <w:color w:val="000000" w:themeColor="text1"/>
                <w:sz w:val="28"/>
                <w:szCs w:val="28"/>
              </w:rPr>
              <w:t>P</w:t>
            </w:r>
            <w:r w:rsidR="002054A4" w:rsidRPr="00FF660F">
              <w:rPr>
                <w:rFonts w:ascii="Times New Roman" w:hAnsi="Times New Roman"/>
                <w:color w:val="000000" w:themeColor="text1"/>
                <w:sz w:val="28"/>
                <w:szCs w:val="28"/>
              </w:rPr>
              <w:t>adome.</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2.</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Projekta izpildes ietekme uz pārvaldes funkcijām un institucionālo struktūru.</w:t>
            </w:r>
          </w:p>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Jaunu institūciju izveide, esošu institūciju likvidācija vai reorganizācija, to ietekme uz institūcijas cilvēkresursiem</w:t>
            </w:r>
          </w:p>
        </w:tc>
        <w:tc>
          <w:tcPr>
            <w:tcW w:w="2803" w:type="pct"/>
          </w:tcPr>
          <w:p w:rsidR="0012514A" w:rsidRPr="00FF660F" w:rsidRDefault="00C600B4" w:rsidP="00C600B4">
            <w:pPr>
              <w:spacing w:after="0" w:line="240" w:lineRule="auto"/>
              <w:jc w:val="both"/>
              <w:rPr>
                <w:rFonts w:ascii="Times New Roman" w:hAnsi="Times New Roman"/>
                <w:color w:val="000000"/>
                <w:sz w:val="28"/>
                <w:szCs w:val="28"/>
              </w:rPr>
            </w:pPr>
            <w:r w:rsidRPr="003C4FAC">
              <w:rPr>
                <w:rFonts w:ascii="Times New Roman" w:hAnsi="Times New Roman"/>
                <w:color w:val="000000"/>
                <w:sz w:val="28"/>
                <w:szCs w:val="28"/>
                <w:lang w:eastAsia="lv-LV"/>
              </w:rPr>
              <w:t>Likumprojekts paredz jaun</w:t>
            </w:r>
            <w:r>
              <w:rPr>
                <w:rFonts w:ascii="Times New Roman" w:hAnsi="Times New Roman"/>
                <w:color w:val="000000"/>
                <w:sz w:val="28"/>
                <w:szCs w:val="28"/>
                <w:lang w:eastAsia="lv-LV"/>
              </w:rPr>
              <w:t>u</w:t>
            </w:r>
            <w:r w:rsidRPr="003C4FAC">
              <w:rPr>
                <w:rFonts w:ascii="Times New Roman" w:hAnsi="Times New Roman"/>
                <w:color w:val="000000"/>
                <w:sz w:val="28"/>
                <w:szCs w:val="28"/>
                <w:lang w:eastAsia="lv-LV"/>
              </w:rPr>
              <w:t xml:space="preserve"> valsts </w:t>
            </w:r>
            <w:r>
              <w:rPr>
                <w:rFonts w:ascii="Times New Roman" w:hAnsi="Times New Roman"/>
                <w:color w:val="000000"/>
                <w:sz w:val="28"/>
                <w:szCs w:val="28"/>
                <w:lang w:eastAsia="lv-LV"/>
              </w:rPr>
              <w:t>muzeja darbības formu – atvasināta publiska persona</w:t>
            </w:r>
            <w:r w:rsidRPr="003C4FAC">
              <w:rPr>
                <w:rFonts w:ascii="Times New Roman" w:hAnsi="Times New Roman"/>
                <w:color w:val="000000"/>
                <w:sz w:val="28"/>
                <w:szCs w:val="28"/>
                <w:lang w:eastAsia="lv-LV"/>
              </w:rPr>
              <w:t>. Šāda juridiskās darbības forma netiek noteikta kā obligāta un likumprojektā arī nav paredzēti termiņi reorganizācijai, līdz ar to Likumprojekta virzības brīdī nav prognozējama būtiska ietekme uz pārvaldes funkcijām un institucionālo struktūru.</w:t>
            </w:r>
          </w:p>
        </w:tc>
      </w:tr>
      <w:tr w:rsidR="0012514A" w:rsidRPr="00FF660F" w:rsidTr="007F2E72">
        <w:tblPrEx>
          <w:tblCellMar>
            <w:top w:w="30" w:type="dxa"/>
            <w:left w:w="30" w:type="dxa"/>
            <w:bottom w:w="30" w:type="dxa"/>
            <w:right w:w="30" w:type="dxa"/>
          </w:tblCellMar>
          <w:tblLook w:val="0000"/>
        </w:tblPrEx>
        <w:trPr>
          <w:tblCellSpacing w:w="20" w:type="dxa"/>
        </w:trPr>
        <w:tc>
          <w:tcPr>
            <w:tcW w:w="304" w:type="pct"/>
          </w:tcPr>
          <w:p w:rsidR="0012514A" w:rsidRPr="00FF660F" w:rsidRDefault="0012514A" w:rsidP="00FF660F">
            <w:pPr>
              <w:spacing w:after="0" w:line="240" w:lineRule="auto"/>
              <w:contextualSpacing/>
              <w:jc w:val="center"/>
              <w:rPr>
                <w:rFonts w:ascii="Times New Roman" w:hAnsi="Times New Roman"/>
                <w:color w:val="000000"/>
                <w:sz w:val="28"/>
                <w:szCs w:val="28"/>
              </w:rPr>
            </w:pPr>
            <w:r w:rsidRPr="00FF660F">
              <w:rPr>
                <w:rFonts w:ascii="Times New Roman" w:hAnsi="Times New Roman"/>
                <w:color w:val="000000"/>
                <w:sz w:val="28"/>
                <w:szCs w:val="28"/>
              </w:rPr>
              <w:t>3.</w:t>
            </w:r>
          </w:p>
        </w:tc>
        <w:tc>
          <w:tcPr>
            <w:tcW w:w="1893" w:type="pct"/>
          </w:tcPr>
          <w:p w:rsidR="0012514A" w:rsidRPr="00FF660F" w:rsidRDefault="0012514A" w:rsidP="00FF660F">
            <w:pPr>
              <w:spacing w:after="0" w:line="240" w:lineRule="auto"/>
              <w:ind w:right="111"/>
              <w:contextualSpacing/>
              <w:jc w:val="both"/>
              <w:rPr>
                <w:rFonts w:ascii="Times New Roman" w:hAnsi="Times New Roman"/>
                <w:color w:val="000000"/>
                <w:sz w:val="28"/>
                <w:szCs w:val="28"/>
              </w:rPr>
            </w:pPr>
            <w:r w:rsidRPr="00FF660F">
              <w:rPr>
                <w:rFonts w:ascii="Times New Roman" w:hAnsi="Times New Roman"/>
                <w:color w:val="000000"/>
                <w:sz w:val="28"/>
                <w:szCs w:val="28"/>
              </w:rPr>
              <w:t>Cita informācija</w:t>
            </w:r>
          </w:p>
        </w:tc>
        <w:tc>
          <w:tcPr>
            <w:tcW w:w="2803" w:type="pct"/>
          </w:tcPr>
          <w:p w:rsidR="0012514A" w:rsidRPr="00FF660F" w:rsidRDefault="0012514A" w:rsidP="00FF660F">
            <w:pPr>
              <w:spacing w:after="0" w:line="240" w:lineRule="auto"/>
              <w:ind w:right="112"/>
              <w:contextualSpacing/>
              <w:jc w:val="both"/>
              <w:rPr>
                <w:rFonts w:ascii="Times New Roman" w:hAnsi="Times New Roman"/>
                <w:color w:val="000000"/>
                <w:sz w:val="28"/>
                <w:szCs w:val="28"/>
              </w:rPr>
            </w:pPr>
            <w:r w:rsidRPr="00FF660F">
              <w:rPr>
                <w:rFonts w:ascii="Times New Roman" w:hAnsi="Times New Roman"/>
                <w:color w:val="000000"/>
                <w:sz w:val="28"/>
                <w:szCs w:val="28"/>
              </w:rPr>
              <w:t>Nav</w:t>
            </w:r>
          </w:p>
        </w:tc>
      </w:tr>
    </w:tbl>
    <w:p w:rsidR="00FA2936" w:rsidRDefault="00FA2936" w:rsidP="00FF660F">
      <w:pPr>
        <w:spacing w:after="0" w:line="240" w:lineRule="auto"/>
        <w:contextualSpacing/>
        <w:rPr>
          <w:rFonts w:ascii="Times New Roman" w:hAnsi="Times New Roman"/>
          <w:color w:val="000000"/>
          <w:sz w:val="28"/>
          <w:szCs w:val="28"/>
        </w:rPr>
      </w:pPr>
    </w:p>
    <w:p w:rsidR="00C600B4" w:rsidRPr="00FF660F" w:rsidRDefault="00C600B4" w:rsidP="00FF660F">
      <w:pPr>
        <w:spacing w:after="0" w:line="240" w:lineRule="auto"/>
        <w:contextualSpacing/>
        <w:rPr>
          <w:rFonts w:ascii="Times New Roman" w:hAnsi="Times New Roman"/>
          <w:color w:val="000000"/>
          <w:sz w:val="28"/>
          <w:szCs w:val="28"/>
        </w:rPr>
      </w:pPr>
    </w:p>
    <w:p w:rsidR="00BC7C2E" w:rsidRPr="00FF660F" w:rsidRDefault="001B7BCD" w:rsidP="00012F3E">
      <w:pPr>
        <w:pStyle w:val="Parasts1"/>
        <w:spacing w:after="0" w:line="240" w:lineRule="auto"/>
        <w:ind w:left="142"/>
        <w:rPr>
          <w:rFonts w:ascii="Times New Roman" w:hAnsi="Times New Roman"/>
          <w:sz w:val="28"/>
          <w:szCs w:val="28"/>
        </w:rPr>
      </w:pPr>
      <w:r w:rsidRPr="00FF660F">
        <w:rPr>
          <w:rFonts w:ascii="Times New Roman" w:hAnsi="Times New Roman"/>
          <w:sz w:val="28"/>
          <w:szCs w:val="28"/>
        </w:rPr>
        <w:t>Kultūras ministr</w:t>
      </w:r>
      <w:r w:rsidR="00195383" w:rsidRPr="00FF660F">
        <w:rPr>
          <w:rFonts w:ascii="Times New Roman" w:hAnsi="Times New Roman"/>
          <w:sz w:val="28"/>
          <w:szCs w:val="28"/>
        </w:rPr>
        <w:t>s</w:t>
      </w:r>
      <w:r w:rsidRPr="00FF660F">
        <w:rPr>
          <w:rFonts w:ascii="Times New Roman" w:hAnsi="Times New Roman"/>
          <w:sz w:val="28"/>
          <w:szCs w:val="28"/>
        </w:rPr>
        <w:tab/>
      </w:r>
      <w:r w:rsidRPr="00FF660F">
        <w:rPr>
          <w:rFonts w:ascii="Times New Roman" w:hAnsi="Times New Roman"/>
          <w:sz w:val="28"/>
          <w:szCs w:val="28"/>
        </w:rPr>
        <w:tab/>
      </w:r>
      <w:r w:rsidR="00382D86" w:rsidRPr="00FF660F">
        <w:rPr>
          <w:rFonts w:ascii="Times New Roman" w:hAnsi="Times New Roman"/>
          <w:sz w:val="28"/>
          <w:szCs w:val="28"/>
        </w:rPr>
        <w:tab/>
      </w:r>
      <w:r w:rsidR="00382D86" w:rsidRPr="00FF660F">
        <w:rPr>
          <w:rFonts w:ascii="Times New Roman" w:hAnsi="Times New Roman"/>
          <w:sz w:val="28"/>
          <w:szCs w:val="28"/>
        </w:rPr>
        <w:tab/>
      </w:r>
      <w:r w:rsidRPr="00FF660F">
        <w:rPr>
          <w:rFonts w:ascii="Times New Roman" w:hAnsi="Times New Roman"/>
          <w:sz w:val="28"/>
          <w:szCs w:val="28"/>
        </w:rPr>
        <w:tab/>
      </w:r>
      <w:r w:rsidR="00FA5010" w:rsidRPr="00FF660F">
        <w:rPr>
          <w:rFonts w:ascii="Times New Roman" w:hAnsi="Times New Roman"/>
          <w:sz w:val="28"/>
          <w:szCs w:val="28"/>
        </w:rPr>
        <w:tab/>
      </w:r>
      <w:r w:rsidR="00382D86" w:rsidRPr="00FF660F">
        <w:rPr>
          <w:rFonts w:ascii="Times New Roman" w:hAnsi="Times New Roman"/>
          <w:sz w:val="28"/>
          <w:szCs w:val="28"/>
        </w:rPr>
        <w:tab/>
      </w:r>
      <w:r w:rsidR="00195383" w:rsidRPr="00FF660F">
        <w:rPr>
          <w:rFonts w:ascii="Times New Roman" w:hAnsi="Times New Roman"/>
          <w:sz w:val="28"/>
          <w:szCs w:val="28"/>
        </w:rPr>
        <w:tab/>
        <w:t>N.Puntulis</w:t>
      </w:r>
    </w:p>
    <w:p w:rsidR="00C8702F" w:rsidRPr="00FF660F" w:rsidRDefault="00C8702F" w:rsidP="00012F3E">
      <w:pPr>
        <w:spacing w:after="0" w:line="240" w:lineRule="auto"/>
        <w:ind w:left="142"/>
        <w:rPr>
          <w:rFonts w:ascii="Times New Roman" w:hAnsi="Times New Roman"/>
          <w:sz w:val="28"/>
          <w:szCs w:val="28"/>
        </w:rPr>
      </w:pPr>
    </w:p>
    <w:p w:rsidR="00D15649" w:rsidRPr="00FF660F" w:rsidRDefault="00AE6609" w:rsidP="00012F3E">
      <w:pPr>
        <w:spacing w:after="0" w:line="240" w:lineRule="auto"/>
        <w:ind w:left="142"/>
        <w:jc w:val="both"/>
        <w:rPr>
          <w:rFonts w:ascii="Times New Roman" w:hAnsi="Times New Roman"/>
          <w:sz w:val="28"/>
          <w:szCs w:val="28"/>
        </w:rPr>
      </w:pPr>
      <w:r w:rsidRPr="00FF660F">
        <w:rPr>
          <w:rFonts w:ascii="Times New Roman" w:hAnsi="Times New Roman"/>
          <w:sz w:val="28"/>
          <w:szCs w:val="28"/>
        </w:rPr>
        <w:t xml:space="preserve">Vīza: </w:t>
      </w:r>
      <w:r w:rsidR="004A2FE4" w:rsidRPr="00FF660F">
        <w:rPr>
          <w:rFonts w:ascii="Times New Roman" w:hAnsi="Times New Roman"/>
          <w:sz w:val="28"/>
          <w:szCs w:val="28"/>
        </w:rPr>
        <w:t>Valsts sekretār</w:t>
      </w:r>
      <w:r w:rsidR="006F467A" w:rsidRPr="00FF660F">
        <w:rPr>
          <w:rFonts w:ascii="Times New Roman" w:hAnsi="Times New Roman"/>
          <w:sz w:val="28"/>
          <w:szCs w:val="28"/>
        </w:rPr>
        <w:t>e</w:t>
      </w:r>
      <w:r w:rsidR="004A2FE4" w:rsidRPr="00FF660F">
        <w:rPr>
          <w:rFonts w:ascii="Times New Roman" w:hAnsi="Times New Roman"/>
          <w:sz w:val="28"/>
          <w:szCs w:val="28"/>
        </w:rPr>
        <w:tab/>
      </w:r>
      <w:r w:rsidR="004A2FE4" w:rsidRPr="00FF660F">
        <w:rPr>
          <w:rFonts w:ascii="Times New Roman" w:hAnsi="Times New Roman"/>
          <w:sz w:val="28"/>
          <w:szCs w:val="28"/>
        </w:rPr>
        <w:tab/>
      </w:r>
      <w:r w:rsidR="004A2FE4" w:rsidRPr="00FF660F">
        <w:rPr>
          <w:rFonts w:ascii="Times New Roman" w:hAnsi="Times New Roman"/>
          <w:sz w:val="28"/>
          <w:szCs w:val="28"/>
        </w:rPr>
        <w:tab/>
      </w:r>
      <w:r w:rsidR="004A2FE4" w:rsidRPr="00FF660F">
        <w:rPr>
          <w:rFonts w:ascii="Times New Roman" w:hAnsi="Times New Roman"/>
          <w:sz w:val="28"/>
          <w:szCs w:val="28"/>
        </w:rPr>
        <w:tab/>
      </w:r>
      <w:r w:rsidR="00FA5010" w:rsidRPr="00FF660F">
        <w:rPr>
          <w:rFonts w:ascii="Times New Roman" w:hAnsi="Times New Roman"/>
          <w:sz w:val="28"/>
          <w:szCs w:val="28"/>
        </w:rPr>
        <w:tab/>
      </w:r>
      <w:r w:rsidR="004A2FE4" w:rsidRPr="00FF660F">
        <w:rPr>
          <w:rFonts w:ascii="Times New Roman" w:hAnsi="Times New Roman"/>
          <w:sz w:val="28"/>
          <w:szCs w:val="28"/>
        </w:rPr>
        <w:tab/>
      </w:r>
      <w:r w:rsidR="006F467A" w:rsidRPr="00FF660F">
        <w:rPr>
          <w:rFonts w:ascii="Times New Roman" w:hAnsi="Times New Roman"/>
          <w:sz w:val="28"/>
          <w:szCs w:val="28"/>
        </w:rPr>
        <w:tab/>
        <w:t>D.Vilsone</w:t>
      </w:r>
    </w:p>
    <w:p w:rsidR="00382D86" w:rsidRDefault="00382D86"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3226DE" w:rsidRDefault="003226DE" w:rsidP="00FF660F">
      <w:pPr>
        <w:spacing w:after="0" w:line="240" w:lineRule="auto"/>
        <w:jc w:val="both"/>
        <w:rPr>
          <w:rFonts w:ascii="Times New Roman" w:hAnsi="Times New Roman"/>
          <w:sz w:val="28"/>
          <w:szCs w:val="28"/>
        </w:rPr>
      </w:pPr>
    </w:p>
    <w:p w:rsidR="00012F3E" w:rsidRDefault="00012F3E" w:rsidP="00FF660F">
      <w:pPr>
        <w:spacing w:after="0" w:line="240" w:lineRule="auto"/>
        <w:jc w:val="both"/>
        <w:rPr>
          <w:rFonts w:ascii="Times New Roman" w:hAnsi="Times New Roman"/>
          <w:sz w:val="28"/>
          <w:szCs w:val="28"/>
        </w:rPr>
      </w:pPr>
    </w:p>
    <w:p w:rsidR="00C600B4" w:rsidRDefault="00C600B4" w:rsidP="00C600B4">
      <w:pPr>
        <w:pStyle w:val="Parasts2"/>
        <w:jc w:val="both"/>
        <w:rPr>
          <w:sz w:val="20"/>
          <w:szCs w:val="20"/>
        </w:rPr>
      </w:pPr>
      <w:bookmarkStart w:id="8" w:name="OLE_LINK7"/>
      <w:r>
        <w:rPr>
          <w:sz w:val="20"/>
          <w:szCs w:val="20"/>
        </w:rPr>
        <w:t>Ratniece</w:t>
      </w:r>
      <w:r w:rsidRPr="00613A41">
        <w:rPr>
          <w:sz w:val="20"/>
          <w:szCs w:val="20"/>
        </w:rPr>
        <w:t xml:space="preserve"> 67330</w:t>
      </w:r>
      <w:r w:rsidR="003226DE">
        <w:rPr>
          <w:sz w:val="20"/>
          <w:szCs w:val="20"/>
        </w:rPr>
        <w:t>304</w:t>
      </w:r>
    </w:p>
    <w:p w:rsidR="00012F3E" w:rsidRPr="00FF660F" w:rsidRDefault="00A642B2" w:rsidP="00FF660F">
      <w:pPr>
        <w:spacing w:after="0" w:line="240" w:lineRule="auto"/>
        <w:jc w:val="both"/>
        <w:rPr>
          <w:rFonts w:ascii="Times New Roman" w:hAnsi="Times New Roman"/>
          <w:sz w:val="28"/>
          <w:szCs w:val="28"/>
        </w:rPr>
      </w:pPr>
      <w:hyperlink r:id="rId10" w:history="1">
        <w:r w:rsidR="00570332" w:rsidRPr="00570332">
          <w:rPr>
            <w:rFonts w:ascii="Times New Roman" w:eastAsiaTheme="minorHAnsi" w:hAnsi="Times New Roman"/>
            <w:color w:val="0000FF"/>
            <w:sz w:val="20"/>
            <w:szCs w:val="20"/>
            <w:u w:val="single"/>
          </w:rPr>
          <w:t>Daina.Ratniece@km.gov.lv</w:t>
        </w:r>
      </w:hyperlink>
      <w:bookmarkEnd w:id="8"/>
    </w:p>
    <w:sectPr w:rsidR="00012F3E" w:rsidRPr="00FF660F" w:rsidSect="00E42051">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F7DB2" w15:done="0"/>
  <w15:commentEx w15:paraId="70A5F2A6" w15:done="0"/>
  <w15:commentEx w15:paraId="295AB41B" w15:done="0"/>
  <w15:commentEx w15:paraId="17BC3592" w15:done="0"/>
  <w15:commentEx w15:paraId="2A5FD9A3" w15:done="0"/>
  <w15:commentEx w15:paraId="3A2D1383" w15:done="0"/>
  <w15:commentEx w15:paraId="6E526580" w15:done="0"/>
  <w15:commentEx w15:paraId="6A0CC254" w15:done="0"/>
  <w15:commentEx w15:paraId="068800D6" w15:done="0"/>
  <w15:commentEx w15:paraId="2A94CFEF" w15:done="0"/>
  <w15:commentEx w15:paraId="29F9D486" w15:done="0"/>
  <w15:commentEx w15:paraId="705AE434" w15:done="0"/>
  <w15:commentEx w15:paraId="69F1A2B0" w15:done="0"/>
  <w15:commentEx w15:paraId="75FB2741" w15:done="0"/>
  <w15:commentEx w15:paraId="3F1DE957" w15:done="0"/>
  <w15:commentEx w15:paraId="798D8AD7" w15:done="0"/>
  <w15:commentEx w15:paraId="46144AF3" w15:done="0"/>
  <w15:commentEx w15:paraId="138C1509" w15:done="0"/>
  <w15:commentEx w15:paraId="000FBC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F7DB2" w16cid:durableId="2173B1F5"/>
  <w16cid:commentId w16cid:paraId="70A5F2A6" w16cid:durableId="2173B248"/>
  <w16cid:commentId w16cid:paraId="295AB41B" w16cid:durableId="2173B28D"/>
  <w16cid:commentId w16cid:paraId="17BC3592" w16cid:durableId="2173B27D"/>
  <w16cid:commentId w16cid:paraId="2A5FD9A3" w16cid:durableId="2173B306"/>
  <w16cid:commentId w16cid:paraId="3A2D1383" w16cid:durableId="2173B319"/>
  <w16cid:commentId w16cid:paraId="6E526580" w16cid:durableId="2173B393"/>
  <w16cid:commentId w16cid:paraId="6A0CC254" w16cid:durableId="2173B22C"/>
  <w16cid:commentId w16cid:paraId="068800D6" w16cid:durableId="2173B3D4"/>
  <w16cid:commentId w16cid:paraId="2A94CFEF" w16cid:durableId="2173B415"/>
  <w16cid:commentId w16cid:paraId="29F9D486" w16cid:durableId="2173B4BB"/>
  <w16cid:commentId w16cid:paraId="705AE434" w16cid:durableId="2173B555"/>
  <w16cid:commentId w16cid:paraId="69F1A2B0" w16cid:durableId="2173D96A"/>
  <w16cid:commentId w16cid:paraId="75FB2741" w16cid:durableId="2173DEE6"/>
  <w16cid:commentId w16cid:paraId="3F1DE957" w16cid:durableId="2173E38C"/>
  <w16cid:commentId w16cid:paraId="798D8AD7" w16cid:durableId="2173E812"/>
  <w16cid:commentId w16cid:paraId="46144AF3" w16cid:durableId="2173E8AF"/>
  <w16cid:commentId w16cid:paraId="138C1509" w16cid:durableId="2173E8CB"/>
  <w16cid:commentId w16cid:paraId="000FBC10" w16cid:durableId="2173E8D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F23" w:rsidRDefault="00BF0F23" w:rsidP="00D745D4">
      <w:pPr>
        <w:spacing w:after="0" w:line="240" w:lineRule="auto"/>
      </w:pPr>
      <w:r>
        <w:separator/>
      </w:r>
    </w:p>
  </w:endnote>
  <w:endnote w:type="continuationSeparator" w:id="0">
    <w:p w:rsidR="00BF0F23" w:rsidRDefault="00BF0F23" w:rsidP="00D74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515C27" w:rsidRDefault="00BF0F23" w:rsidP="00515C27">
    <w:pPr>
      <w:pStyle w:val="Kjene"/>
      <w:rPr>
        <w:rFonts w:ascii="Times New Roman" w:hAnsi="Times New Roman"/>
      </w:rPr>
    </w:pPr>
    <w:r w:rsidRPr="00515C27">
      <w:rPr>
        <w:rFonts w:ascii="Times New Roman" w:hAnsi="Times New Roman"/>
      </w:rPr>
      <w:t>KMAnot_251119_groz_muz_lik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515C27" w:rsidRDefault="00BF0F23" w:rsidP="00515C27">
    <w:pPr>
      <w:pStyle w:val="Kjene"/>
    </w:pPr>
    <w:r w:rsidRPr="00515C27">
      <w:rPr>
        <w:rFonts w:ascii="Times New Roman" w:hAnsi="Times New Roman"/>
      </w:rPr>
      <w:t>KMAnot_251119_groz_muz_lik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F23" w:rsidRDefault="00BF0F23" w:rsidP="00D745D4">
      <w:pPr>
        <w:spacing w:after="0" w:line="240" w:lineRule="auto"/>
      </w:pPr>
      <w:r>
        <w:separator/>
      </w:r>
    </w:p>
  </w:footnote>
  <w:footnote w:type="continuationSeparator" w:id="0">
    <w:p w:rsidR="00BF0F23" w:rsidRDefault="00BF0F23" w:rsidP="00D74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23" w:rsidRPr="00910FF2" w:rsidRDefault="00A642B2">
    <w:pPr>
      <w:pStyle w:val="Galvene"/>
      <w:jc w:val="center"/>
      <w:rPr>
        <w:rFonts w:ascii="Times New Roman" w:hAnsi="Times New Roman"/>
        <w:sz w:val="22"/>
        <w:szCs w:val="22"/>
      </w:rPr>
    </w:pPr>
    <w:r w:rsidRPr="00910FF2">
      <w:rPr>
        <w:rFonts w:ascii="Times New Roman" w:hAnsi="Times New Roman"/>
        <w:sz w:val="22"/>
        <w:szCs w:val="22"/>
      </w:rPr>
      <w:fldChar w:fldCharType="begin"/>
    </w:r>
    <w:r w:rsidR="00BF0F23" w:rsidRPr="00910FF2">
      <w:rPr>
        <w:rFonts w:ascii="Times New Roman" w:hAnsi="Times New Roman"/>
        <w:sz w:val="22"/>
        <w:szCs w:val="22"/>
      </w:rPr>
      <w:instrText xml:space="preserve"> PAGE   \* MERGEFORMAT </w:instrText>
    </w:r>
    <w:r w:rsidRPr="00910FF2">
      <w:rPr>
        <w:rFonts w:ascii="Times New Roman" w:hAnsi="Times New Roman"/>
        <w:sz w:val="22"/>
        <w:szCs w:val="22"/>
      </w:rPr>
      <w:fldChar w:fldCharType="separate"/>
    </w:r>
    <w:r w:rsidR="00D755CB">
      <w:rPr>
        <w:rFonts w:ascii="Times New Roman" w:hAnsi="Times New Roman"/>
        <w:noProof/>
        <w:sz w:val="22"/>
        <w:szCs w:val="22"/>
      </w:rPr>
      <w:t>4</w:t>
    </w:r>
    <w:r w:rsidRPr="00910FF2">
      <w:rPr>
        <w:rFonts w:ascii="Times New Roman" w:hAnsi="Times New Roman"/>
        <w:noProof/>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866"/>
    <w:multiLevelType w:val="hybridMultilevel"/>
    <w:tmpl w:val="8C787C94"/>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1">
    <w:nsid w:val="05A36A86"/>
    <w:multiLevelType w:val="hybridMultilevel"/>
    <w:tmpl w:val="26AE477A"/>
    <w:lvl w:ilvl="0" w:tplc="3D10DDF0">
      <w:start w:val="1"/>
      <w:numFmt w:val="decimal"/>
      <w:lvlText w:val="%1)"/>
      <w:lvlJc w:val="left"/>
      <w:pPr>
        <w:ind w:left="471" w:hanging="360"/>
      </w:pPr>
      <w:rPr>
        <w:rFonts w:hint="default"/>
      </w:rPr>
    </w:lvl>
    <w:lvl w:ilvl="1" w:tplc="04260019" w:tentative="1">
      <w:start w:val="1"/>
      <w:numFmt w:val="lowerLetter"/>
      <w:lvlText w:val="%2."/>
      <w:lvlJc w:val="left"/>
      <w:pPr>
        <w:ind w:left="1191" w:hanging="360"/>
      </w:pPr>
    </w:lvl>
    <w:lvl w:ilvl="2" w:tplc="0426001B" w:tentative="1">
      <w:start w:val="1"/>
      <w:numFmt w:val="lowerRoman"/>
      <w:lvlText w:val="%3."/>
      <w:lvlJc w:val="right"/>
      <w:pPr>
        <w:ind w:left="1911" w:hanging="180"/>
      </w:pPr>
    </w:lvl>
    <w:lvl w:ilvl="3" w:tplc="0426000F" w:tentative="1">
      <w:start w:val="1"/>
      <w:numFmt w:val="decimal"/>
      <w:lvlText w:val="%4."/>
      <w:lvlJc w:val="left"/>
      <w:pPr>
        <w:ind w:left="2631" w:hanging="360"/>
      </w:pPr>
    </w:lvl>
    <w:lvl w:ilvl="4" w:tplc="04260019" w:tentative="1">
      <w:start w:val="1"/>
      <w:numFmt w:val="lowerLetter"/>
      <w:lvlText w:val="%5."/>
      <w:lvlJc w:val="left"/>
      <w:pPr>
        <w:ind w:left="3351" w:hanging="360"/>
      </w:pPr>
    </w:lvl>
    <w:lvl w:ilvl="5" w:tplc="0426001B" w:tentative="1">
      <w:start w:val="1"/>
      <w:numFmt w:val="lowerRoman"/>
      <w:lvlText w:val="%6."/>
      <w:lvlJc w:val="right"/>
      <w:pPr>
        <w:ind w:left="4071" w:hanging="180"/>
      </w:pPr>
    </w:lvl>
    <w:lvl w:ilvl="6" w:tplc="0426000F" w:tentative="1">
      <w:start w:val="1"/>
      <w:numFmt w:val="decimal"/>
      <w:lvlText w:val="%7."/>
      <w:lvlJc w:val="left"/>
      <w:pPr>
        <w:ind w:left="4791" w:hanging="360"/>
      </w:pPr>
    </w:lvl>
    <w:lvl w:ilvl="7" w:tplc="04260019" w:tentative="1">
      <w:start w:val="1"/>
      <w:numFmt w:val="lowerLetter"/>
      <w:lvlText w:val="%8."/>
      <w:lvlJc w:val="left"/>
      <w:pPr>
        <w:ind w:left="5511" w:hanging="360"/>
      </w:pPr>
    </w:lvl>
    <w:lvl w:ilvl="8" w:tplc="0426001B" w:tentative="1">
      <w:start w:val="1"/>
      <w:numFmt w:val="lowerRoman"/>
      <w:lvlText w:val="%9."/>
      <w:lvlJc w:val="right"/>
      <w:pPr>
        <w:ind w:left="6231" w:hanging="180"/>
      </w:pPr>
    </w:lvl>
  </w:abstractNum>
  <w:abstractNum w:abstractNumId="2">
    <w:nsid w:val="06756AB2"/>
    <w:multiLevelType w:val="hybridMultilevel"/>
    <w:tmpl w:val="4A2E1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D7375"/>
    <w:multiLevelType w:val="hybridMultilevel"/>
    <w:tmpl w:val="43CA1C52"/>
    <w:lvl w:ilvl="0" w:tplc="D8802798">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18F59F8"/>
    <w:multiLevelType w:val="hybridMultilevel"/>
    <w:tmpl w:val="A3CC39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4826855"/>
    <w:multiLevelType w:val="hybridMultilevel"/>
    <w:tmpl w:val="66927BD4"/>
    <w:lvl w:ilvl="0" w:tplc="27EE432C">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6AE3A6E"/>
    <w:multiLevelType w:val="hybridMultilevel"/>
    <w:tmpl w:val="AE12662C"/>
    <w:lvl w:ilvl="0" w:tplc="17D83398">
      <w:start w:val="1"/>
      <w:numFmt w:val="decimal"/>
      <w:lvlText w:val="%1)"/>
      <w:lvlJc w:val="left"/>
      <w:pPr>
        <w:ind w:left="927" w:hanging="360"/>
      </w:pPr>
      <w:rPr>
        <w:rFonts w:ascii="Times New Roman" w:hAnsi="Times New Roman" w:cs="Times New Roman" w:hint="default"/>
        <w:color w:val="auto"/>
        <w:sz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nsid w:val="16C00250"/>
    <w:multiLevelType w:val="hybridMultilevel"/>
    <w:tmpl w:val="5E8EF6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4C2737"/>
    <w:multiLevelType w:val="hybridMultilevel"/>
    <w:tmpl w:val="99721B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E560A45"/>
    <w:multiLevelType w:val="hybridMultilevel"/>
    <w:tmpl w:val="56C8BE66"/>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10">
    <w:nsid w:val="20906255"/>
    <w:multiLevelType w:val="hybridMultilevel"/>
    <w:tmpl w:val="445CEDBA"/>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11">
    <w:nsid w:val="22901BF2"/>
    <w:multiLevelType w:val="hybridMultilevel"/>
    <w:tmpl w:val="7BC84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2">
    <w:nsid w:val="23A366A8"/>
    <w:multiLevelType w:val="hybridMultilevel"/>
    <w:tmpl w:val="CE38D146"/>
    <w:lvl w:ilvl="0" w:tplc="3D10DDF0">
      <w:start w:val="1"/>
      <w:numFmt w:val="decimal"/>
      <w:lvlText w:val="%1)"/>
      <w:lvlJc w:val="left"/>
      <w:pPr>
        <w:ind w:left="471" w:hanging="360"/>
      </w:pPr>
      <w:rPr>
        <w:rFonts w:hint="default"/>
      </w:rPr>
    </w:lvl>
    <w:lvl w:ilvl="1" w:tplc="04260019" w:tentative="1">
      <w:start w:val="1"/>
      <w:numFmt w:val="lowerLetter"/>
      <w:lvlText w:val="%2."/>
      <w:lvlJc w:val="left"/>
      <w:pPr>
        <w:ind w:left="1191" w:hanging="360"/>
      </w:pPr>
    </w:lvl>
    <w:lvl w:ilvl="2" w:tplc="0426001B" w:tentative="1">
      <w:start w:val="1"/>
      <w:numFmt w:val="lowerRoman"/>
      <w:lvlText w:val="%3."/>
      <w:lvlJc w:val="right"/>
      <w:pPr>
        <w:ind w:left="1911" w:hanging="180"/>
      </w:pPr>
    </w:lvl>
    <w:lvl w:ilvl="3" w:tplc="0426000F" w:tentative="1">
      <w:start w:val="1"/>
      <w:numFmt w:val="decimal"/>
      <w:lvlText w:val="%4."/>
      <w:lvlJc w:val="left"/>
      <w:pPr>
        <w:ind w:left="2631" w:hanging="360"/>
      </w:pPr>
    </w:lvl>
    <w:lvl w:ilvl="4" w:tplc="04260019" w:tentative="1">
      <w:start w:val="1"/>
      <w:numFmt w:val="lowerLetter"/>
      <w:lvlText w:val="%5."/>
      <w:lvlJc w:val="left"/>
      <w:pPr>
        <w:ind w:left="3351" w:hanging="360"/>
      </w:pPr>
    </w:lvl>
    <w:lvl w:ilvl="5" w:tplc="0426001B" w:tentative="1">
      <w:start w:val="1"/>
      <w:numFmt w:val="lowerRoman"/>
      <w:lvlText w:val="%6."/>
      <w:lvlJc w:val="right"/>
      <w:pPr>
        <w:ind w:left="4071" w:hanging="180"/>
      </w:pPr>
    </w:lvl>
    <w:lvl w:ilvl="6" w:tplc="0426000F" w:tentative="1">
      <w:start w:val="1"/>
      <w:numFmt w:val="decimal"/>
      <w:lvlText w:val="%7."/>
      <w:lvlJc w:val="left"/>
      <w:pPr>
        <w:ind w:left="4791" w:hanging="360"/>
      </w:pPr>
    </w:lvl>
    <w:lvl w:ilvl="7" w:tplc="04260019" w:tentative="1">
      <w:start w:val="1"/>
      <w:numFmt w:val="lowerLetter"/>
      <w:lvlText w:val="%8."/>
      <w:lvlJc w:val="left"/>
      <w:pPr>
        <w:ind w:left="5511" w:hanging="360"/>
      </w:pPr>
    </w:lvl>
    <w:lvl w:ilvl="8" w:tplc="0426001B" w:tentative="1">
      <w:start w:val="1"/>
      <w:numFmt w:val="lowerRoman"/>
      <w:lvlText w:val="%9."/>
      <w:lvlJc w:val="right"/>
      <w:pPr>
        <w:ind w:left="6231" w:hanging="180"/>
      </w:pPr>
    </w:lvl>
  </w:abstractNum>
  <w:abstractNum w:abstractNumId="13">
    <w:nsid w:val="24E63B9F"/>
    <w:multiLevelType w:val="hybridMultilevel"/>
    <w:tmpl w:val="39024F3C"/>
    <w:lvl w:ilvl="0" w:tplc="2F34595E">
      <w:start w:val="1"/>
      <w:numFmt w:val="decimal"/>
      <w:lvlText w:val="%1)"/>
      <w:lvlJc w:val="left"/>
      <w:pPr>
        <w:ind w:left="904" w:hanging="360"/>
      </w:pPr>
      <w:rPr>
        <w:rFonts w:ascii="Times New Roman" w:eastAsia="Times New Roman" w:hAnsi="Times New Roman" w:cs="Times New Roman"/>
      </w:rPr>
    </w:lvl>
    <w:lvl w:ilvl="1" w:tplc="04260003" w:tentative="1">
      <w:start w:val="1"/>
      <w:numFmt w:val="bullet"/>
      <w:lvlText w:val="o"/>
      <w:lvlJc w:val="left"/>
      <w:pPr>
        <w:ind w:left="1624" w:hanging="360"/>
      </w:pPr>
      <w:rPr>
        <w:rFonts w:ascii="Courier New" w:hAnsi="Courier New" w:cs="Courier New" w:hint="default"/>
      </w:rPr>
    </w:lvl>
    <w:lvl w:ilvl="2" w:tplc="04260005" w:tentative="1">
      <w:start w:val="1"/>
      <w:numFmt w:val="bullet"/>
      <w:lvlText w:val=""/>
      <w:lvlJc w:val="left"/>
      <w:pPr>
        <w:ind w:left="2344" w:hanging="360"/>
      </w:pPr>
      <w:rPr>
        <w:rFonts w:ascii="Wingdings" w:hAnsi="Wingdings" w:hint="default"/>
      </w:rPr>
    </w:lvl>
    <w:lvl w:ilvl="3" w:tplc="04260001" w:tentative="1">
      <w:start w:val="1"/>
      <w:numFmt w:val="bullet"/>
      <w:lvlText w:val=""/>
      <w:lvlJc w:val="left"/>
      <w:pPr>
        <w:ind w:left="3064" w:hanging="360"/>
      </w:pPr>
      <w:rPr>
        <w:rFonts w:ascii="Symbol" w:hAnsi="Symbol" w:hint="default"/>
      </w:rPr>
    </w:lvl>
    <w:lvl w:ilvl="4" w:tplc="04260003" w:tentative="1">
      <w:start w:val="1"/>
      <w:numFmt w:val="bullet"/>
      <w:lvlText w:val="o"/>
      <w:lvlJc w:val="left"/>
      <w:pPr>
        <w:ind w:left="3784" w:hanging="360"/>
      </w:pPr>
      <w:rPr>
        <w:rFonts w:ascii="Courier New" w:hAnsi="Courier New" w:cs="Courier New" w:hint="default"/>
      </w:rPr>
    </w:lvl>
    <w:lvl w:ilvl="5" w:tplc="04260005" w:tentative="1">
      <w:start w:val="1"/>
      <w:numFmt w:val="bullet"/>
      <w:lvlText w:val=""/>
      <w:lvlJc w:val="left"/>
      <w:pPr>
        <w:ind w:left="4504" w:hanging="360"/>
      </w:pPr>
      <w:rPr>
        <w:rFonts w:ascii="Wingdings" w:hAnsi="Wingdings" w:hint="default"/>
      </w:rPr>
    </w:lvl>
    <w:lvl w:ilvl="6" w:tplc="04260001" w:tentative="1">
      <w:start w:val="1"/>
      <w:numFmt w:val="bullet"/>
      <w:lvlText w:val=""/>
      <w:lvlJc w:val="left"/>
      <w:pPr>
        <w:ind w:left="5224" w:hanging="360"/>
      </w:pPr>
      <w:rPr>
        <w:rFonts w:ascii="Symbol" w:hAnsi="Symbol" w:hint="default"/>
      </w:rPr>
    </w:lvl>
    <w:lvl w:ilvl="7" w:tplc="04260003" w:tentative="1">
      <w:start w:val="1"/>
      <w:numFmt w:val="bullet"/>
      <w:lvlText w:val="o"/>
      <w:lvlJc w:val="left"/>
      <w:pPr>
        <w:ind w:left="5944" w:hanging="360"/>
      </w:pPr>
      <w:rPr>
        <w:rFonts w:ascii="Courier New" w:hAnsi="Courier New" w:cs="Courier New" w:hint="default"/>
      </w:rPr>
    </w:lvl>
    <w:lvl w:ilvl="8" w:tplc="04260005" w:tentative="1">
      <w:start w:val="1"/>
      <w:numFmt w:val="bullet"/>
      <w:lvlText w:val=""/>
      <w:lvlJc w:val="left"/>
      <w:pPr>
        <w:ind w:left="6664" w:hanging="360"/>
      </w:pPr>
      <w:rPr>
        <w:rFonts w:ascii="Wingdings" w:hAnsi="Wingdings" w:hint="default"/>
      </w:rPr>
    </w:lvl>
  </w:abstractNum>
  <w:abstractNum w:abstractNumId="14">
    <w:nsid w:val="287B2D75"/>
    <w:multiLevelType w:val="hybridMultilevel"/>
    <w:tmpl w:val="6370450A"/>
    <w:lvl w:ilvl="0" w:tplc="17706748">
      <w:start w:val="1"/>
      <w:numFmt w:val="decimal"/>
      <w:lvlText w:val="%1)"/>
      <w:lvlJc w:val="left"/>
      <w:pPr>
        <w:ind w:left="1086" w:hanging="360"/>
      </w:pPr>
      <w:rPr>
        <w:rFonts w:ascii="Times New Roman" w:eastAsia="Times New Roman" w:hAnsi="Times New Roman" w:cs="Times New Roman"/>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15">
    <w:nsid w:val="29154EE5"/>
    <w:multiLevelType w:val="hybridMultilevel"/>
    <w:tmpl w:val="3140C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83B1C"/>
    <w:multiLevelType w:val="hybridMultilevel"/>
    <w:tmpl w:val="0038E2A4"/>
    <w:lvl w:ilvl="0" w:tplc="50ECEF3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F657B66"/>
    <w:multiLevelType w:val="hybridMultilevel"/>
    <w:tmpl w:val="B0D42E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FAE5CC6"/>
    <w:multiLevelType w:val="hybridMultilevel"/>
    <w:tmpl w:val="DB3AFF7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9">
    <w:nsid w:val="32FB0ABC"/>
    <w:multiLevelType w:val="hybridMultilevel"/>
    <w:tmpl w:val="9280D658"/>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nsid w:val="40787068"/>
    <w:multiLevelType w:val="hybridMultilevel"/>
    <w:tmpl w:val="5448C26E"/>
    <w:lvl w:ilvl="0" w:tplc="17DC9CDC">
      <w:start w:val="1"/>
      <w:numFmt w:val="decimal"/>
      <w:lvlText w:val="%1)"/>
      <w:lvlJc w:val="left"/>
      <w:pPr>
        <w:ind w:left="885" w:hanging="52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3F72F26"/>
    <w:multiLevelType w:val="hybridMultilevel"/>
    <w:tmpl w:val="4FCCC5B6"/>
    <w:lvl w:ilvl="0" w:tplc="7B98FBB8">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A124E92"/>
    <w:multiLevelType w:val="hybridMultilevel"/>
    <w:tmpl w:val="1E02B5C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3">
    <w:nsid w:val="4D502880"/>
    <w:multiLevelType w:val="hybridMultilevel"/>
    <w:tmpl w:val="C0342E40"/>
    <w:lvl w:ilvl="0" w:tplc="04260001">
      <w:start w:val="1"/>
      <w:numFmt w:val="bullet"/>
      <w:lvlText w:val=""/>
      <w:lvlJc w:val="left"/>
      <w:pPr>
        <w:ind w:left="1245" w:hanging="360"/>
      </w:pPr>
      <w:rPr>
        <w:rFonts w:ascii="Symbol" w:hAnsi="Symbol" w:hint="default"/>
      </w:rPr>
    </w:lvl>
    <w:lvl w:ilvl="1" w:tplc="04260003" w:tentative="1">
      <w:start w:val="1"/>
      <w:numFmt w:val="bullet"/>
      <w:lvlText w:val="o"/>
      <w:lvlJc w:val="left"/>
      <w:pPr>
        <w:ind w:left="1965" w:hanging="360"/>
      </w:pPr>
      <w:rPr>
        <w:rFonts w:ascii="Courier New" w:hAnsi="Courier New" w:cs="Courier New" w:hint="default"/>
      </w:rPr>
    </w:lvl>
    <w:lvl w:ilvl="2" w:tplc="04260005" w:tentative="1">
      <w:start w:val="1"/>
      <w:numFmt w:val="bullet"/>
      <w:lvlText w:val=""/>
      <w:lvlJc w:val="left"/>
      <w:pPr>
        <w:ind w:left="2685" w:hanging="360"/>
      </w:pPr>
      <w:rPr>
        <w:rFonts w:ascii="Wingdings" w:hAnsi="Wingdings" w:hint="default"/>
      </w:rPr>
    </w:lvl>
    <w:lvl w:ilvl="3" w:tplc="04260001" w:tentative="1">
      <w:start w:val="1"/>
      <w:numFmt w:val="bullet"/>
      <w:lvlText w:val=""/>
      <w:lvlJc w:val="left"/>
      <w:pPr>
        <w:ind w:left="3405" w:hanging="360"/>
      </w:pPr>
      <w:rPr>
        <w:rFonts w:ascii="Symbol" w:hAnsi="Symbol" w:hint="default"/>
      </w:rPr>
    </w:lvl>
    <w:lvl w:ilvl="4" w:tplc="04260003" w:tentative="1">
      <w:start w:val="1"/>
      <w:numFmt w:val="bullet"/>
      <w:lvlText w:val="o"/>
      <w:lvlJc w:val="left"/>
      <w:pPr>
        <w:ind w:left="4125" w:hanging="360"/>
      </w:pPr>
      <w:rPr>
        <w:rFonts w:ascii="Courier New" w:hAnsi="Courier New" w:cs="Courier New" w:hint="default"/>
      </w:rPr>
    </w:lvl>
    <w:lvl w:ilvl="5" w:tplc="04260005" w:tentative="1">
      <w:start w:val="1"/>
      <w:numFmt w:val="bullet"/>
      <w:lvlText w:val=""/>
      <w:lvlJc w:val="left"/>
      <w:pPr>
        <w:ind w:left="4845" w:hanging="360"/>
      </w:pPr>
      <w:rPr>
        <w:rFonts w:ascii="Wingdings" w:hAnsi="Wingdings" w:hint="default"/>
      </w:rPr>
    </w:lvl>
    <w:lvl w:ilvl="6" w:tplc="04260001" w:tentative="1">
      <w:start w:val="1"/>
      <w:numFmt w:val="bullet"/>
      <w:lvlText w:val=""/>
      <w:lvlJc w:val="left"/>
      <w:pPr>
        <w:ind w:left="5565" w:hanging="360"/>
      </w:pPr>
      <w:rPr>
        <w:rFonts w:ascii="Symbol" w:hAnsi="Symbol" w:hint="default"/>
      </w:rPr>
    </w:lvl>
    <w:lvl w:ilvl="7" w:tplc="04260003" w:tentative="1">
      <w:start w:val="1"/>
      <w:numFmt w:val="bullet"/>
      <w:lvlText w:val="o"/>
      <w:lvlJc w:val="left"/>
      <w:pPr>
        <w:ind w:left="6285" w:hanging="360"/>
      </w:pPr>
      <w:rPr>
        <w:rFonts w:ascii="Courier New" w:hAnsi="Courier New" w:cs="Courier New" w:hint="default"/>
      </w:rPr>
    </w:lvl>
    <w:lvl w:ilvl="8" w:tplc="04260005" w:tentative="1">
      <w:start w:val="1"/>
      <w:numFmt w:val="bullet"/>
      <w:lvlText w:val=""/>
      <w:lvlJc w:val="left"/>
      <w:pPr>
        <w:ind w:left="7005" w:hanging="360"/>
      </w:pPr>
      <w:rPr>
        <w:rFonts w:ascii="Wingdings" w:hAnsi="Wingdings" w:hint="default"/>
      </w:rPr>
    </w:lvl>
  </w:abstractNum>
  <w:abstractNum w:abstractNumId="24">
    <w:nsid w:val="529267AB"/>
    <w:multiLevelType w:val="hybridMultilevel"/>
    <w:tmpl w:val="55CCE1F8"/>
    <w:lvl w:ilvl="0" w:tplc="8108B054">
      <w:start w:val="1"/>
      <w:numFmt w:val="decimal"/>
      <w:lvlText w:val="%1)"/>
      <w:lvlJc w:val="left"/>
      <w:pPr>
        <w:ind w:left="831" w:hanging="360"/>
      </w:pPr>
      <w:rPr>
        <w:rFonts w:ascii="Times New Roman" w:eastAsia="Times New Roman" w:hAnsi="Times New Roman" w:cs="Times New Roman"/>
      </w:rPr>
    </w:lvl>
    <w:lvl w:ilvl="1" w:tplc="04260003" w:tentative="1">
      <w:start w:val="1"/>
      <w:numFmt w:val="bullet"/>
      <w:lvlText w:val="o"/>
      <w:lvlJc w:val="left"/>
      <w:pPr>
        <w:ind w:left="1551" w:hanging="360"/>
      </w:pPr>
      <w:rPr>
        <w:rFonts w:ascii="Courier New" w:hAnsi="Courier New" w:cs="Courier New" w:hint="default"/>
      </w:rPr>
    </w:lvl>
    <w:lvl w:ilvl="2" w:tplc="04260005" w:tentative="1">
      <w:start w:val="1"/>
      <w:numFmt w:val="bullet"/>
      <w:lvlText w:val=""/>
      <w:lvlJc w:val="left"/>
      <w:pPr>
        <w:ind w:left="2271" w:hanging="360"/>
      </w:pPr>
      <w:rPr>
        <w:rFonts w:ascii="Wingdings" w:hAnsi="Wingdings" w:hint="default"/>
      </w:rPr>
    </w:lvl>
    <w:lvl w:ilvl="3" w:tplc="04260001" w:tentative="1">
      <w:start w:val="1"/>
      <w:numFmt w:val="bullet"/>
      <w:lvlText w:val=""/>
      <w:lvlJc w:val="left"/>
      <w:pPr>
        <w:ind w:left="2991" w:hanging="360"/>
      </w:pPr>
      <w:rPr>
        <w:rFonts w:ascii="Symbol" w:hAnsi="Symbol" w:hint="default"/>
      </w:rPr>
    </w:lvl>
    <w:lvl w:ilvl="4" w:tplc="04260003" w:tentative="1">
      <w:start w:val="1"/>
      <w:numFmt w:val="bullet"/>
      <w:lvlText w:val="o"/>
      <w:lvlJc w:val="left"/>
      <w:pPr>
        <w:ind w:left="3711" w:hanging="360"/>
      </w:pPr>
      <w:rPr>
        <w:rFonts w:ascii="Courier New" w:hAnsi="Courier New" w:cs="Courier New" w:hint="default"/>
      </w:rPr>
    </w:lvl>
    <w:lvl w:ilvl="5" w:tplc="04260005" w:tentative="1">
      <w:start w:val="1"/>
      <w:numFmt w:val="bullet"/>
      <w:lvlText w:val=""/>
      <w:lvlJc w:val="left"/>
      <w:pPr>
        <w:ind w:left="4431" w:hanging="360"/>
      </w:pPr>
      <w:rPr>
        <w:rFonts w:ascii="Wingdings" w:hAnsi="Wingdings" w:hint="default"/>
      </w:rPr>
    </w:lvl>
    <w:lvl w:ilvl="6" w:tplc="04260001" w:tentative="1">
      <w:start w:val="1"/>
      <w:numFmt w:val="bullet"/>
      <w:lvlText w:val=""/>
      <w:lvlJc w:val="left"/>
      <w:pPr>
        <w:ind w:left="5151" w:hanging="360"/>
      </w:pPr>
      <w:rPr>
        <w:rFonts w:ascii="Symbol" w:hAnsi="Symbol" w:hint="default"/>
      </w:rPr>
    </w:lvl>
    <w:lvl w:ilvl="7" w:tplc="04260003" w:tentative="1">
      <w:start w:val="1"/>
      <w:numFmt w:val="bullet"/>
      <w:lvlText w:val="o"/>
      <w:lvlJc w:val="left"/>
      <w:pPr>
        <w:ind w:left="5871" w:hanging="360"/>
      </w:pPr>
      <w:rPr>
        <w:rFonts w:ascii="Courier New" w:hAnsi="Courier New" w:cs="Courier New" w:hint="default"/>
      </w:rPr>
    </w:lvl>
    <w:lvl w:ilvl="8" w:tplc="04260005" w:tentative="1">
      <w:start w:val="1"/>
      <w:numFmt w:val="bullet"/>
      <w:lvlText w:val=""/>
      <w:lvlJc w:val="left"/>
      <w:pPr>
        <w:ind w:left="6591" w:hanging="360"/>
      </w:pPr>
      <w:rPr>
        <w:rFonts w:ascii="Wingdings" w:hAnsi="Wingdings" w:hint="default"/>
      </w:rPr>
    </w:lvl>
  </w:abstractNum>
  <w:abstractNum w:abstractNumId="25">
    <w:nsid w:val="55E92012"/>
    <w:multiLevelType w:val="hybridMultilevel"/>
    <w:tmpl w:val="F89E5F72"/>
    <w:lvl w:ilvl="0" w:tplc="D36ED9F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A11016B"/>
    <w:multiLevelType w:val="hybridMultilevel"/>
    <w:tmpl w:val="B0D44FBC"/>
    <w:lvl w:ilvl="0" w:tplc="54B89760">
      <w:start w:val="3"/>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B4E0D78"/>
    <w:multiLevelType w:val="hybridMultilevel"/>
    <w:tmpl w:val="83D049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1362FDF"/>
    <w:multiLevelType w:val="hybridMultilevel"/>
    <w:tmpl w:val="95EAA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A527B"/>
    <w:multiLevelType w:val="hybridMultilevel"/>
    <w:tmpl w:val="843EBEF6"/>
    <w:lvl w:ilvl="0" w:tplc="D076CE5E">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30">
    <w:nsid w:val="697755D7"/>
    <w:multiLevelType w:val="hybridMultilevel"/>
    <w:tmpl w:val="5E7642CE"/>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abstractNum w:abstractNumId="31">
    <w:nsid w:val="6A7F5755"/>
    <w:multiLevelType w:val="hybridMultilevel"/>
    <w:tmpl w:val="C2C47F96"/>
    <w:lvl w:ilvl="0" w:tplc="2B12C68E">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F6713C4"/>
    <w:multiLevelType w:val="hybridMultilevel"/>
    <w:tmpl w:val="59F0D46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1A7520A"/>
    <w:multiLevelType w:val="hybridMultilevel"/>
    <w:tmpl w:val="92B0ECA2"/>
    <w:lvl w:ilvl="0" w:tplc="6E841A2C">
      <w:start w:val="20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799D45F2"/>
    <w:multiLevelType w:val="hybridMultilevel"/>
    <w:tmpl w:val="3DB485AE"/>
    <w:lvl w:ilvl="0" w:tplc="04260001">
      <w:start w:val="1"/>
      <w:numFmt w:val="bullet"/>
      <w:lvlText w:val=""/>
      <w:lvlJc w:val="left"/>
      <w:pPr>
        <w:ind w:left="1191" w:hanging="360"/>
      </w:pPr>
      <w:rPr>
        <w:rFonts w:ascii="Symbol" w:hAnsi="Symbol" w:hint="default"/>
      </w:rPr>
    </w:lvl>
    <w:lvl w:ilvl="1" w:tplc="04260003" w:tentative="1">
      <w:start w:val="1"/>
      <w:numFmt w:val="bullet"/>
      <w:lvlText w:val="o"/>
      <w:lvlJc w:val="left"/>
      <w:pPr>
        <w:ind w:left="1911" w:hanging="360"/>
      </w:pPr>
      <w:rPr>
        <w:rFonts w:ascii="Courier New" w:hAnsi="Courier New" w:cs="Courier New" w:hint="default"/>
      </w:rPr>
    </w:lvl>
    <w:lvl w:ilvl="2" w:tplc="04260005" w:tentative="1">
      <w:start w:val="1"/>
      <w:numFmt w:val="bullet"/>
      <w:lvlText w:val=""/>
      <w:lvlJc w:val="left"/>
      <w:pPr>
        <w:ind w:left="2631" w:hanging="360"/>
      </w:pPr>
      <w:rPr>
        <w:rFonts w:ascii="Wingdings" w:hAnsi="Wingdings" w:hint="default"/>
      </w:rPr>
    </w:lvl>
    <w:lvl w:ilvl="3" w:tplc="04260001" w:tentative="1">
      <w:start w:val="1"/>
      <w:numFmt w:val="bullet"/>
      <w:lvlText w:val=""/>
      <w:lvlJc w:val="left"/>
      <w:pPr>
        <w:ind w:left="3351" w:hanging="360"/>
      </w:pPr>
      <w:rPr>
        <w:rFonts w:ascii="Symbol" w:hAnsi="Symbol" w:hint="default"/>
      </w:rPr>
    </w:lvl>
    <w:lvl w:ilvl="4" w:tplc="04260003" w:tentative="1">
      <w:start w:val="1"/>
      <w:numFmt w:val="bullet"/>
      <w:lvlText w:val="o"/>
      <w:lvlJc w:val="left"/>
      <w:pPr>
        <w:ind w:left="4071" w:hanging="360"/>
      </w:pPr>
      <w:rPr>
        <w:rFonts w:ascii="Courier New" w:hAnsi="Courier New" w:cs="Courier New" w:hint="default"/>
      </w:rPr>
    </w:lvl>
    <w:lvl w:ilvl="5" w:tplc="04260005" w:tentative="1">
      <w:start w:val="1"/>
      <w:numFmt w:val="bullet"/>
      <w:lvlText w:val=""/>
      <w:lvlJc w:val="left"/>
      <w:pPr>
        <w:ind w:left="4791" w:hanging="360"/>
      </w:pPr>
      <w:rPr>
        <w:rFonts w:ascii="Wingdings" w:hAnsi="Wingdings" w:hint="default"/>
      </w:rPr>
    </w:lvl>
    <w:lvl w:ilvl="6" w:tplc="04260001" w:tentative="1">
      <w:start w:val="1"/>
      <w:numFmt w:val="bullet"/>
      <w:lvlText w:val=""/>
      <w:lvlJc w:val="left"/>
      <w:pPr>
        <w:ind w:left="5511" w:hanging="360"/>
      </w:pPr>
      <w:rPr>
        <w:rFonts w:ascii="Symbol" w:hAnsi="Symbol" w:hint="default"/>
      </w:rPr>
    </w:lvl>
    <w:lvl w:ilvl="7" w:tplc="04260003" w:tentative="1">
      <w:start w:val="1"/>
      <w:numFmt w:val="bullet"/>
      <w:lvlText w:val="o"/>
      <w:lvlJc w:val="left"/>
      <w:pPr>
        <w:ind w:left="6231" w:hanging="360"/>
      </w:pPr>
      <w:rPr>
        <w:rFonts w:ascii="Courier New" w:hAnsi="Courier New" w:cs="Courier New" w:hint="default"/>
      </w:rPr>
    </w:lvl>
    <w:lvl w:ilvl="8" w:tplc="04260005" w:tentative="1">
      <w:start w:val="1"/>
      <w:numFmt w:val="bullet"/>
      <w:lvlText w:val=""/>
      <w:lvlJc w:val="left"/>
      <w:pPr>
        <w:ind w:left="6951"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7"/>
  </w:num>
  <w:num w:numId="6">
    <w:abstractNumId w:val="26"/>
  </w:num>
  <w:num w:numId="7">
    <w:abstractNumId w:val="19"/>
  </w:num>
  <w:num w:numId="8">
    <w:abstractNumId w:val="29"/>
  </w:num>
  <w:num w:numId="9">
    <w:abstractNumId w:val="16"/>
  </w:num>
  <w:num w:numId="10">
    <w:abstractNumId w:val="2"/>
  </w:num>
  <w:num w:numId="11">
    <w:abstractNumId w:val="31"/>
  </w:num>
  <w:num w:numId="12">
    <w:abstractNumId w:val="6"/>
  </w:num>
  <w:num w:numId="13">
    <w:abstractNumId w:val="21"/>
  </w:num>
  <w:num w:numId="14">
    <w:abstractNumId w:val="28"/>
  </w:num>
  <w:num w:numId="15">
    <w:abstractNumId w:val="24"/>
  </w:num>
  <w:num w:numId="16">
    <w:abstractNumId w:val="13"/>
  </w:num>
  <w:num w:numId="17">
    <w:abstractNumId w:val="17"/>
  </w:num>
  <w:num w:numId="18">
    <w:abstractNumId w:val="20"/>
  </w:num>
  <w:num w:numId="19">
    <w:abstractNumId w:val="4"/>
  </w:num>
  <w:num w:numId="20">
    <w:abstractNumId w:val="5"/>
  </w:num>
  <w:num w:numId="21">
    <w:abstractNumId w:val="12"/>
  </w:num>
  <w:num w:numId="22">
    <w:abstractNumId w:val="30"/>
  </w:num>
  <w:num w:numId="23">
    <w:abstractNumId w:val="10"/>
  </w:num>
  <w:num w:numId="24">
    <w:abstractNumId w:val="34"/>
  </w:num>
  <w:num w:numId="25">
    <w:abstractNumId w:val="18"/>
  </w:num>
  <w:num w:numId="26">
    <w:abstractNumId w:val="22"/>
  </w:num>
  <w:num w:numId="27">
    <w:abstractNumId w:val="9"/>
  </w:num>
  <w:num w:numId="28">
    <w:abstractNumId w:val="0"/>
  </w:num>
  <w:num w:numId="29">
    <w:abstractNumId w:val="23"/>
  </w:num>
  <w:num w:numId="30">
    <w:abstractNumId w:val="1"/>
  </w:num>
  <w:num w:numId="31">
    <w:abstractNumId w:val="8"/>
  </w:num>
  <w:num w:numId="32">
    <w:abstractNumId w:val="14"/>
  </w:num>
  <w:num w:numId="33">
    <w:abstractNumId w:val="3"/>
  </w:num>
  <w:num w:numId="34">
    <w:abstractNumId w:val="7"/>
  </w:num>
  <w:num w:numId="35">
    <w:abstractNumId w:val="33"/>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ze Māliņa">
    <w15:presenceInfo w15:providerId="AD" w15:userId="S::im1202@TS.GOV.LV::7f9a9469-42cc-4e80-9a25-bf2e58e8871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580473"/>
    <w:rsid w:val="0000024B"/>
    <w:rsid w:val="0000039E"/>
    <w:rsid w:val="00000DE2"/>
    <w:rsid w:val="000022C4"/>
    <w:rsid w:val="00005E73"/>
    <w:rsid w:val="000063C1"/>
    <w:rsid w:val="0001083D"/>
    <w:rsid w:val="00011EE3"/>
    <w:rsid w:val="00012E4D"/>
    <w:rsid w:val="00012F3E"/>
    <w:rsid w:val="00013F56"/>
    <w:rsid w:val="00022D59"/>
    <w:rsid w:val="0002371C"/>
    <w:rsid w:val="00024958"/>
    <w:rsid w:val="00024EA8"/>
    <w:rsid w:val="00025202"/>
    <w:rsid w:val="00025AE7"/>
    <w:rsid w:val="00027036"/>
    <w:rsid w:val="00032A27"/>
    <w:rsid w:val="000332AB"/>
    <w:rsid w:val="000345BA"/>
    <w:rsid w:val="000353CA"/>
    <w:rsid w:val="000360E6"/>
    <w:rsid w:val="0003613C"/>
    <w:rsid w:val="00041C6A"/>
    <w:rsid w:val="00043343"/>
    <w:rsid w:val="00045098"/>
    <w:rsid w:val="0004592E"/>
    <w:rsid w:val="000471DC"/>
    <w:rsid w:val="000477E4"/>
    <w:rsid w:val="00052233"/>
    <w:rsid w:val="00052273"/>
    <w:rsid w:val="00053698"/>
    <w:rsid w:val="00055EFE"/>
    <w:rsid w:val="00055F51"/>
    <w:rsid w:val="000561EF"/>
    <w:rsid w:val="0005653F"/>
    <w:rsid w:val="00056ED4"/>
    <w:rsid w:val="0005777E"/>
    <w:rsid w:val="00057AC8"/>
    <w:rsid w:val="00061C4F"/>
    <w:rsid w:val="000627B5"/>
    <w:rsid w:val="00064EDB"/>
    <w:rsid w:val="00066228"/>
    <w:rsid w:val="00066461"/>
    <w:rsid w:val="00066D2D"/>
    <w:rsid w:val="00070928"/>
    <w:rsid w:val="00072A5E"/>
    <w:rsid w:val="00073003"/>
    <w:rsid w:val="0007326B"/>
    <w:rsid w:val="00074296"/>
    <w:rsid w:val="000755B1"/>
    <w:rsid w:val="000761CC"/>
    <w:rsid w:val="00076350"/>
    <w:rsid w:val="00082A73"/>
    <w:rsid w:val="00083A5D"/>
    <w:rsid w:val="00083FBD"/>
    <w:rsid w:val="0008436F"/>
    <w:rsid w:val="0008568F"/>
    <w:rsid w:val="000868DA"/>
    <w:rsid w:val="000904D9"/>
    <w:rsid w:val="000913D9"/>
    <w:rsid w:val="00094438"/>
    <w:rsid w:val="0009564D"/>
    <w:rsid w:val="000958BD"/>
    <w:rsid w:val="00096522"/>
    <w:rsid w:val="000A0AD6"/>
    <w:rsid w:val="000A2A75"/>
    <w:rsid w:val="000A2C91"/>
    <w:rsid w:val="000A5812"/>
    <w:rsid w:val="000A5DE8"/>
    <w:rsid w:val="000A6848"/>
    <w:rsid w:val="000B0A5E"/>
    <w:rsid w:val="000B1862"/>
    <w:rsid w:val="000B3529"/>
    <w:rsid w:val="000B37C8"/>
    <w:rsid w:val="000B5322"/>
    <w:rsid w:val="000B53B5"/>
    <w:rsid w:val="000C09E4"/>
    <w:rsid w:val="000C12C6"/>
    <w:rsid w:val="000C408B"/>
    <w:rsid w:val="000C504E"/>
    <w:rsid w:val="000C7ADD"/>
    <w:rsid w:val="000D1C0F"/>
    <w:rsid w:val="000D2FF3"/>
    <w:rsid w:val="000D3A6F"/>
    <w:rsid w:val="000D466C"/>
    <w:rsid w:val="000D4EBD"/>
    <w:rsid w:val="000D6514"/>
    <w:rsid w:val="000D76C9"/>
    <w:rsid w:val="000E1367"/>
    <w:rsid w:val="000E7926"/>
    <w:rsid w:val="000F06E3"/>
    <w:rsid w:val="000F1875"/>
    <w:rsid w:val="000F207C"/>
    <w:rsid w:val="000F3655"/>
    <w:rsid w:val="000F4BA5"/>
    <w:rsid w:val="001000D2"/>
    <w:rsid w:val="00100EF6"/>
    <w:rsid w:val="00102582"/>
    <w:rsid w:val="00102C52"/>
    <w:rsid w:val="00104FF7"/>
    <w:rsid w:val="00105492"/>
    <w:rsid w:val="00110626"/>
    <w:rsid w:val="00110F7B"/>
    <w:rsid w:val="00110FCA"/>
    <w:rsid w:val="0011184F"/>
    <w:rsid w:val="00115558"/>
    <w:rsid w:val="00117CC7"/>
    <w:rsid w:val="00121134"/>
    <w:rsid w:val="001234FE"/>
    <w:rsid w:val="0012514A"/>
    <w:rsid w:val="00125A5D"/>
    <w:rsid w:val="001278BC"/>
    <w:rsid w:val="00127A04"/>
    <w:rsid w:val="00130CE7"/>
    <w:rsid w:val="00137086"/>
    <w:rsid w:val="00141547"/>
    <w:rsid w:val="001451A1"/>
    <w:rsid w:val="00145CE7"/>
    <w:rsid w:val="0014718C"/>
    <w:rsid w:val="00147192"/>
    <w:rsid w:val="00151672"/>
    <w:rsid w:val="001534DC"/>
    <w:rsid w:val="00153B7C"/>
    <w:rsid w:val="001544D8"/>
    <w:rsid w:val="00156A8A"/>
    <w:rsid w:val="00156B73"/>
    <w:rsid w:val="001607D4"/>
    <w:rsid w:val="00160BBD"/>
    <w:rsid w:val="001623AF"/>
    <w:rsid w:val="0016404B"/>
    <w:rsid w:val="00164EE0"/>
    <w:rsid w:val="00170DC1"/>
    <w:rsid w:val="0017341D"/>
    <w:rsid w:val="0017355F"/>
    <w:rsid w:val="0017369C"/>
    <w:rsid w:val="00173C82"/>
    <w:rsid w:val="00175021"/>
    <w:rsid w:val="001816AF"/>
    <w:rsid w:val="001829D2"/>
    <w:rsid w:val="00184CDD"/>
    <w:rsid w:val="00184DF0"/>
    <w:rsid w:val="00184E0E"/>
    <w:rsid w:val="0018702B"/>
    <w:rsid w:val="0018755E"/>
    <w:rsid w:val="00191DE5"/>
    <w:rsid w:val="00192528"/>
    <w:rsid w:val="001950EB"/>
    <w:rsid w:val="00195383"/>
    <w:rsid w:val="001A088D"/>
    <w:rsid w:val="001A2B76"/>
    <w:rsid w:val="001A2C9D"/>
    <w:rsid w:val="001A57DC"/>
    <w:rsid w:val="001A6725"/>
    <w:rsid w:val="001B15A6"/>
    <w:rsid w:val="001B2801"/>
    <w:rsid w:val="001B3864"/>
    <w:rsid w:val="001B401A"/>
    <w:rsid w:val="001B4603"/>
    <w:rsid w:val="001B4F4E"/>
    <w:rsid w:val="001B6B31"/>
    <w:rsid w:val="001B75EE"/>
    <w:rsid w:val="001B7BCD"/>
    <w:rsid w:val="001C0625"/>
    <w:rsid w:val="001C0DDD"/>
    <w:rsid w:val="001C15E3"/>
    <w:rsid w:val="001C1FFB"/>
    <w:rsid w:val="001C2F46"/>
    <w:rsid w:val="001C46F3"/>
    <w:rsid w:val="001C5256"/>
    <w:rsid w:val="001C6C59"/>
    <w:rsid w:val="001D0947"/>
    <w:rsid w:val="001D1CCB"/>
    <w:rsid w:val="001D2085"/>
    <w:rsid w:val="001D461E"/>
    <w:rsid w:val="001D4A94"/>
    <w:rsid w:val="001D5382"/>
    <w:rsid w:val="001D6333"/>
    <w:rsid w:val="001D68DA"/>
    <w:rsid w:val="001D6B01"/>
    <w:rsid w:val="001D6CB9"/>
    <w:rsid w:val="001D742A"/>
    <w:rsid w:val="001E0A53"/>
    <w:rsid w:val="001E1E5C"/>
    <w:rsid w:val="001E1EF9"/>
    <w:rsid w:val="001E205F"/>
    <w:rsid w:val="001E22F8"/>
    <w:rsid w:val="001E3D24"/>
    <w:rsid w:val="001E543A"/>
    <w:rsid w:val="001E62B2"/>
    <w:rsid w:val="001E76FD"/>
    <w:rsid w:val="001F3903"/>
    <w:rsid w:val="001F43FB"/>
    <w:rsid w:val="001F47EC"/>
    <w:rsid w:val="001F4D51"/>
    <w:rsid w:val="001F5FFD"/>
    <w:rsid w:val="00200430"/>
    <w:rsid w:val="00201B9E"/>
    <w:rsid w:val="00203B69"/>
    <w:rsid w:val="00204E4A"/>
    <w:rsid w:val="00204EAC"/>
    <w:rsid w:val="00204F1C"/>
    <w:rsid w:val="002054A4"/>
    <w:rsid w:val="0020636D"/>
    <w:rsid w:val="002067D5"/>
    <w:rsid w:val="002109A3"/>
    <w:rsid w:val="002109CF"/>
    <w:rsid w:val="0021355D"/>
    <w:rsid w:val="0021585F"/>
    <w:rsid w:val="00221380"/>
    <w:rsid w:val="00221E4A"/>
    <w:rsid w:val="002234E1"/>
    <w:rsid w:val="00225F93"/>
    <w:rsid w:val="002265EC"/>
    <w:rsid w:val="002273FF"/>
    <w:rsid w:val="0023070E"/>
    <w:rsid w:val="00230FD8"/>
    <w:rsid w:val="00232EB9"/>
    <w:rsid w:val="00233062"/>
    <w:rsid w:val="002377A3"/>
    <w:rsid w:val="002456E1"/>
    <w:rsid w:val="00246DD7"/>
    <w:rsid w:val="00247B5D"/>
    <w:rsid w:val="00247F13"/>
    <w:rsid w:val="002508D2"/>
    <w:rsid w:val="002515EE"/>
    <w:rsid w:val="0025171B"/>
    <w:rsid w:val="00251CE7"/>
    <w:rsid w:val="00252B79"/>
    <w:rsid w:val="0025339F"/>
    <w:rsid w:val="0025373F"/>
    <w:rsid w:val="00253F95"/>
    <w:rsid w:val="00254888"/>
    <w:rsid w:val="00256455"/>
    <w:rsid w:val="00257619"/>
    <w:rsid w:val="0025764E"/>
    <w:rsid w:val="00261394"/>
    <w:rsid w:val="00261742"/>
    <w:rsid w:val="00262478"/>
    <w:rsid w:val="00262D9B"/>
    <w:rsid w:val="002704BB"/>
    <w:rsid w:val="00271536"/>
    <w:rsid w:val="00271864"/>
    <w:rsid w:val="00273D4A"/>
    <w:rsid w:val="00274588"/>
    <w:rsid w:val="00274E37"/>
    <w:rsid w:val="0027544D"/>
    <w:rsid w:val="00280AF2"/>
    <w:rsid w:val="002824F1"/>
    <w:rsid w:val="002837DF"/>
    <w:rsid w:val="002844A1"/>
    <w:rsid w:val="00285BCF"/>
    <w:rsid w:val="00286DEB"/>
    <w:rsid w:val="00290123"/>
    <w:rsid w:val="00291BF7"/>
    <w:rsid w:val="002933EE"/>
    <w:rsid w:val="00293446"/>
    <w:rsid w:val="002943BF"/>
    <w:rsid w:val="0029503F"/>
    <w:rsid w:val="0029535E"/>
    <w:rsid w:val="002A0303"/>
    <w:rsid w:val="002A0C79"/>
    <w:rsid w:val="002A77B6"/>
    <w:rsid w:val="002B0338"/>
    <w:rsid w:val="002B0EC8"/>
    <w:rsid w:val="002B2A13"/>
    <w:rsid w:val="002B30FF"/>
    <w:rsid w:val="002B34EC"/>
    <w:rsid w:val="002B39A2"/>
    <w:rsid w:val="002B45B0"/>
    <w:rsid w:val="002B5021"/>
    <w:rsid w:val="002B6159"/>
    <w:rsid w:val="002C24E8"/>
    <w:rsid w:val="002C3831"/>
    <w:rsid w:val="002C4F8F"/>
    <w:rsid w:val="002C5234"/>
    <w:rsid w:val="002C5A40"/>
    <w:rsid w:val="002D0171"/>
    <w:rsid w:val="002D03C9"/>
    <w:rsid w:val="002D04C5"/>
    <w:rsid w:val="002D0ED6"/>
    <w:rsid w:val="002D22E5"/>
    <w:rsid w:val="002D2D0E"/>
    <w:rsid w:val="002D42A7"/>
    <w:rsid w:val="002D4453"/>
    <w:rsid w:val="002D5797"/>
    <w:rsid w:val="002D71B9"/>
    <w:rsid w:val="002E022E"/>
    <w:rsid w:val="002E1F8E"/>
    <w:rsid w:val="002E2FB3"/>
    <w:rsid w:val="002E51C6"/>
    <w:rsid w:val="002E68F1"/>
    <w:rsid w:val="002E7780"/>
    <w:rsid w:val="002F02E1"/>
    <w:rsid w:val="002F1A3D"/>
    <w:rsid w:val="002F27FD"/>
    <w:rsid w:val="002F3E90"/>
    <w:rsid w:val="002F4F6D"/>
    <w:rsid w:val="002F5D72"/>
    <w:rsid w:val="002F6386"/>
    <w:rsid w:val="003010F3"/>
    <w:rsid w:val="003018EF"/>
    <w:rsid w:val="00301BA1"/>
    <w:rsid w:val="00302560"/>
    <w:rsid w:val="00306E0F"/>
    <w:rsid w:val="00312DDE"/>
    <w:rsid w:val="003145E5"/>
    <w:rsid w:val="00314EDE"/>
    <w:rsid w:val="0031523D"/>
    <w:rsid w:val="003154E8"/>
    <w:rsid w:val="00316084"/>
    <w:rsid w:val="003163B4"/>
    <w:rsid w:val="003201C3"/>
    <w:rsid w:val="0032149C"/>
    <w:rsid w:val="003226DE"/>
    <w:rsid w:val="003241BD"/>
    <w:rsid w:val="00324EE2"/>
    <w:rsid w:val="00330A66"/>
    <w:rsid w:val="003315FE"/>
    <w:rsid w:val="003319D2"/>
    <w:rsid w:val="0033274A"/>
    <w:rsid w:val="003348AA"/>
    <w:rsid w:val="00334CF9"/>
    <w:rsid w:val="00336102"/>
    <w:rsid w:val="0033747E"/>
    <w:rsid w:val="00341CC0"/>
    <w:rsid w:val="00344C42"/>
    <w:rsid w:val="00345A34"/>
    <w:rsid w:val="00345ABC"/>
    <w:rsid w:val="00346727"/>
    <w:rsid w:val="003519D3"/>
    <w:rsid w:val="00354443"/>
    <w:rsid w:val="003544FE"/>
    <w:rsid w:val="00362E92"/>
    <w:rsid w:val="003636DB"/>
    <w:rsid w:val="003659E2"/>
    <w:rsid w:val="0036613C"/>
    <w:rsid w:val="00366535"/>
    <w:rsid w:val="0036716B"/>
    <w:rsid w:val="00367AFD"/>
    <w:rsid w:val="00367C34"/>
    <w:rsid w:val="00371A7C"/>
    <w:rsid w:val="003730EF"/>
    <w:rsid w:val="003743D4"/>
    <w:rsid w:val="003758EE"/>
    <w:rsid w:val="00375AF5"/>
    <w:rsid w:val="00382AAD"/>
    <w:rsid w:val="00382D86"/>
    <w:rsid w:val="003834F7"/>
    <w:rsid w:val="00383FDE"/>
    <w:rsid w:val="0038485C"/>
    <w:rsid w:val="00385526"/>
    <w:rsid w:val="003856BB"/>
    <w:rsid w:val="00385FEC"/>
    <w:rsid w:val="00390F3C"/>
    <w:rsid w:val="00391D35"/>
    <w:rsid w:val="00391E10"/>
    <w:rsid w:val="003944FB"/>
    <w:rsid w:val="00395596"/>
    <w:rsid w:val="0039659F"/>
    <w:rsid w:val="003A0F4C"/>
    <w:rsid w:val="003A2786"/>
    <w:rsid w:val="003A3892"/>
    <w:rsid w:val="003A3B3F"/>
    <w:rsid w:val="003A4821"/>
    <w:rsid w:val="003A57CB"/>
    <w:rsid w:val="003A73E8"/>
    <w:rsid w:val="003B00CD"/>
    <w:rsid w:val="003B3D4A"/>
    <w:rsid w:val="003B5AC4"/>
    <w:rsid w:val="003B7609"/>
    <w:rsid w:val="003C3112"/>
    <w:rsid w:val="003C7B0F"/>
    <w:rsid w:val="003D0812"/>
    <w:rsid w:val="003D1981"/>
    <w:rsid w:val="003D26D4"/>
    <w:rsid w:val="003D3A26"/>
    <w:rsid w:val="003D7B5C"/>
    <w:rsid w:val="003E0F26"/>
    <w:rsid w:val="003E0F7B"/>
    <w:rsid w:val="003E1698"/>
    <w:rsid w:val="003E2C17"/>
    <w:rsid w:val="003E338E"/>
    <w:rsid w:val="003E4800"/>
    <w:rsid w:val="003F04B2"/>
    <w:rsid w:val="003F1475"/>
    <w:rsid w:val="003F3CF9"/>
    <w:rsid w:val="003F42F5"/>
    <w:rsid w:val="00400A85"/>
    <w:rsid w:val="00400D71"/>
    <w:rsid w:val="004015F6"/>
    <w:rsid w:val="0040163C"/>
    <w:rsid w:val="00401975"/>
    <w:rsid w:val="0040371E"/>
    <w:rsid w:val="0040676D"/>
    <w:rsid w:val="00410069"/>
    <w:rsid w:val="0041087B"/>
    <w:rsid w:val="004108FF"/>
    <w:rsid w:val="00410C54"/>
    <w:rsid w:val="004119B9"/>
    <w:rsid w:val="004125F1"/>
    <w:rsid w:val="0041411D"/>
    <w:rsid w:val="00417628"/>
    <w:rsid w:val="00417A8D"/>
    <w:rsid w:val="004213B3"/>
    <w:rsid w:val="004219D7"/>
    <w:rsid w:val="00421BE0"/>
    <w:rsid w:val="004228E0"/>
    <w:rsid w:val="004247E2"/>
    <w:rsid w:val="00424BF4"/>
    <w:rsid w:val="004261A9"/>
    <w:rsid w:val="004262DF"/>
    <w:rsid w:val="00426A56"/>
    <w:rsid w:val="00426C4D"/>
    <w:rsid w:val="00427FD4"/>
    <w:rsid w:val="00431253"/>
    <w:rsid w:val="00431421"/>
    <w:rsid w:val="00432A4E"/>
    <w:rsid w:val="00433204"/>
    <w:rsid w:val="0043402A"/>
    <w:rsid w:val="00435ECE"/>
    <w:rsid w:val="00436416"/>
    <w:rsid w:val="0044356A"/>
    <w:rsid w:val="00444428"/>
    <w:rsid w:val="00447063"/>
    <w:rsid w:val="00447783"/>
    <w:rsid w:val="00451039"/>
    <w:rsid w:val="00451054"/>
    <w:rsid w:val="00464FA4"/>
    <w:rsid w:val="00466A82"/>
    <w:rsid w:val="00467FC2"/>
    <w:rsid w:val="00470DCB"/>
    <w:rsid w:val="00474B58"/>
    <w:rsid w:val="004817D0"/>
    <w:rsid w:val="00482CC5"/>
    <w:rsid w:val="00484420"/>
    <w:rsid w:val="00484A3F"/>
    <w:rsid w:val="00486310"/>
    <w:rsid w:val="004866A0"/>
    <w:rsid w:val="004908C6"/>
    <w:rsid w:val="00492591"/>
    <w:rsid w:val="004926E5"/>
    <w:rsid w:val="00493145"/>
    <w:rsid w:val="004946F6"/>
    <w:rsid w:val="00495317"/>
    <w:rsid w:val="00496723"/>
    <w:rsid w:val="00497510"/>
    <w:rsid w:val="004976B5"/>
    <w:rsid w:val="00497BB1"/>
    <w:rsid w:val="004A2252"/>
    <w:rsid w:val="004A2FE4"/>
    <w:rsid w:val="004A4586"/>
    <w:rsid w:val="004B26AD"/>
    <w:rsid w:val="004B35B2"/>
    <w:rsid w:val="004B3D73"/>
    <w:rsid w:val="004B719C"/>
    <w:rsid w:val="004B7A71"/>
    <w:rsid w:val="004B7BE5"/>
    <w:rsid w:val="004C014B"/>
    <w:rsid w:val="004C1CD2"/>
    <w:rsid w:val="004C39B1"/>
    <w:rsid w:val="004C3A86"/>
    <w:rsid w:val="004C5750"/>
    <w:rsid w:val="004C769D"/>
    <w:rsid w:val="004D1126"/>
    <w:rsid w:val="004D1918"/>
    <w:rsid w:val="004D26AD"/>
    <w:rsid w:val="004D3F84"/>
    <w:rsid w:val="004D543E"/>
    <w:rsid w:val="004E2DD9"/>
    <w:rsid w:val="004E3C8D"/>
    <w:rsid w:val="004E6BBF"/>
    <w:rsid w:val="004F0914"/>
    <w:rsid w:val="004F2BFD"/>
    <w:rsid w:val="004F5A75"/>
    <w:rsid w:val="004F663F"/>
    <w:rsid w:val="004F6FB3"/>
    <w:rsid w:val="004F760A"/>
    <w:rsid w:val="004F7DA2"/>
    <w:rsid w:val="00501517"/>
    <w:rsid w:val="00502379"/>
    <w:rsid w:val="005023BD"/>
    <w:rsid w:val="00502A2D"/>
    <w:rsid w:val="00502DEE"/>
    <w:rsid w:val="00503C33"/>
    <w:rsid w:val="005064BD"/>
    <w:rsid w:val="005068A8"/>
    <w:rsid w:val="0050723F"/>
    <w:rsid w:val="0051105D"/>
    <w:rsid w:val="00512A30"/>
    <w:rsid w:val="00515C27"/>
    <w:rsid w:val="00517006"/>
    <w:rsid w:val="005171EE"/>
    <w:rsid w:val="00521035"/>
    <w:rsid w:val="00522A2E"/>
    <w:rsid w:val="00522DED"/>
    <w:rsid w:val="005239F4"/>
    <w:rsid w:val="00524AFC"/>
    <w:rsid w:val="00524C5D"/>
    <w:rsid w:val="0052791B"/>
    <w:rsid w:val="005304A5"/>
    <w:rsid w:val="0053057A"/>
    <w:rsid w:val="00532290"/>
    <w:rsid w:val="00532732"/>
    <w:rsid w:val="0053365D"/>
    <w:rsid w:val="00533EFA"/>
    <w:rsid w:val="00534090"/>
    <w:rsid w:val="00534278"/>
    <w:rsid w:val="0053567E"/>
    <w:rsid w:val="00535F65"/>
    <w:rsid w:val="0053680F"/>
    <w:rsid w:val="00540BFD"/>
    <w:rsid w:val="0054114D"/>
    <w:rsid w:val="005426F4"/>
    <w:rsid w:val="0054316A"/>
    <w:rsid w:val="00543201"/>
    <w:rsid w:val="005451BA"/>
    <w:rsid w:val="005465B9"/>
    <w:rsid w:val="00546A62"/>
    <w:rsid w:val="005473DC"/>
    <w:rsid w:val="00551F34"/>
    <w:rsid w:val="00553416"/>
    <w:rsid w:val="0055398A"/>
    <w:rsid w:val="00554F5E"/>
    <w:rsid w:val="00555C60"/>
    <w:rsid w:val="005570BF"/>
    <w:rsid w:val="00557C99"/>
    <w:rsid w:val="00557E3B"/>
    <w:rsid w:val="00560DCF"/>
    <w:rsid w:val="005614EE"/>
    <w:rsid w:val="00561B60"/>
    <w:rsid w:val="00561DA0"/>
    <w:rsid w:val="00564090"/>
    <w:rsid w:val="005647D6"/>
    <w:rsid w:val="00564977"/>
    <w:rsid w:val="00564A98"/>
    <w:rsid w:val="005653A7"/>
    <w:rsid w:val="005657D9"/>
    <w:rsid w:val="0056631B"/>
    <w:rsid w:val="0056719B"/>
    <w:rsid w:val="00570332"/>
    <w:rsid w:val="005718CA"/>
    <w:rsid w:val="00572141"/>
    <w:rsid w:val="00574157"/>
    <w:rsid w:val="0057463A"/>
    <w:rsid w:val="00574FCB"/>
    <w:rsid w:val="00580473"/>
    <w:rsid w:val="00582080"/>
    <w:rsid w:val="00582E2A"/>
    <w:rsid w:val="00583F49"/>
    <w:rsid w:val="0058583E"/>
    <w:rsid w:val="00586648"/>
    <w:rsid w:val="00593B2B"/>
    <w:rsid w:val="00593F7E"/>
    <w:rsid w:val="00594DC0"/>
    <w:rsid w:val="00596794"/>
    <w:rsid w:val="00596B28"/>
    <w:rsid w:val="00597DB8"/>
    <w:rsid w:val="00597F5A"/>
    <w:rsid w:val="005A15EB"/>
    <w:rsid w:val="005A36DD"/>
    <w:rsid w:val="005B0153"/>
    <w:rsid w:val="005B1ADF"/>
    <w:rsid w:val="005B1B86"/>
    <w:rsid w:val="005B3011"/>
    <w:rsid w:val="005B4571"/>
    <w:rsid w:val="005B46B0"/>
    <w:rsid w:val="005B4AA9"/>
    <w:rsid w:val="005B4C69"/>
    <w:rsid w:val="005B5037"/>
    <w:rsid w:val="005B57E0"/>
    <w:rsid w:val="005B690A"/>
    <w:rsid w:val="005B7E15"/>
    <w:rsid w:val="005C178B"/>
    <w:rsid w:val="005C28B4"/>
    <w:rsid w:val="005C2A89"/>
    <w:rsid w:val="005C3C97"/>
    <w:rsid w:val="005C4526"/>
    <w:rsid w:val="005C6E31"/>
    <w:rsid w:val="005C7449"/>
    <w:rsid w:val="005C7750"/>
    <w:rsid w:val="005D1CCE"/>
    <w:rsid w:val="005D38F5"/>
    <w:rsid w:val="005D5F10"/>
    <w:rsid w:val="005F0668"/>
    <w:rsid w:val="005F142E"/>
    <w:rsid w:val="005F267D"/>
    <w:rsid w:val="005F50E2"/>
    <w:rsid w:val="005F6619"/>
    <w:rsid w:val="005F7AD1"/>
    <w:rsid w:val="006008E7"/>
    <w:rsid w:val="00602466"/>
    <w:rsid w:val="00603A8E"/>
    <w:rsid w:val="006078D0"/>
    <w:rsid w:val="00607D9C"/>
    <w:rsid w:val="00610347"/>
    <w:rsid w:val="0061073B"/>
    <w:rsid w:val="006108FD"/>
    <w:rsid w:val="00610E1E"/>
    <w:rsid w:val="00612BB2"/>
    <w:rsid w:val="00614A33"/>
    <w:rsid w:val="00616017"/>
    <w:rsid w:val="006175FC"/>
    <w:rsid w:val="00620578"/>
    <w:rsid w:val="006214E5"/>
    <w:rsid w:val="0062235D"/>
    <w:rsid w:val="00623E0F"/>
    <w:rsid w:val="006269F6"/>
    <w:rsid w:val="00626EB3"/>
    <w:rsid w:val="00627437"/>
    <w:rsid w:val="00627B48"/>
    <w:rsid w:val="00627DDB"/>
    <w:rsid w:val="00627E55"/>
    <w:rsid w:val="00630366"/>
    <w:rsid w:val="0063048A"/>
    <w:rsid w:val="0063089D"/>
    <w:rsid w:val="00631AFD"/>
    <w:rsid w:val="006322A7"/>
    <w:rsid w:val="00632CEF"/>
    <w:rsid w:val="006332A3"/>
    <w:rsid w:val="006334BE"/>
    <w:rsid w:val="00634A22"/>
    <w:rsid w:val="00637F0B"/>
    <w:rsid w:val="0064270B"/>
    <w:rsid w:val="006474D4"/>
    <w:rsid w:val="006514AC"/>
    <w:rsid w:val="0065183B"/>
    <w:rsid w:val="006529F4"/>
    <w:rsid w:val="0065459D"/>
    <w:rsid w:val="006574F7"/>
    <w:rsid w:val="00657627"/>
    <w:rsid w:val="00660F94"/>
    <w:rsid w:val="00664A68"/>
    <w:rsid w:val="00665AA9"/>
    <w:rsid w:val="0066651D"/>
    <w:rsid w:val="0068009F"/>
    <w:rsid w:val="0068016C"/>
    <w:rsid w:val="0068511E"/>
    <w:rsid w:val="00686C78"/>
    <w:rsid w:val="006927A0"/>
    <w:rsid w:val="00693394"/>
    <w:rsid w:val="00694F51"/>
    <w:rsid w:val="00695299"/>
    <w:rsid w:val="006A060E"/>
    <w:rsid w:val="006A1557"/>
    <w:rsid w:val="006A1C8D"/>
    <w:rsid w:val="006A1F3B"/>
    <w:rsid w:val="006A2C39"/>
    <w:rsid w:val="006A3FE0"/>
    <w:rsid w:val="006A4A97"/>
    <w:rsid w:val="006A75FF"/>
    <w:rsid w:val="006B2174"/>
    <w:rsid w:val="006B4BDA"/>
    <w:rsid w:val="006B6BA4"/>
    <w:rsid w:val="006C06FB"/>
    <w:rsid w:val="006C0BF9"/>
    <w:rsid w:val="006C26F1"/>
    <w:rsid w:val="006C38EE"/>
    <w:rsid w:val="006C3EAE"/>
    <w:rsid w:val="006C4CA8"/>
    <w:rsid w:val="006C5561"/>
    <w:rsid w:val="006C6F00"/>
    <w:rsid w:val="006D23C0"/>
    <w:rsid w:val="006D40B8"/>
    <w:rsid w:val="006D51DF"/>
    <w:rsid w:val="006E0381"/>
    <w:rsid w:val="006E07FA"/>
    <w:rsid w:val="006E0AD8"/>
    <w:rsid w:val="006E1BDA"/>
    <w:rsid w:val="006E2F52"/>
    <w:rsid w:val="006E3461"/>
    <w:rsid w:val="006E53FE"/>
    <w:rsid w:val="006E6C40"/>
    <w:rsid w:val="006E7325"/>
    <w:rsid w:val="006E753E"/>
    <w:rsid w:val="006F2129"/>
    <w:rsid w:val="006F34FD"/>
    <w:rsid w:val="006F3C33"/>
    <w:rsid w:val="006F467A"/>
    <w:rsid w:val="006F69F4"/>
    <w:rsid w:val="006F7B22"/>
    <w:rsid w:val="00702E78"/>
    <w:rsid w:val="00705CF7"/>
    <w:rsid w:val="00707B07"/>
    <w:rsid w:val="00712A51"/>
    <w:rsid w:val="00713406"/>
    <w:rsid w:val="00713C2C"/>
    <w:rsid w:val="00715B7A"/>
    <w:rsid w:val="00725282"/>
    <w:rsid w:val="00725412"/>
    <w:rsid w:val="00726FCD"/>
    <w:rsid w:val="0072755E"/>
    <w:rsid w:val="00727E3F"/>
    <w:rsid w:val="00733C28"/>
    <w:rsid w:val="00734848"/>
    <w:rsid w:val="00734B34"/>
    <w:rsid w:val="00736AB9"/>
    <w:rsid w:val="0074045A"/>
    <w:rsid w:val="00742F1B"/>
    <w:rsid w:val="00743C7E"/>
    <w:rsid w:val="00744287"/>
    <w:rsid w:val="00744AD1"/>
    <w:rsid w:val="00745B83"/>
    <w:rsid w:val="00745CE7"/>
    <w:rsid w:val="00746FBB"/>
    <w:rsid w:val="00747A3D"/>
    <w:rsid w:val="007503A1"/>
    <w:rsid w:val="00750CCA"/>
    <w:rsid w:val="00750DC2"/>
    <w:rsid w:val="0075254E"/>
    <w:rsid w:val="00752588"/>
    <w:rsid w:val="00755467"/>
    <w:rsid w:val="007562BE"/>
    <w:rsid w:val="00757FF1"/>
    <w:rsid w:val="0076310F"/>
    <w:rsid w:val="00764096"/>
    <w:rsid w:val="00765A32"/>
    <w:rsid w:val="00767DD3"/>
    <w:rsid w:val="00767F22"/>
    <w:rsid w:val="007702C8"/>
    <w:rsid w:val="00770508"/>
    <w:rsid w:val="00772CA4"/>
    <w:rsid w:val="00776270"/>
    <w:rsid w:val="007775C1"/>
    <w:rsid w:val="00777CB2"/>
    <w:rsid w:val="00780380"/>
    <w:rsid w:val="00781BD7"/>
    <w:rsid w:val="00782856"/>
    <w:rsid w:val="0078411F"/>
    <w:rsid w:val="007866CA"/>
    <w:rsid w:val="00790921"/>
    <w:rsid w:val="0079129D"/>
    <w:rsid w:val="00791EC4"/>
    <w:rsid w:val="007929A1"/>
    <w:rsid w:val="0079382A"/>
    <w:rsid w:val="007944D4"/>
    <w:rsid w:val="00795A51"/>
    <w:rsid w:val="00797A40"/>
    <w:rsid w:val="007A1074"/>
    <w:rsid w:val="007A199B"/>
    <w:rsid w:val="007A2505"/>
    <w:rsid w:val="007A425F"/>
    <w:rsid w:val="007A4BD3"/>
    <w:rsid w:val="007A4F8A"/>
    <w:rsid w:val="007A791F"/>
    <w:rsid w:val="007B3E14"/>
    <w:rsid w:val="007B770D"/>
    <w:rsid w:val="007C261F"/>
    <w:rsid w:val="007C4574"/>
    <w:rsid w:val="007C57DF"/>
    <w:rsid w:val="007C5FD6"/>
    <w:rsid w:val="007C6218"/>
    <w:rsid w:val="007C66AC"/>
    <w:rsid w:val="007C7130"/>
    <w:rsid w:val="007D0372"/>
    <w:rsid w:val="007D093A"/>
    <w:rsid w:val="007D5BF0"/>
    <w:rsid w:val="007D5D63"/>
    <w:rsid w:val="007D74D5"/>
    <w:rsid w:val="007D7C0A"/>
    <w:rsid w:val="007E1A74"/>
    <w:rsid w:val="007E1F36"/>
    <w:rsid w:val="007E2600"/>
    <w:rsid w:val="007E4251"/>
    <w:rsid w:val="007E4A0F"/>
    <w:rsid w:val="007E5E74"/>
    <w:rsid w:val="007E7A4E"/>
    <w:rsid w:val="007F0910"/>
    <w:rsid w:val="007F1900"/>
    <w:rsid w:val="007F2E72"/>
    <w:rsid w:val="007F3111"/>
    <w:rsid w:val="007F316E"/>
    <w:rsid w:val="007F621E"/>
    <w:rsid w:val="007F6B6E"/>
    <w:rsid w:val="007F7268"/>
    <w:rsid w:val="007F7919"/>
    <w:rsid w:val="007F79F7"/>
    <w:rsid w:val="007F7ABC"/>
    <w:rsid w:val="00801484"/>
    <w:rsid w:val="00802728"/>
    <w:rsid w:val="0080355E"/>
    <w:rsid w:val="00810040"/>
    <w:rsid w:val="0081666C"/>
    <w:rsid w:val="008248A6"/>
    <w:rsid w:val="00826539"/>
    <w:rsid w:val="00826668"/>
    <w:rsid w:val="00826B78"/>
    <w:rsid w:val="00826D9D"/>
    <w:rsid w:val="008273DB"/>
    <w:rsid w:val="00830185"/>
    <w:rsid w:val="0083043B"/>
    <w:rsid w:val="0083085C"/>
    <w:rsid w:val="00832360"/>
    <w:rsid w:val="00833849"/>
    <w:rsid w:val="00836CB6"/>
    <w:rsid w:val="00837A8E"/>
    <w:rsid w:val="00842AB1"/>
    <w:rsid w:val="00844C5E"/>
    <w:rsid w:val="008458A9"/>
    <w:rsid w:val="00845CF2"/>
    <w:rsid w:val="008462D5"/>
    <w:rsid w:val="00846AD2"/>
    <w:rsid w:val="00846C62"/>
    <w:rsid w:val="00847B30"/>
    <w:rsid w:val="00847BFA"/>
    <w:rsid w:val="008510F1"/>
    <w:rsid w:val="0085628F"/>
    <w:rsid w:val="008579B4"/>
    <w:rsid w:val="0086012D"/>
    <w:rsid w:val="00860647"/>
    <w:rsid w:val="00863E12"/>
    <w:rsid w:val="00864129"/>
    <w:rsid w:val="0087128B"/>
    <w:rsid w:val="008745C0"/>
    <w:rsid w:val="00877388"/>
    <w:rsid w:val="00877FC7"/>
    <w:rsid w:val="00880A59"/>
    <w:rsid w:val="00882227"/>
    <w:rsid w:val="00885173"/>
    <w:rsid w:val="008871B3"/>
    <w:rsid w:val="00891C0D"/>
    <w:rsid w:val="0089667C"/>
    <w:rsid w:val="00896888"/>
    <w:rsid w:val="00897ED7"/>
    <w:rsid w:val="008A0447"/>
    <w:rsid w:val="008A6FE4"/>
    <w:rsid w:val="008B10C3"/>
    <w:rsid w:val="008B1AF2"/>
    <w:rsid w:val="008B1BEE"/>
    <w:rsid w:val="008B1FC6"/>
    <w:rsid w:val="008B2DCD"/>
    <w:rsid w:val="008B4797"/>
    <w:rsid w:val="008B6B98"/>
    <w:rsid w:val="008C0A56"/>
    <w:rsid w:val="008C74B8"/>
    <w:rsid w:val="008D3D5D"/>
    <w:rsid w:val="008D5DEB"/>
    <w:rsid w:val="008E09C6"/>
    <w:rsid w:val="008E133A"/>
    <w:rsid w:val="008F13D3"/>
    <w:rsid w:val="008F33AA"/>
    <w:rsid w:val="008F67E0"/>
    <w:rsid w:val="00900D46"/>
    <w:rsid w:val="009010E0"/>
    <w:rsid w:val="00902A41"/>
    <w:rsid w:val="0090615A"/>
    <w:rsid w:val="00907CB4"/>
    <w:rsid w:val="00910FF2"/>
    <w:rsid w:val="00912300"/>
    <w:rsid w:val="00914B42"/>
    <w:rsid w:val="00916E57"/>
    <w:rsid w:val="00917BFD"/>
    <w:rsid w:val="0092131C"/>
    <w:rsid w:val="009214C1"/>
    <w:rsid w:val="00922DA0"/>
    <w:rsid w:val="0092772B"/>
    <w:rsid w:val="0093027C"/>
    <w:rsid w:val="00931038"/>
    <w:rsid w:val="009323DD"/>
    <w:rsid w:val="009337A5"/>
    <w:rsid w:val="00933B9A"/>
    <w:rsid w:val="009364BD"/>
    <w:rsid w:val="009368AF"/>
    <w:rsid w:val="009430A4"/>
    <w:rsid w:val="00943FE4"/>
    <w:rsid w:val="0094506E"/>
    <w:rsid w:val="009524EE"/>
    <w:rsid w:val="00954E08"/>
    <w:rsid w:val="00955FC8"/>
    <w:rsid w:val="009568D1"/>
    <w:rsid w:val="00957E88"/>
    <w:rsid w:val="00960B04"/>
    <w:rsid w:val="00961721"/>
    <w:rsid w:val="009653B0"/>
    <w:rsid w:val="00966613"/>
    <w:rsid w:val="00966CAE"/>
    <w:rsid w:val="009719D3"/>
    <w:rsid w:val="00971C1C"/>
    <w:rsid w:val="00973A43"/>
    <w:rsid w:val="00974409"/>
    <w:rsid w:val="00975542"/>
    <w:rsid w:val="009760D7"/>
    <w:rsid w:val="009770F8"/>
    <w:rsid w:val="00977DFC"/>
    <w:rsid w:val="00980092"/>
    <w:rsid w:val="00980798"/>
    <w:rsid w:val="00981E32"/>
    <w:rsid w:val="00983576"/>
    <w:rsid w:val="009845FC"/>
    <w:rsid w:val="0098472F"/>
    <w:rsid w:val="00992635"/>
    <w:rsid w:val="00995B9B"/>
    <w:rsid w:val="009966C7"/>
    <w:rsid w:val="009A1555"/>
    <w:rsid w:val="009A217F"/>
    <w:rsid w:val="009A419A"/>
    <w:rsid w:val="009A6151"/>
    <w:rsid w:val="009A681F"/>
    <w:rsid w:val="009B06AC"/>
    <w:rsid w:val="009B0A5F"/>
    <w:rsid w:val="009B28D3"/>
    <w:rsid w:val="009B3C33"/>
    <w:rsid w:val="009B4589"/>
    <w:rsid w:val="009B53BF"/>
    <w:rsid w:val="009B5A18"/>
    <w:rsid w:val="009B7210"/>
    <w:rsid w:val="009C2752"/>
    <w:rsid w:val="009C5249"/>
    <w:rsid w:val="009C67D2"/>
    <w:rsid w:val="009C71E1"/>
    <w:rsid w:val="009C71E3"/>
    <w:rsid w:val="009D0022"/>
    <w:rsid w:val="009D07DF"/>
    <w:rsid w:val="009D1E05"/>
    <w:rsid w:val="009D1F44"/>
    <w:rsid w:val="009D2017"/>
    <w:rsid w:val="009D42CA"/>
    <w:rsid w:val="009D74D6"/>
    <w:rsid w:val="009E0F68"/>
    <w:rsid w:val="009E1F26"/>
    <w:rsid w:val="009E26CA"/>
    <w:rsid w:val="009E2B75"/>
    <w:rsid w:val="009E3A0C"/>
    <w:rsid w:val="009E4FCE"/>
    <w:rsid w:val="009E6158"/>
    <w:rsid w:val="009E6545"/>
    <w:rsid w:val="009F2170"/>
    <w:rsid w:val="009F33FC"/>
    <w:rsid w:val="009F5BC4"/>
    <w:rsid w:val="00A0106E"/>
    <w:rsid w:val="00A012AB"/>
    <w:rsid w:val="00A01E7F"/>
    <w:rsid w:val="00A01F43"/>
    <w:rsid w:val="00A061C6"/>
    <w:rsid w:val="00A07A8B"/>
    <w:rsid w:val="00A11199"/>
    <w:rsid w:val="00A226CC"/>
    <w:rsid w:val="00A23635"/>
    <w:rsid w:val="00A24C1F"/>
    <w:rsid w:val="00A256D4"/>
    <w:rsid w:val="00A2785A"/>
    <w:rsid w:val="00A27C25"/>
    <w:rsid w:val="00A3203B"/>
    <w:rsid w:val="00A33ED6"/>
    <w:rsid w:val="00A40173"/>
    <w:rsid w:val="00A41E98"/>
    <w:rsid w:val="00A4354B"/>
    <w:rsid w:val="00A45ACB"/>
    <w:rsid w:val="00A45D6A"/>
    <w:rsid w:val="00A478F2"/>
    <w:rsid w:val="00A50F5A"/>
    <w:rsid w:val="00A512E3"/>
    <w:rsid w:val="00A520E0"/>
    <w:rsid w:val="00A5332E"/>
    <w:rsid w:val="00A54B7B"/>
    <w:rsid w:val="00A57300"/>
    <w:rsid w:val="00A642B2"/>
    <w:rsid w:val="00A65394"/>
    <w:rsid w:val="00A65597"/>
    <w:rsid w:val="00A70112"/>
    <w:rsid w:val="00A74754"/>
    <w:rsid w:val="00A74D77"/>
    <w:rsid w:val="00A752AE"/>
    <w:rsid w:val="00A759DB"/>
    <w:rsid w:val="00A759DE"/>
    <w:rsid w:val="00A7780E"/>
    <w:rsid w:val="00A77C53"/>
    <w:rsid w:val="00A81A32"/>
    <w:rsid w:val="00A81BDD"/>
    <w:rsid w:val="00A8537A"/>
    <w:rsid w:val="00A863DA"/>
    <w:rsid w:val="00A8726B"/>
    <w:rsid w:val="00A916C3"/>
    <w:rsid w:val="00A91EDC"/>
    <w:rsid w:val="00A92C85"/>
    <w:rsid w:val="00A9391B"/>
    <w:rsid w:val="00A95988"/>
    <w:rsid w:val="00AA266B"/>
    <w:rsid w:val="00AA2A32"/>
    <w:rsid w:val="00AA2E87"/>
    <w:rsid w:val="00AA40F9"/>
    <w:rsid w:val="00AA6358"/>
    <w:rsid w:val="00AA6D5E"/>
    <w:rsid w:val="00AA7336"/>
    <w:rsid w:val="00AB0264"/>
    <w:rsid w:val="00AB031F"/>
    <w:rsid w:val="00AB132F"/>
    <w:rsid w:val="00AB2A41"/>
    <w:rsid w:val="00AB467B"/>
    <w:rsid w:val="00AB6264"/>
    <w:rsid w:val="00AB71EB"/>
    <w:rsid w:val="00AC07C8"/>
    <w:rsid w:val="00AC25CD"/>
    <w:rsid w:val="00AC5606"/>
    <w:rsid w:val="00AD00E5"/>
    <w:rsid w:val="00AD02DF"/>
    <w:rsid w:val="00AD1FE3"/>
    <w:rsid w:val="00AD429C"/>
    <w:rsid w:val="00AD750E"/>
    <w:rsid w:val="00AD77B4"/>
    <w:rsid w:val="00AD7890"/>
    <w:rsid w:val="00AE06F1"/>
    <w:rsid w:val="00AE30E3"/>
    <w:rsid w:val="00AE34FC"/>
    <w:rsid w:val="00AE543E"/>
    <w:rsid w:val="00AE5915"/>
    <w:rsid w:val="00AE61EE"/>
    <w:rsid w:val="00AE6527"/>
    <w:rsid w:val="00AE6609"/>
    <w:rsid w:val="00AF58F9"/>
    <w:rsid w:val="00AF6354"/>
    <w:rsid w:val="00B057C6"/>
    <w:rsid w:val="00B05C35"/>
    <w:rsid w:val="00B07823"/>
    <w:rsid w:val="00B1390B"/>
    <w:rsid w:val="00B14E21"/>
    <w:rsid w:val="00B16433"/>
    <w:rsid w:val="00B16B27"/>
    <w:rsid w:val="00B2131A"/>
    <w:rsid w:val="00B21499"/>
    <w:rsid w:val="00B21907"/>
    <w:rsid w:val="00B2600C"/>
    <w:rsid w:val="00B26B07"/>
    <w:rsid w:val="00B26BCB"/>
    <w:rsid w:val="00B270C2"/>
    <w:rsid w:val="00B27B0C"/>
    <w:rsid w:val="00B30FF8"/>
    <w:rsid w:val="00B3442A"/>
    <w:rsid w:val="00B35B56"/>
    <w:rsid w:val="00B35D9F"/>
    <w:rsid w:val="00B41B6E"/>
    <w:rsid w:val="00B44FC2"/>
    <w:rsid w:val="00B47366"/>
    <w:rsid w:val="00B518B2"/>
    <w:rsid w:val="00B51976"/>
    <w:rsid w:val="00B51A6F"/>
    <w:rsid w:val="00B51C30"/>
    <w:rsid w:val="00B51F09"/>
    <w:rsid w:val="00B524CA"/>
    <w:rsid w:val="00B53784"/>
    <w:rsid w:val="00B5459F"/>
    <w:rsid w:val="00B546E1"/>
    <w:rsid w:val="00B56008"/>
    <w:rsid w:val="00B57705"/>
    <w:rsid w:val="00B61D70"/>
    <w:rsid w:val="00B62915"/>
    <w:rsid w:val="00B64123"/>
    <w:rsid w:val="00B6691C"/>
    <w:rsid w:val="00B66948"/>
    <w:rsid w:val="00B70737"/>
    <w:rsid w:val="00B761F7"/>
    <w:rsid w:val="00B81430"/>
    <w:rsid w:val="00B82039"/>
    <w:rsid w:val="00B83C18"/>
    <w:rsid w:val="00B85B14"/>
    <w:rsid w:val="00B85C93"/>
    <w:rsid w:val="00B86CDD"/>
    <w:rsid w:val="00B91D58"/>
    <w:rsid w:val="00B91EB4"/>
    <w:rsid w:val="00B92125"/>
    <w:rsid w:val="00B93BE4"/>
    <w:rsid w:val="00B941CF"/>
    <w:rsid w:val="00B9476F"/>
    <w:rsid w:val="00BA02CF"/>
    <w:rsid w:val="00BA11B8"/>
    <w:rsid w:val="00BA17C7"/>
    <w:rsid w:val="00BA260F"/>
    <w:rsid w:val="00BA417E"/>
    <w:rsid w:val="00BA4429"/>
    <w:rsid w:val="00BA78C2"/>
    <w:rsid w:val="00BB2E13"/>
    <w:rsid w:val="00BB4BAD"/>
    <w:rsid w:val="00BC0479"/>
    <w:rsid w:val="00BC05C7"/>
    <w:rsid w:val="00BC38FE"/>
    <w:rsid w:val="00BC4F5D"/>
    <w:rsid w:val="00BC7C2E"/>
    <w:rsid w:val="00BD18DA"/>
    <w:rsid w:val="00BE1695"/>
    <w:rsid w:val="00BE1EB1"/>
    <w:rsid w:val="00BE3373"/>
    <w:rsid w:val="00BE5053"/>
    <w:rsid w:val="00BE545A"/>
    <w:rsid w:val="00BE5757"/>
    <w:rsid w:val="00BF0F23"/>
    <w:rsid w:val="00BF2D68"/>
    <w:rsid w:val="00BF3B4E"/>
    <w:rsid w:val="00C02BB6"/>
    <w:rsid w:val="00C06576"/>
    <w:rsid w:val="00C066BE"/>
    <w:rsid w:val="00C07D13"/>
    <w:rsid w:val="00C10AEB"/>
    <w:rsid w:val="00C114F7"/>
    <w:rsid w:val="00C124B6"/>
    <w:rsid w:val="00C125F1"/>
    <w:rsid w:val="00C163BC"/>
    <w:rsid w:val="00C174CC"/>
    <w:rsid w:val="00C218C8"/>
    <w:rsid w:val="00C219E7"/>
    <w:rsid w:val="00C21BF6"/>
    <w:rsid w:val="00C21D4B"/>
    <w:rsid w:val="00C249C5"/>
    <w:rsid w:val="00C26324"/>
    <w:rsid w:val="00C2680F"/>
    <w:rsid w:val="00C31269"/>
    <w:rsid w:val="00C316DC"/>
    <w:rsid w:val="00C316F0"/>
    <w:rsid w:val="00C32555"/>
    <w:rsid w:val="00C33716"/>
    <w:rsid w:val="00C33CE1"/>
    <w:rsid w:val="00C36A76"/>
    <w:rsid w:val="00C37217"/>
    <w:rsid w:val="00C4661D"/>
    <w:rsid w:val="00C50F1F"/>
    <w:rsid w:val="00C5347E"/>
    <w:rsid w:val="00C53805"/>
    <w:rsid w:val="00C53906"/>
    <w:rsid w:val="00C5489B"/>
    <w:rsid w:val="00C600B4"/>
    <w:rsid w:val="00C60311"/>
    <w:rsid w:val="00C6122C"/>
    <w:rsid w:val="00C61929"/>
    <w:rsid w:val="00C61CBF"/>
    <w:rsid w:val="00C627E3"/>
    <w:rsid w:val="00C63C63"/>
    <w:rsid w:val="00C63F2C"/>
    <w:rsid w:val="00C66583"/>
    <w:rsid w:val="00C71219"/>
    <w:rsid w:val="00C7140F"/>
    <w:rsid w:val="00C72DD9"/>
    <w:rsid w:val="00C747FD"/>
    <w:rsid w:val="00C74E4D"/>
    <w:rsid w:val="00C750C6"/>
    <w:rsid w:val="00C7590E"/>
    <w:rsid w:val="00C774B5"/>
    <w:rsid w:val="00C776FD"/>
    <w:rsid w:val="00C81180"/>
    <w:rsid w:val="00C81AB6"/>
    <w:rsid w:val="00C827D7"/>
    <w:rsid w:val="00C82E94"/>
    <w:rsid w:val="00C840A3"/>
    <w:rsid w:val="00C842CB"/>
    <w:rsid w:val="00C85BD2"/>
    <w:rsid w:val="00C85D7A"/>
    <w:rsid w:val="00C8702F"/>
    <w:rsid w:val="00C8771A"/>
    <w:rsid w:val="00C87C8F"/>
    <w:rsid w:val="00C92158"/>
    <w:rsid w:val="00C92908"/>
    <w:rsid w:val="00C92A08"/>
    <w:rsid w:val="00C93619"/>
    <w:rsid w:val="00C95827"/>
    <w:rsid w:val="00C96AB7"/>
    <w:rsid w:val="00C970B1"/>
    <w:rsid w:val="00CA0FD6"/>
    <w:rsid w:val="00CA2120"/>
    <w:rsid w:val="00CA2F72"/>
    <w:rsid w:val="00CA37DF"/>
    <w:rsid w:val="00CA4462"/>
    <w:rsid w:val="00CA5BD8"/>
    <w:rsid w:val="00CB28AD"/>
    <w:rsid w:val="00CB2E0B"/>
    <w:rsid w:val="00CB3978"/>
    <w:rsid w:val="00CB4217"/>
    <w:rsid w:val="00CB66E2"/>
    <w:rsid w:val="00CB77D7"/>
    <w:rsid w:val="00CC4032"/>
    <w:rsid w:val="00CC491A"/>
    <w:rsid w:val="00CC78F7"/>
    <w:rsid w:val="00CC7D78"/>
    <w:rsid w:val="00CC7E2F"/>
    <w:rsid w:val="00CD143B"/>
    <w:rsid w:val="00CD15CD"/>
    <w:rsid w:val="00CD1661"/>
    <w:rsid w:val="00CD357D"/>
    <w:rsid w:val="00CD38B4"/>
    <w:rsid w:val="00CD5533"/>
    <w:rsid w:val="00CD7CA4"/>
    <w:rsid w:val="00CD7E25"/>
    <w:rsid w:val="00CE271B"/>
    <w:rsid w:val="00CE31C3"/>
    <w:rsid w:val="00CE6D3E"/>
    <w:rsid w:val="00CE7C2F"/>
    <w:rsid w:val="00CF0A69"/>
    <w:rsid w:val="00CF0A74"/>
    <w:rsid w:val="00CF1968"/>
    <w:rsid w:val="00CF27F8"/>
    <w:rsid w:val="00CF332C"/>
    <w:rsid w:val="00CF3B2A"/>
    <w:rsid w:val="00CF45C2"/>
    <w:rsid w:val="00CF53FC"/>
    <w:rsid w:val="00CF771A"/>
    <w:rsid w:val="00CF79DE"/>
    <w:rsid w:val="00D01D1D"/>
    <w:rsid w:val="00D026C3"/>
    <w:rsid w:val="00D02800"/>
    <w:rsid w:val="00D04B36"/>
    <w:rsid w:val="00D04B48"/>
    <w:rsid w:val="00D04DEC"/>
    <w:rsid w:val="00D05148"/>
    <w:rsid w:val="00D05B16"/>
    <w:rsid w:val="00D06056"/>
    <w:rsid w:val="00D06578"/>
    <w:rsid w:val="00D07707"/>
    <w:rsid w:val="00D10164"/>
    <w:rsid w:val="00D1143C"/>
    <w:rsid w:val="00D13346"/>
    <w:rsid w:val="00D139B1"/>
    <w:rsid w:val="00D15649"/>
    <w:rsid w:val="00D15A4B"/>
    <w:rsid w:val="00D202DC"/>
    <w:rsid w:val="00D21339"/>
    <w:rsid w:val="00D219AE"/>
    <w:rsid w:val="00D21B8F"/>
    <w:rsid w:val="00D21F4E"/>
    <w:rsid w:val="00D224FA"/>
    <w:rsid w:val="00D2272A"/>
    <w:rsid w:val="00D316F9"/>
    <w:rsid w:val="00D35356"/>
    <w:rsid w:val="00D41628"/>
    <w:rsid w:val="00D41E43"/>
    <w:rsid w:val="00D41EF6"/>
    <w:rsid w:val="00D4255D"/>
    <w:rsid w:val="00D432C4"/>
    <w:rsid w:val="00D43976"/>
    <w:rsid w:val="00D44B6C"/>
    <w:rsid w:val="00D50A37"/>
    <w:rsid w:val="00D53D77"/>
    <w:rsid w:val="00D54060"/>
    <w:rsid w:val="00D57CE9"/>
    <w:rsid w:val="00D57EFB"/>
    <w:rsid w:val="00D6123F"/>
    <w:rsid w:val="00D62485"/>
    <w:rsid w:val="00D64E8F"/>
    <w:rsid w:val="00D70280"/>
    <w:rsid w:val="00D73CF5"/>
    <w:rsid w:val="00D745D4"/>
    <w:rsid w:val="00D7464F"/>
    <w:rsid w:val="00D755CB"/>
    <w:rsid w:val="00D76740"/>
    <w:rsid w:val="00D769A9"/>
    <w:rsid w:val="00D870FA"/>
    <w:rsid w:val="00D94A56"/>
    <w:rsid w:val="00D97D75"/>
    <w:rsid w:val="00DA49DE"/>
    <w:rsid w:val="00DA6031"/>
    <w:rsid w:val="00DA63C9"/>
    <w:rsid w:val="00DA7FAE"/>
    <w:rsid w:val="00DB0D99"/>
    <w:rsid w:val="00DB69F4"/>
    <w:rsid w:val="00DB7552"/>
    <w:rsid w:val="00DC2800"/>
    <w:rsid w:val="00DC32FF"/>
    <w:rsid w:val="00DC38DE"/>
    <w:rsid w:val="00DC5D8C"/>
    <w:rsid w:val="00DD04C2"/>
    <w:rsid w:val="00DD0D6E"/>
    <w:rsid w:val="00DD2A38"/>
    <w:rsid w:val="00DD440D"/>
    <w:rsid w:val="00DD44C0"/>
    <w:rsid w:val="00DD46D9"/>
    <w:rsid w:val="00DD5497"/>
    <w:rsid w:val="00DD73CF"/>
    <w:rsid w:val="00DE0CE8"/>
    <w:rsid w:val="00DE1491"/>
    <w:rsid w:val="00DE2E65"/>
    <w:rsid w:val="00DE3FC7"/>
    <w:rsid w:val="00DE4B78"/>
    <w:rsid w:val="00DE52E1"/>
    <w:rsid w:val="00DE5658"/>
    <w:rsid w:val="00DE60BE"/>
    <w:rsid w:val="00DE79D3"/>
    <w:rsid w:val="00DF3199"/>
    <w:rsid w:val="00DF4E7D"/>
    <w:rsid w:val="00DF6BFD"/>
    <w:rsid w:val="00DF71F4"/>
    <w:rsid w:val="00DF7643"/>
    <w:rsid w:val="00E0617C"/>
    <w:rsid w:val="00E104A5"/>
    <w:rsid w:val="00E13199"/>
    <w:rsid w:val="00E14038"/>
    <w:rsid w:val="00E15F86"/>
    <w:rsid w:val="00E167E4"/>
    <w:rsid w:val="00E16F64"/>
    <w:rsid w:val="00E16F70"/>
    <w:rsid w:val="00E22082"/>
    <w:rsid w:val="00E226AF"/>
    <w:rsid w:val="00E229AA"/>
    <w:rsid w:val="00E2300A"/>
    <w:rsid w:val="00E23DE0"/>
    <w:rsid w:val="00E23F70"/>
    <w:rsid w:val="00E2541A"/>
    <w:rsid w:val="00E2666F"/>
    <w:rsid w:val="00E279F9"/>
    <w:rsid w:val="00E30412"/>
    <w:rsid w:val="00E33349"/>
    <w:rsid w:val="00E35CBD"/>
    <w:rsid w:val="00E3698F"/>
    <w:rsid w:val="00E42051"/>
    <w:rsid w:val="00E444FA"/>
    <w:rsid w:val="00E45022"/>
    <w:rsid w:val="00E457A1"/>
    <w:rsid w:val="00E466E3"/>
    <w:rsid w:val="00E4761D"/>
    <w:rsid w:val="00E5071E"/>
    <w:rsid w:val="00E509EE"/>
    <w:rsid w:val="00E50C63"/>
    <w:rsid w:val="00E51FD0"/>
    <w:rsid w:val="00E532D4"/>
    <w:rsid w:val="00E54446"/>
    <w:rsid w:val="00E545C0"/>
    <w:rsid w:val="00E54CA8"/>
    <w:rsid w:val="00E5597C"/>
    <w:rsid w:val="00E55CEF"/>
    <w:rsid w:val="00E5601F"/>
    <w:rsid w:val="00E5782C"/>
    <w:rsid w:val="00E62AD6"/>
    <w:rsid w:val="00E62DDA"/>
    <w:rsid w:val="00E63365"/>
    <w:rsid w:val="00E666EF"/>
    <w:rsid w:val="00E66ED7"/>
    <w:rsid w:val="00E671F9"/>
    <w:rsid w:val="00E67CE7"/>
    <w:rsid w:val="00E7006F"/>
    <w:rsid w:val="00E71E75"/>
    <w:rsid w:val="00E744EB"/>
    <w:rsid w:val="00E7545A"/>
    <w:rsid w:val="00E76776"/>
    <w:rsid w:val="00E7737A"/>
    <w:rsid w:val="00E80B12"/>
    <w:rsid w:val="00E910A3"/>
    <w:rsid w:val="00E913FF"/>
    <w:rsid w:val="00E92999"/>
    <w:rsid w:val="00E93DFA"/>
    <w:rsid w:val="00E94378"/>
    <w:rsid w:val="00E94FAC"/>
    <w:rsid w:val="00E950A5"/>
    <w:rsid w:val="00E96798"/>
    <w:rsid w:val="00E97223"/>
    <w:rsid w:val="00E9746A"/>
    <w:rsid w:val="00EA16E0"/>
    <w:rsid w:val="00EA1745"/>
    <w:rsid w:val="00EA25EC"/>
    <w:rsid w:val="00EA4EF9"/>
    <w:rsid w:val="00EA547F"/>
    <w:rsid w:val="00EA57FA"/>
    <w:rsid w:val="00EA5FF8"/>
    <w:rsid w:val="00EA6536"/>
    <w:rsid w:val="00EA74F3"/>
    <w:rsid w:val="00EB0051"/>
    <w:rsid w:val="00EB049A"/>
    <w:rsid w:val="00EB1632"/>
    <w:rsid w:val="00EB3544"/>
    <w:rsid w:val="00EB38D5"/>
    <w:rsid w:val="00EB4633"/>
    <w:rsid w:val="00EB5FB0"/>
    <w:rsid w:val="00EB73F9"/>
    <w:rsid w:val="00EC10F3"/>
    <w:rsid w:val="00EC21CC"/>
    <w:rsid w:val="00EC39A2"/>
    <w:rsid w:val="00EC7A42"/>
    <w:rsid w:val="00ED05A8"/>
    <w:rsid w:val="00ED1B33"/>
    <w:rsid w:val="00ED1EDE"/>
    <w:rsid w:val="00ED1EF0"/>
    <w:rsid w:val="00ED2D2C"/>
    <w:rsid w:val="00ED2DB9"/>
    <w:rsid w:val="00ED4B8F"/>
    <w:rsid w:val="00ED51B2"/>
    <w:rsid w:val="00ED70AC"/>
    <w:rsid w:val="00ED7201"/>
    <w:rsid w:val="00ED7A3B"/>
    <w:rsid w:val="00EE32B1"/>
    <w:rsid w:val="00EE3CBC"/>
    <w:rsid w:val="00EE41A2"/>
    <w:rsid w:val="00EF008B"/>
    <w:rsid w:val="00EF136C"/>
    <w:rsid w:val="00EF21AF"/>
    <w:rsid w:val="00EF2A7B"/>
    <w:rsid w:val="00EF321B"/>
    <w:rsid w:val="00EF3CC7"/>
    <w:rsid w:val="00EF4799"/>
    <w:rsid w:val="00EF4AC8"/>
    <w:rsid w:val="00EF5646"/>
    <w:rsid w:val="00EF5ED1"/>
    <w:rsid w:val="00EF6BF8"/>
    <w:rsid w:val="00F008A2"/>
    <w:rsid w:val="00F01B21"/>
    <w:rsid w:val="00F02139"/>
    <w:rsid w:val="00F02584"/>
    <w:rsid w:val="00F03273"/>
    <w:rsid w:val="00F10099"/>
    <w:rsid w:val="00F16405"/>
    <w:rsid w:val="00F16563"/>
    <w:rsid w:val="00F16CC1"/>
    <w:rsid w:val="00F1715C"/>
    <w:rsid w:val="00F17304"/>
    <w:rsid w:val="00F20B9B"/>
    <w:rsid w:val="00F222ED"/>
    <w:rsid w:val="00F22785"/>
    <w:rsid w:val="00F22CC4"/>
    <w:rsid w:val="00F237A8"/>
    <w:rsid w:val="00F2427C"/>
    <w:rsid w:val="00F24CF0"/>
    <w:rsid w:val="00F24D45"/>
    <w:rsid w:val="00F25E96"/>
    <w:rsid w:val="00F273FF"/>
    <w:rsid w:val="00F304F9"/>
    <w:rsid w:val="00F425EF"/>
    <w:rsid w:val="00F438E9"/>
    <w:rsid w:val="00F51B41"/>
    <w:rsid w:val="00F52E59"/>
    <w:rsid w:val="00F554B5"/>
    <w:rsid w:val="00F6378B"/>
    <w:rsid w:val="00F642CA"/>
    <w:rsid w:val="00F64BBE"/>
    <w:rsid w:val="00F6645E"/>
    <w:rsid w:val="00F66709"/>
    <w:rsid w:val="00F67032"/>
    <w:rsid w:val="00F70FF9"/>
    <w:rsid w:val="00F72565"/>
    <w:rsid w:val="00F73F55"/>
    <w:rsid w:val="00F76D7E"/>
    <w:rsid w:val="00F80613"/>
    <w:rsid w:val="00F8198A"/>
    <w:rsid w:val="00F83548"/>
    <w:rsid w:val="00F842B7"/>
    <w:rsid w:val="00F86487"/>
    <w:rsid w:val="00F92EAC"/>
    <w:rsid w:val="00F96788"/>
    <w:rsid w:val="00F967BC"/>
    <w:rsid w:val="00F9689F"/>
    <w:rsid w:val="00FA246B"/>
    <w:rsid w:val="00FA2936"/>
    <w:rsid w:val="00FA5010"/>
    <w:rsid w:val="00FA5B27"/>
    <w:rsid w:val="00FB1023"/>
    <w:rsid w:val="00FB16CD"/>
    <w:rsid w:val="00FB1860"/>
    <w:rsid w:val="00FB3F37"/>
    <w:rsid w:val="00FC09CC"/>
    <w:rsid w:val="00FC4328"/>
    <w:rsid w:val="00FC6534"/>
    <w:rsid w:val="00FD2687"/>
    <w:rsid w:val="00FD42A0"/>
    <w:rsid w:val="00FD43A1"/>
    <w:rsid w:val="00FD440D"/>
    <w:rsid w:val="00FD5AD4"/>
    <w:rsid w:val="00FD68E0"/>
    <w:rsid w:val="00FE59EF"/>
    <w:rsid w:val="00FE612E"/>
    <w:rsid w:val="00FE63D6"/>
    <w:rsid w:val="00FF3348"/>
    <w:rsid w:val="00FF5276"/>
    <w:rsid w:val="00FF5996"/>
    <w:rsid w:val="00FF5F99"/>
    <w:rsid w:val="00FF660F"/>
    <w:rsid w:val="00FF6A4D"/>
    <w:rsid w:val="00FF6F9E"/>
    <w:rsid w:val="00FF7D6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60B04"/>
    <w:pPr>
      <w:spacing w:after="160" w:line="256" w:lineRule="auto"/>
    </w:pPr>
    <w:rPr>
      <w:rFonts w:eastAsia="Times New Roman"/>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00DE2"/>
    <w:rPr>
      <w:strike w:val="0"/>
      <w:dstrike w:val="0"/>
      <w:color w:val="40407C"/>
      <w:u w:val="none"/>
      <w:effect w:val="none"/>
    </w:rPr>
  </w:style>
  <w:style w:type="character" w:styleId="Izteiksmgs">
    <w:name w:val="Strong"/>
    <w:uiPriority w:val="22"/>
    <w:qFormat/>
    <w:rsid w:val="00000DE2"/>
    <w:rPr>
      <w:b/>
      <w:bCs w:val="0"/>
    </w:rPr>
  </w:style>
  <w:style w:type="character" w:customStyle="1" w:styleId="SarakstarindkopaRakstz">
    <w:name w:val="Saraksta rindkopa Rakstz."/>
    <w:link w:val="Sarakstarindkopa"/>
    <w:uiPriority w:val="34"/>
    <w:locked/>
    <w:rsid w:val="00000DE2"/>
  </w:style>
  <w:style w:type="paragraph" w:styleId="Sarakstarindkopa">
    <w:name w:val="List Paragraph"/>
    <w:basedOn w:val="Parastais"/>
    <w:link w:val="SarakstarindkopaRakstz"/>
    <w:uiPriority w:val="34"/>
    <w:qFormat/>
    <w:rsid w:val="00000DE2"/>
    <w:pPr>
      <w:spacing w:after="200" w:line="276" w:lineRule="auto"/>
      <w:ind w:left="720"/>
      <w:contextualSpacing/>
    </w:pPr>
    <w:rPr>
      <w:rFonts w:eastAsia="Calibri"/>
      <w:sz w:val="20"/>
      <w:szCs w:val="20"/>
    </w:rPr>
  </w:style>
  <w:style w:type="character" w:customStyle="1" w:styleId="spelle">
    <w:name w:val="spelle"/>
    <w:rsid w:val="00000DE2"/>
    <w:rPr>
      <w:rFonts w:ascii="Times New Roman" w:hAnsi="Times New Roman" w:cs="Times New Roman" w:hint="default"/>
    </w:rPr>
  </w:style>
  <w:style w:type="paragraph" w:styleId="Balonteksts">
    <w:name w:val="Balloon Text"/>
    <w:basedOn w:val="Parastais"/>
    <w:link w:val="BalontekstsRakstz"/>
    <w:uiPriority w:val="99"/>
    <w:semiHidden/>
    <w:unhideWhenUsed/>
    <w:rsid w:val="00000DE2"/>
    <w:pPr>
      <w:spacing w:after="0" w:line="240" w:lineRule="auto"/>
    </w:pPr>
    <w:rPr>
      <w:rFonts w:ascii="Segoe UI" w:hAnsi="Segoe UI"/>
      <w:sz w:val="18"/>
      <w:szCs w:val="18"/>
    </w:rPr>
  </w:style>
  <w:style w:type="character" w:customStyle="1" w:styleId="BalontekstsRakstz">
    <w:name w:val="Balonteksts Rakstz."/>
    <w:link w:val="Balonteksts"/>
    <w:uiPriority w:val="99"/>
    <w:semiHidden/>
    <w:rsid w:val="00000DE2"/>
    <w:rPr>
      <w:rFonts w:ascii="Segoe UI" w:eastAsia="Times New Roman" w:hAnsi="Segoe UI" w:cs="Segoe UI"/>
      <w:sz w:val="18"/>
      <w:szCs w:val="18"/>
    </w:rPr>
  </w:style>
  <w:style w:type="paragraph" w:styleId="Galvene">
    <w:name w:val="header"/>
    <w:basedOn w:val="Parastais"/>
    <w:link w:val="GalveneRakstz"/>
    <w:uiPriority w:val="99"/>
    <w:unhideWhenUsed/>
    <w:rsid w:val="00D745D4"/>
    <w:pPr>
      <w:tabs>
        <w:tab w:val="center" w:pos="4153"/>
        <w:tab w:val="right" w:pos="8306"/>
      </w:tabs>
      <w:spacing w:after="0" w:line="240" w:lineRule="auto"/>
    </w:pPr>
    <w:rPr>
      <w:sz w:val="20"/>
      <w:szCs w:val="20"/>
    </w:rPr>
  </w:style>
  <w:style w:type="character" w:customStyle="1" w:styleId="GalveneRakstz">
    <w:name w:val="Galvene Rakstz."/>
    <w:link w:val="Galvene"/>
    <w:uiPriority w:val="99"/>
    <w:rsid w:val="00D745D4"/>
    <w:rPr>
      <w:rFonts w:ascii="Calibri" w:eastAsia="Times New Roman" w:hAnsi="Calibri" w:cs="Times New Roman"/>
    </w:rPr>
  </w:style>
  <w:style w:type="paragraph" w:styleId="Kjene">
    <w:name w:val="footer"/>
    <w:basedOn w:val="Parastais"/>
    <w:link w:val="KjeneRakstz"/>
    <w:uiPriority w:val="99"/>
    <w:unhideWhenUsed/>
    <w:rsid w:val="00D745D4"/>
    <w:pPr>
      <w:tabs>
        <w:tab w:val="center" w:pos="4153"/>
        <w:tab w:val="right" w:pos="8306"/>
      </w:tabs>
      <w:spacing w:after="0" w:line="240" w:lineRule="auto"/>
    </w:pPr>
    <w:rPr>
      <w:sz w:val="20"/>
      <w:szCs w:val="20"/>
    </w:rPr>
  </w:style>
  <w:style w:type="character" w:customStyle="1" w:styleId="KjeneRakstz">
    <w:name w:val="Kājene Rakstz."/>
    <w:link w:val="Kjene"/>
    <w:uiPriority w:val="99"/>
    <w:rsid w:val="00D745D4"/>
    <w:rPr>
      <w:rFonts w:ascii="Calibri" w:eastAsia="Times New Roman" w:hAnsi="Calibri" w:cs="Times New Roman"/>
    </w:rPr>
  </w:style>
  <w:style w:type="character" w:styleId="Komentraatsauce">
    <w:name w:val="annotation reference"/>
    <w:uiPriority w:val="99"/>
    <w:semiHidden/>
    <w:unhideWhenUsed/>
    <w:rsid w:val="00A45D6A"/>
    <w:rPr>
      <w:sz w:val="16"/>
      <w:szCs w:val="16"/>
    </w:rPr>
  </w:style>
  <w:style w:type="paragraph" w:styleId="Komentrateksts">
    <w:name w:val="annotation text"/>
    <w:basedOn w:val="Parastais"/>
    <w:link w:val="KomentratekstsRakstz"/>
    <w:uiPriority w:val="99"/>
    <w:unhideWhenUsed/>
    <w:rsid w:val="00A45D6A"/>
    <w:pPr>
      <w:spacing w:line="240" w:lineRule="auto"/>
    </w:pPr>
    <w:rPr>
      <w:sz w:val="20"/>
      <w:szCs w:val="20"/>
    </w:rPr>
  </w:style>
  <w:style w:type="character" w:customStyle="1" w:styleId="KomentratekstsRakstz">
    <w:name w:val="Komentāra teksts Rakstz."/>
    <w:link w:val="Komentrateksts"/>
    <w:uiPriority w:val="99"/>
    <w:rsid w:val="00A45D6A"/>
    <w:rPr>
      <w:rFonts w:ascii="Calibri" w:eastAsia="Times New Roman"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45D6A"/>
    <w:rPr>
      <w:b/>
      <w:bCs/>
    </w:rPr>
  </w:style>
  <w:style w:type="character" w:customStyle="1" w:styleId="KomentratmaRakstz">
    <w:name w:val="Komentāra tēma Rakstz."/>
    <w:link w:val="Komentratma"/>
    <w:uiPriority w:val="99"/>
    <w:semiHidden/>
    <w:rsid w:val="00A45D6A"/>
    <w:rPr>
      <w:rFonts w:ascii="Calibri" w:eastAsia="Times New Roman" w:hAnsi="Calibri" w:cs="Times New Roman"/>
      <w:b/>
      <w:bCs/>
      <w:sz w:val="20"/>
      <w:szCs w:val="20"/>
    </w:rPr>
  </w:style>
  <w:style w:type="paragraph" w:customStyle="1" w:styleId="tvhtml">
    <w:name w:val="tv_html"/>
    <w:basedOn w:val="Parastais"/>
    <w:rsid w:val="000B1862"/>
    <w:pPr>
      <w:spacing w:before="100" w:beforeAutospacing="1" w:after="100" w:afterAutospacing="1" w:line="240" w:lineRule="auto"/>
    </w:pPr>
    <w:rPr>
      <w:rFonts w:ascii="Times New Roman" w:hAnsi="Times New Roman"/>
      <w:sz w:val="24"/>
      <w:szCs w:val="24"/>
      <w:lang w:eastAsia="lv-LV"/>
    </w:rPr>
  </w:style>
  <w:style w:type="paragraph" w:customStyle="1" w:styleId="Parasts2">
    <w:name w:val="Parasts2"/>
    <w:qFormat/>
    <w:rsid w:val="00E5597C"/>
    <w:pPr>
      <w:suppressAutoHyphens/>
      <w:autoSpaceDN w:val="0"/>
      <w:textAlignment w:val="baseline"/>
    </w:pPr>
    <w:rPr>
      <w:rFonts w:ascii="Times New Roman" w:eastAsia="Times New Roman" w:hAnsi="Times New Roman"/>
      <w:kern w:val="3"/>
      <w:sz w:val="28"/>
      <w:szCs w:val="28"/>
    </w:rPr>
  </w:style>
  <w:style w:type="character" w:styleId="Izclums">
    <w:name w:val="Emphasis"/>
    <w:basedOn w:val="Noklusjumarindkopasfonts"/>
    <w:uiPriority w:val="20"/>
    <w:qFormat/>
    <w:rsid w:val="006A75FF"/>
    <w:rPr>
      <w:b/>
      <w:bCs/>
      <w:i w:val="0"/>
      <w:iCs w:val="0"/>
    </w:rPr>
  </w:style>
  <w:style w:type="character" w:customStyle="1" w:styleId="st1">
    <w:name w:val="st1"/>
    <w:basedOn w:val="Noklusjumarindkopasfonts"/>
    <w:rsid w:val="006A75FF"/>
  </w:style>
  <w:style w:type="paragraph" w:customStyle="1" w:styleId="naisnod">
    <w:name w:val="naisnod"/>
    <w:basedOn w:val="Parastais"/>
    <w:uiPriority w:val="99"/>
    <w:rsid w:val="0012514A"/>
    <w:pPr>
      <w:spacing w:before="150" w:after="150" w:line="240" w:lineRule="auto"/>
      <w:jc w:val="center"/>
    </w:pPr>
    <w:rPr>
      <w:rFonts w:ascii="Times New Roman" w:hAnsi="Times New Roman"/>
      <w:b/>
      <w:bCs/>
      <w:sz w:val="24"/>
      <w:szCs w:val="24"/>
      <w:lang w:eastAsia="lv-LV"/>
    </w:rPr>
  </w:style>
  <w:style w:type="paragraph" w:styleId="Vresteksts">
    <w:name w:val="footnote text"/>
    <w:basedOn w:val="Parastais"/>
    <w:link w:val="VrestekstsRakstz"/>
    <w:uiPriority w:val="99"/>
    <w:semiHidden/>
    <w:unhideWhenUsed/>
    <w:rsid w:val="000471DC"/>
    <w:pPr>
      <w:widowControl w:val="0"/>
      <w:spacing w:after="0" w:line="240" w:lineRule="auto"/>
    </w:pPr>
    <w:rPr>
      <w:rFonts w:ascii="Times New Roman" w:eastAsia="Calibri" w:hAnsi="Times New Roman"/>
      <w:sz w:val="20"/>
      <w:szCs w:val="20"/>
      <w:lang w:val="en-US"/>
    </w:rPr>
  </w:style>
  <w:style w:type="character" w:customStyle="1" w:styleId="VrestekstsRakstz">
    <w:name w:val="Vēres teksts Rakstz."/>
    <w:basedOn w:val="Noklusjumarindkopasfonts"/>
    <w:link w:val="Vresteksts"/>
    <w:uiPriority w:val="99"/>
    <w:semiHidden/>
    <w:rsid w:val="000471DC"/>
    <w:rPr>
      <w:rFonts w:ascii="Times New Roman" w:hAnsi="Times New Roman"/>
      <w:lang w:val="en-US" w:eastAsia="en-US"/>
    </w:rPr>
  </w:style>
  <w:style w:type="character" w:styleId="Vresatsauce">
    <w:name w:val="footnote reference"/>
    <w:basedOn w:val="Noklusjumarindkopasfonts"/>
    <w:uiPriority w:val="99"/>
    <w:semiHidden/>
    <w:unhideWhenUsed/>
    <w:rsid w:val="000471DC"/>
    <w:rPr>
      <w:vertAlign w:val="superscript"/>
    </w:rPr>
  </w:style>
  <w:style w:type="paragraph" w:customStyle="1" w:styleId="tv213">
    <w:name w:val="tv213"/>
    <w:basedOn w:val="Parastais"/>
    <w:rsid w:val="00BC0479"/>
    <w:pPr>
      <w:spacing w:before="100" w:beforeAutospacing="1" w:after="100" w:afterAutospacing="1" w:line="240" w:lineRule="auto"/>
    </w:pPr>
    <w:rPr>
      <w:rFonts w:ascii="Times New Roman" w:hAnsi="Times New Roman"/>
      <w:sz w:val="24"/>
      <w:szCs w:val="24"/>
      <w:lang w:eastAsia="lv-LV"/>
    </w:rPr>
  </w:style>
  <w:style w:type="paragraph" w:customStyle="1" w:styleId="Parasts1">
    <w:name w:val="Parasts1"/>
    <w:qFormat/>
    <w:rsid w:val="001B7BCD"/>
    <w:pPr>
      <w:spacing w:after="200" w:line="276" w:lineRule="auto"/>
    </w:pPr>
    <w:rPr>
      <w:rFonts w:eastAsia="Times New Roman"/>
      <w:sz w:val="22"/>
      <w:szCs w:val="22"/>
    </w:rPr>
  </w:style>
  <w:style w:type="paragraph" w:styleId="Prskatjums">
    <w:name w:val="Revision"/>
    <w:hidden/>
    <w:uiPriority w:val="99"/>
    <w:semiHidden/>
    <w:rsid w:val="00EA4EF9"/>
    <w:rPr>
      <w:rFonts w:eastAsia="Times New Roman"/>
      <w:sz w:val="22"/>
      <w:szCs w:val="22"/>
      <w:lang w:eastAsia="en-US"/>
    </w:rPr>
  </w:style>
  <w:style w:type="paragraph" w:customStyle="1" w:styleId="Default">
    <w:name w:val="Default"/>
    <w:rsid w:val="00C600B4"/>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tv2132">
    <w:name w:val="tv2132"/>
    <w:basedOn w:val="Parastais"/>
    <w:rsid w:val="00C600B4"/>
    <w:pPr>
      <w:spacing w:after="0" w:line="360" w:lineRule="auto"/>
      <w:ind w:firstLine="300"/>
    </w:pPr>
    <w:rPr>
      <w:rFonts w:ascii="Times New Roman" w:hAnsi="Times New Roman"/>
      <w:color w:val="414142"/>
      <w:sz w:val="20"/>
      <w:szCs w:val="20"/>
      <w:lang w:val="en-US" w:eastAsia="lv-LV"/>
    </w:rPr>
  </w:style>
  <w:style w:type="table" w:styleId="Reatabula">
    <w:name w:val="Table Grid"/>
    <w:basedOn w:val="Parastatabula"/>
    <w:uiPriority w:val="59"/>
    <w:rsid w:val="00C600B4"/>
    <w:rPr>
      <w:rFonts w:asciiTheme="minorHAnsi" w:eastAsiaTheme="minorEastAsia"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Noklusjumarindkopasfonts"/>
    <w:rsid w:val="00C600B4"/>
    <w:rPr>
      <w:rFonts w:ascii="TimesNewRoman" w:hAnsi="TimesNewRoman" w:hint="default"/>
      <w:b w:val="0"/>
      <w:bCs w:val="0"/>
      <w:i w:val="0"/>
      <w:iCs w:val="0"/>
      <w:color w:val="000000"/>
      <w:sz w:val="24"/>
      <w:szCs w:val="24"/>
    </w:rPr>
  </w:style>
  <w:style w:type="paragraph" w:styleId="Pamatteksts">
    <w:name w:val="Body Text"/>
    <w:basedOn w:val="Parastais"/>
    <w:link w:val="PamattekstsRakstz"/>
    <w:uiPriority w:val="99"/>
    <w:qFormat/>
    <w:rsid w:val="00F02584"/>
    <w:pPr>
      <w:widowControl w:val="0"/>
      <w:autoSpaceDE w:val="0"/>
      <w:autoSpaceDN w:val="0"/>
      <w:adjustRightInd w:val="0"/>
      <w:spacing w:after="0" w:line="240" w:lineRule="auto"/>
      <w:ind w:left="829" w:hanging="425"/>
    </w:pPr>
    <w:rPr>
      <w:rFonts w:ascii="Times New Roman" w:hAnsi="Times New Roman"/>
      <w:sz w:val="24"/>
      <w:szCs w:val="24"/>
      <w:lang w:eastAsia="lv-LV"/>
    </w:rPr>
  </w:style>
  <w:style w:type="character" w:customStyle="1" w:styleId="PamattekstsRakstz">
    <w:name w:val="Pamatteksts Rakstz."/>
    <w:basedOn w:val="Noklusjumarindkopasfonts"/>
    <w:link w:val="Pamatteksts"/>
    <w:uiPriority w:val="99"/>
    <w:rsid w:val="00F02584"/>
    <w:rPr>
      <w:rFonts w:ascii="Times New Roman" w:eastAsia="Times New Roman" w:hAnsi="Times New Roman"/>
      <w:sz w:val="24"/>
      <w:szCs w:val="24"/>
    </w:rPr>
  </w:style>
  <w:style w:type="paragraph" w:customStyle="1" w:styleId="naisf">
    <w:name w:val="naisf"/>
    <w:basedOn w:val="Parastais"/>
    <w:rsid w:val="00BF0F23"/>
    <w:pPr>
      <w:spacing w:before="75" w:after="75" w:line="240" w:lineRule="auto"/>
      <w:ind w:firstLine="375"/>
      <w:jc w:val="both"/>
    </w:pPr>
    <w:rPr>
      <w:rFonts w:ascii="Times New Roman" w:hAnsi="Times New Roman"/>
      <w:sz w:val="24"/>
      <w:szCs w:val="24"/>
      <w:lang w:eastAsia="lv-LV"/>
    </w:rPr>
  </w:style>
  <w:style w:type="paragraph" w:styleId="Bezatstarpm">
    <w:name w:val="No Spacing"/>
    <w:uiPriority w:val="1"/>
    <w:qFormat/>
    <w:rsid w:val="007E5E74"/>
    <w:pPr>
      <w:widowControl w:val="0"/>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9837053">
      <w:bodyDiv w:val="1"/>
      <w:marLeft w:val="0"/>
      <w:marRight w:val="0"/>
      <w:marTop w:val="0"/>
      <w:marBottom w:val="0"/>
      <w:divBdr>
        <w:top w:val="none" w:sz="0" w:space="0" w:color="auto"/>
        <w:left w:val="none" w:sz="0" w:space="0" w:color="auto"/>
        <w:bottom w:val="none" w:sz="0" w:space="0" w:color="auto"/>
        <w:right w:val="none" w:sz="0" w:space="0" w:color="auto"/>
      </w:divBdr>
    </w:div>
    <w:div w:id="84689175">
      <w:bodyDiv w:val="1"/>
      <w:marLeft w:val="0"/>
      <w:marRight w:val="0"/>
      <w:marTop w:val="0"/>
      <w:marBottom w:val="0"/>
      <w:divBdr>
        <w:top w:val="none" w:sz="0" w:space="0" w:color="auto"/>
        <w:left w:val="none" w:sz="0" w:space="0" w:color="auto"/>
        <w:bottom w:val="none" w:sz="0" w:space="0" w:color="auto"/>
        <w:right w:val="none" w:sz="0" w:space="0" w:color="auto"/>
      </w:divBdr>
    </w:div>
    <w:div w:id="154807065">
      <w:bodyDiv w:val="1"/>
      <w:marLeft w:val="0"/>
      <w:marRight w:val="0"/>
      <w:marTop w:val="0"/>
      <w:marBottom w:val="0"/>
      <w:divBdr>
        <w:top w:val="none" w:sz="0" w:space="0" w:color="auto"/>
        <w:left w:val="none" w:sz="0" w:space="0" w:color="auto"/>
        <w:bottom w:val="none" w:sz="0" w:space="0" w:color="auto"/>
        <w:right w:val="none" w:sz="0" w:space="0" w:color="auto"/>
      </w:divBdr>
    </w:div>
    <w:div w:id="627393483">
      <w:bodyDiv w:val="1"/>
      <w:marLeft w:val="0"/>
      <w:marRight w:val="0"/>
      <w:marTop w:val="0"/>
      <w:marBottom w:val="0"/>
      <w:divBdr>
        <w:top w:val="none" w:sz="0" w:space="0" w:color="auto"/>
        <w:left w:val="none" w:sz="0" w:space="0" w:color="auto"/>
        <w:bottom w:val="none" w:sz="0" w:space="0" w:color="auto"/>
        <w:right w:val="none" w:sz="0" w:space="0" w:color="auto"/>
      </w:divBdr>
      <w:divsChild>
        <w:div w:id="3749815">
          <w:marLeft w:val="0"/>
          <w:marRight w:val="0"/>
          <w:marTop w:val="0"/>
          <w:marBottom w:val="0"/>
          <w:divBdr>
            <w:top w:val="none" w:sz="0" w:space="0" w:color="auto"/>
            <w:left w:val="none" w:sz="0" w:space="0" w:color="auto"/>
            <w:bottom w:val="none" w:sz="0" w:space="0" w:color="auto"/>
            <w:right w:val="none" w:sz="0" w:space="0" w:color="auto"/>
          </w:divBdr>
        </w:div>
        <w:div w:id="168184144">
          <w:marLeft w:val="0"/>
          <w:marRight w:val="0"/>
          <w:marTop w:val="0"/>
          <w:marBottom w:val="0"/>
          <w:divBdr>
            <w:top w:val="none" w:sz="0" w:space="0" w:color="auto"/>
            <w:left w:val="none" w:sz="0" w:space="0" w:color="auto"/>
            <w:bottom w:val="none" w:sz="0" w:space="0" w:color="auto"/>
            <w:right w:val="none" w:sz="0" w:space="0" w:color="auto"/>
          </w:divBdr>
        </w:div>
        <w:div w:id="402264799">
          <w:marLeft w:val="0"/>
          <w:marRight w:val="0"/>
          <w:marTop w:val="0"/>
          <w:marBottom w:val="0"/>
          <w:divBdr>
            <w:top w:val="none" w:sz="0" w:space="0" w:color="auto"/>
            <w:left w:val="none" w:sz="0" w:space="0" w:color="auto"/>
            <w:bottom w:val="none" w:sz="0" w:space="0" w:color="auto"/>
            <w:right w:val="none" w:sz="0" w:space="0" w:color="auto"/>
          </w:divBdr>
        </w:div>
        <w:div w:id="731580359">
          <w:marLeft w:val="0"/>
          <w:marRight w:val="0"/>
          <w:marTop w:val="0"/>
          <w:marBottom w:val="0"/>
          <w:divBdr>
            <w:top w:val="none" w:sz="0" w:space="0" w:color="auto"/>
            <w:left w:val="none" w:sz="0" w:space="0" w:color="auto"/>
            <w:bottom w:val="none" w:sz="0" w:space="0" w:color="auto"/>
            <w:right w:val="none" w:sz="0" w:space="0" w:color="auto"/>
          </w:divBdr>
        </w:div>
        <w:div w:id="1104808898">
          <w:marLeft w:val="0"/>
          <w:marRight w:val="0"/>
          <w:marTop w:val="0"/>
          <w:marBottom w:val="0"/>
          <w:divBdr>
            <w:top w:val="none" w:sz="0" w:space="0" w:color="auto"/>
            <w:left w:val="none" w:sz="0" w:space="0" w:color="auto"/>
            <w:bottom w:val="none" w:sz="0" w:space="0" w:color="auto"/>
            <w:right w:val="none" w:sz="0" w:space="0" w:color="auto"/>
          </w:divBdr>
        </w:div>
        <w:div w:id="1476072033">
          <w:marLeft w:val="0"/>
          <w:marRight w:val="0"/>
          <w:marTop w:val="0"/>
          <w:marBottom w:val="0"/>
          <w:divBdr>
            <w:top w:val="none" w:sz="0" w:space="0" w:color="auto"/>
            <w:left w:val="none" w:sz="0" w:space="0" w:color="auto"/>
            <w:bottom w:val="none" w:sz="0" w:space="0" w:color="auto"/>
            <w:right w:val="none" w:sz="0" w:space="0" w:color="auto"/>
          </w:divBdr>
        </w:div>
        <w:div w:id="1846243567">
          <w:marLeft w:val="0"/>
          <w:marRight w:val="0"/>
          <w:marTop w:val="0"/>
          <w:marBottom w:val="0"/>
          <w:divBdr>
            <w:top w:val="none" w:sz="0" w:space="0" w:color="auto"/>
            <w:left w:val="none" w:sz="0" w:space="0" w:color="auto"/>
            <w:bottom w:val="none" w:sz="0" w:space="0" w:color="auto"/>
            <w:right w:val="none" w:sz="0" w:space="0" w:color="auto"/>
          </w:divBdr>
        </w:div>
      </w:divsChild>
    </w:div>
    <w:div w:id="716202170">
      <w:bodyDiv w:val="1"/>
      <w:marLeft w:val="0"/>
      <w:marRight w:val="0"/>
      <w:marTop w:val="0"/>
      <w:marBottom w:val="0"/>
      <w:divBdr>
        <w:top w:val="none" w:sz="0" w:space="0" w:color="auto"/>
        <w:left w:val="none" w:sz="0" w:space="0" w:color="auto"/>
        <w:bottom w:val="none" w:sz="0" w:space="0" w:color="auto"/>
        <w:right w:val="none" w:sz="0" w:space="0" w:color="auto"/>
      </w:divBdr>
    </w:div>
    <w:div w:id="878511202">
      <w:bodyDiv w:val="1"/>
      <w:marLeft w:val="0"/>
      <w:marRight w:val="0"/>
      <w:marTop w:val="0"/>
      <w:marBottom w:val="0"/>
      <w:divBdr>
        <w:top w:val="none" w:sz="0" w:space="0" w:color="auto"/>
        <w:left w:val="none" w:sz="0" w:space="0" w:color="auto"/>
        <w:bottom w:val="none" w:sz="0" w:space="0" w:color="auto"/>
        <w:right w:val="none" w:sz="0" w:space="0" w:color="auto"/>
      </w:divBdr>
    </w:div>
    <w:div w:id="977343636">
      <w:bodyDiv w:val="1"/>
      <w:marLeft w:val="0"/>
      <w:marRight w:val="0"/>
      <w:marTop w:val="0"/>
      <w:marBottom w:val="0"/>
      <w:divBdr>
        <w:top w:val="none" w:sz="0" w:space="0" w:color="auto"/>
        <w:left w:val="none" w:sz="0" w:space="0" w:color="auto"/>
        <w:bottom w:val="none" w:sz="0" w:space="0" w:color="auto"/>
        <w:right w:val="none" w:sz="0" w:space="0" w:color="auto"/>
      </w:divBdr>
    </w:div>
    <w:div w:id="982078821">
      <w:bodyDiv w:val="1"/>
      <w:marLeft w:val="0"/>
      <w:marRight w:val="0"/>
      <w:marTop w:val="0"/>
      <w:marBottom w:val="0"/>
      <w:divBdr>
        <w:top w:val="none" w:sz="0" w:space="0" w:color="auto"/>
        <w:left w:val="none" w:sz="0" w:space="0" w:color="auto"/>
        <w:bottom w:val="none" w:sz="0" w:space="0" w:color="auto"/>
        <w:right w:val="none" w:sz="0" w:space="0" w:color="auto"/>
      </w:divBdr>
    </w:div>
    <w:div w:id="1106077513">
      <w:bodyDiv w:val="1"/>
      <w:marLeft w:val="0"/>
      <w:marRight w:val="0"/>
      <w:marTop w:val="0"/>
      <w:marBottom w:val="0"/>
      <w:divBdr>
        <w:top w:val="none" w:sz="0" w:space="0" w:color="auto"/>
        <w:left w:val="none" w:sz="0" w:space="0" w:color="auto"/>
        <w:bottom w:val="none" w:sz="0" w:space="0" w:color="auto"/>
        <w:right w:val="none" w:sz="0" w:space="0" w:color="auto"/>
      </w:divBdr>
    </w:div>
    <w:div w:id="1286038201">
      <w:bodyDiv w:val="1"/>
      <w:marLeft w:val="0"/>
      <w:marRight w:val="0"/>
      <w:marTop w:val="0"/>
      <w:marBottom w:val="0"/>
      <w:divBdr>
        <w:top w:val="none" w:sz="0" w:space="0" w:color="auto"/>
        <w:left w:val="none" w:sz="0" w:space="0" w:color="auto"/>
        <w:bottom w:val="none" w:sz="0" w:space="0" w:color="auto"/>
        <w:right w:val="none" w:sz="0" w:space="0" w:color="auto"/>
      </w:divBdr>
    </w:div>
    <w:div w:id="1769812688">
      <w:bodyDiv w:val="1"/>
      <w:marLeft w:val="0"/>
      <w:marRight w:val="0"/>
      <w:marTop w:val="0"/>
      <w:marBottom w:val="0"/>
      <w:divBdr>
        <w:top w:val="none" w:sz="0" w:space="0" w:color="auto"/>
        <w:left w:val="none" w:sz="0" w:space="0" w:color="auto"/>
        <w:bottom w:val="none" w:sz="0" w:space="0" w:color="auto"/>
        <w:right w:val="none" w:sz="0" w:space="0" w:color="auto"/>
      </w:divBdr>
    </w:div>
    <w:div w:id="2064984698">
      <w:bodyDiv w:val="1"/>
      <w:marLeft w:val="0"/>
      <w:marRight w:val="0"/>
      <w:marTop w:val="0"/>
      <w:marBottom w:val="0"/>
      <w:divBdr>
        <w:top w:val="none" w:sz="0" w:space="0" w:color="auto"/>
        <w:left w:val="none" w:sz="0" w:space="0" w:color="auto"/>
        <w:bottom w:val="none" w:sz="0" w:space="0" w:color="auto"/>
        <w:right w:val="none" w:sz="0" w:space="0" w:color="auto"/>
      </w:divBdr>
    </w:div>
    <w:div w:id="20769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0822-sabiedriska-labuma-organizaciju-likums"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na.Ratniece@km.gov.l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k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08BE9-0BCF-4EC5-ADBD-9D41B3E9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4573</Words>
  <Characters>2608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likumā „Par presi un citiem masu informācijas līdzekļiem”</vt:lpstr>
      <vt:lpstr>Grozījumi likumā „Par presi un citiem masu informācijas līdzekļiem”</vt:lpstr>
    </vt:vector>
  </TitlesOfParts>
  <Company>LR Kultūras Ministrija</Company>
  <LinksUpToDate>false</LinksUpToDate>
  <CharactersWithSpaces>7167</CharactersWithSpaces>
  <SharedDoc>false</SharedDoc>
  <HLinks>
    <vt:vector size="6" baseType="variant">
      <vt:variant>
        <vt:i4>7667788</vt:i4>
      </vt:variant>
      <vt:variant>
        <vt:i4>0</vt:i4>
      </vt:variant>
      <vt:variant>
        <vt:i4>0</vt:i4>
      </vt:variant>
      <vt:variant>
        <vt:i4>5</vt:i4>
      </vt:variant>
      <vt:variant>
        <vt:lpwstr>mailto:Aiga.Grisane@km.gov.lv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presi un citiem masu informācijas līdzekļiem”</dc:title>
  <dc:subject>Likumprojekta sākotnējās ietekmes novērtējuma ziņojums (anotācija)</dc:subject>
  <dc:creator>Aiga Grišāne</dc:creator>
  <cp:keywords>KMAnot_250816_Par presi</cp:keywords>
  <dc:description>A.Grišāne
Tālr. 67330336,
Aiga.Grisane@km.gov.lv</dc:description>
  <cp:lastModifiedBy>LeldeP</cp:lastModifiedBy>
  <cp:revision>17</cp:revision>
  <cp:lastPrinted>2019-09-04T10:08:00Z</cp:lastPrinted>
  <dcterms:created xsi:type="dcterms:W3CDTF">2019-11-25T15:23:00Z</dcterms:created>
  <dcterms:modified xsi:type="dcterms:W3CDTF">2019-11-26T08:44:00Z</dcterms:modified>
</cp:coreProperties>
</file>