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E2" w:rsidRPr="00FF660F" w:rsidRDefault="00000DE2" w:rsidP="00FF660F">
      <w:pPr>
        <w:spacing w:after="0" w:line="240" w:lineRule="auto"/>
        <w:jc w:val="center"/>
        <w:rPr>
          <w:rStyle w:val="Izteiksmgs"/>
          <w:rFonts w:ascii="Times New Roman" w:hAnsi="Times New Roman"/>
          <w:bCs/>
          <w:sz w:val="28"/>
          <w:szCs w:val="28"/>
        </w:rPr>
      </w:pPr>
      <w:bookmarkStart w:id="0" w:name="OLE_LINK11"/>
      <w:bookmarkStart w:id="1" w:name="OLE_LINK12"/>
      <w:bookmarkStart w:id="2" w:name="OLE_LINK9"/>
      <w:bookmarkStart w:id="3" w:name="OLE_LINK10"/>
      <w:r w:rsidRPr="00FF660F">
        <w:rPr>
          <w:rStyle w:val="Izteiksmgs"/>
          <w:rFonts w:ascii="Times New Roman" w:hAnsi="Times New Roman"/>
          <w:bCs/>
          <w:sz w:val="28"/>
          <w:szCs w:val="28"/>
        </w:rPr>
        <w:t>Likumprojekta</w:t>
      </w:r>
      <w:bookmarkEnd w:id="0"/>
      <w:bookmarkEnd w:id="1"/>
      <w:r w:rsidRPr="00FF660F">
        <w:rPr>
          <w:rStyle w:val="Izteiksmgs"/>
          <w:rFonts w:ascii="Times New Roman" w:hAnsi="Times New Roman"/>
          <w:bCs/>
          <w:sz w:val="28"/>
          <w:szCs w:val="28"/>
        </w:rPr>
        <w:t xml:space="preserve"> </w:t>
      </w:r>
      <w:r w:rsidR="00C81AB6" w:rsidRPr="00FF660F">
        <w:rPr>
          <w:rStyle w:val="Izteiksmgs"/>
          <w:rFonts w:ascii="Times New Roman" w:hAnsi="Times New Roman"/>
          <w:bCs/>
          <w:sz w:val="28"/>
          <w:szCs w:val="28"/>
        </w:rPr>
        <w:t>„</w:t>
      </w:r>
      <w:bookmarkStart w:id="4" w:name="OLE_LINK1"/>
      <w:bookmarkStart w:id="5" w:name="OLE_LINK2"/>
      <w:r w:rsidRPr="00FF660F">
        <w:rPr>
          <w:rStyle w:val="Izteiksmgs"/>
          <w:rFonts w:ascii="Times New Roman" w:hAnsi="Times New Roman"/>
          <w:bCs/>
          <w:sz w:val="28"/>
          <w:szCs w:val="28"/>
        </w:rPr>
        <w:t>Grozījum</w:t>
      </w:r>
      <w:r w:rsidR="006B4BDA">
        <w:rPr>
          <w:rStyle w:val="Izteiksmgs"/>
          <w:rFonts w:ascii="Times New Roman" w:hAnsi="Times New Roman"/>
          <w:bCs/>
          <w:sz w:val="28"/>
          <w:szCs w:val="28"/>
        </w:rPr>
        <w:t>i Muzeju</w:t>
      </w:r>
      <w:r w:rsidRPr="00FF660F">
        <w:rPr>
          <w:rStyle w:val="Izteiksmgs"/>
          <w:rFonts w:ascii="Times New Roman" w:hAnsi="Times New Roman"/>
          <w:bCs/>
          <w:sz w:val="28"/>
          <w:szCs w:val="28"/>
        </w:rPr>
        <w:t xml:space="preserve"> </w:t>
      </w:r>
      <w:bookmarkEnd w:id="4"/>
      <w:bookmarkEnd w:id="5"/>
      <w:r w:rsidR="003A57CB" w:rsidRPr="00FF660F">
        <w:rPr>
          <w:rFonts w:ascii="Times New Roman" w:hAnsi="Times New Roman"/>
          <w:b/>
          <w:bCs/>
          <w:sz w:val="28"/>
          <w:szCs w:val="28"/>
        </w:rPr>
        <w:t>likumā</w:t>
      </w:r>
      <w:r w:rsidRPr="00FF660F">
        <w:rPr>
          <w:rStyle w:val="Izteiksmgs"/>
          <w:rFonts w:ascii="Times New Roman" w:hAnsi="Times New Roman"/>
          <w:bCs/>
          <w:sz w:val="28"/>
          <w:szCs w:val="28"/>
        </w:rPr>
        <w:t>”</w:t>
      </w:r>
    </w:p>
    <w:p w:rsidR="00000DE2" w:rsidRPr="00FF660F" w:rsidRDefault="00000DE2" w:rsidP="00FF660F">
      <w:pPr>
        <w:spacing w:after="0" w:line="240" w:lineRule="auto"/>
        <w:jc w:val="center"/>
        <w:rPr>
          <w:rFonts w:ascii="Times New Roman" w:hAnsi="Times New Roman"/>
          <w:sz w:val="28"/>
          <w:szCs w:val="28"/>
        </w:rPr>
      </w:pPr>
      <w:bookmarkStart w:id="6" w:name="OLE_LINK13"/>
      <w:bookmarkStart w:id="7" w:name="OLE_LINK14"/>
      <w:r w:rsidRPr="00FF660F">
        <w:rPr>
          <w:rFonts w:ascii="Times New Roman" w:hAnsi="Times New Roman"/>
          <w:b/>
          <w:bCs/>
          <w:sz w:val="28"/>
          <w:szCs w:val="28"/>
          <w:lang w:eastAsia="lv-LV"/>
        </w:rPr>
        <w:t>sākotnējās ietekmes novērtējuma ziņojums (anotācija)</w:t>
      </w:r>
    </w:p>
    <w:bookmarkEnd w:id="2"/>
    <w:bookmarkEnd w:id="3"/>
    <w:bookmarkEnd w:id="6"/>
    <w:bookmarkEnd w:id="7"/>
    <w:p w:rsidR="00000DE2" w:rsidRPr="00FF660F" w:rsidRDefault="00000DE2" w:rsidP="00FF660F">
      <w:pPr>
        <w:spacing w:after="0" w:line="240" w:lineRule="auto"/>
        <w:rPr>
          <w:rFonts w:ascii="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97"/>
        <w:gridCol w:w="5524"/>
      </w:tblGrid>
      <w:tr w:rsidR="000D3A6F" w:rsidRPr="00FF660F" w:rsidTr="00583F49">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A6F" w:rsidRPr="00FF660F" w:rsidRDefault="000D3A6F" w:rsidP="00FF660F">
            <w:pPr>
              <w:spacing w:after="0" w:line="240" w:lineRule="auto"/>
              <w:jc w:val="center"/>
              <w:rPr>
                <w:rFonts w:ascii="Times New Roman" w:hAnsi="Times New Roman"/>
                <w:b/>
                <w:sz w:val="28"/>
                <w:szCs w:val="28"/>
              </w:rPr>
            </w:pPr>
            <w:r w:rsidRPr="00FF660F">
              <w:rPr>
                <w:rFonts w:ascii="Times New Roman" w:hAnsi="Times New Roman"/>
                <w:b/>
                <w:sz w:val="28"/>
                <w:szCs w:val="28"/>
              </w:rPr>
              <w:t>Tiesību akta projekta anotācijas kopsavilkums</w:t>
            </w:r>
          </w:p>
        </w:tc>
      </w:tr>
      <w:tr w:rsidR="000D3A6F" w:rsidRPr="00FF660F" w:rsidTr="00583F49">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0D3A6F" w:rsidRPr="00FF660F" w:rsidRDefault="000D3A6F" w:rsidP="00FF660F">
            <w:pPr>
              <w:spacing w:after="0" w:line="240" w:lineRule="auto"/>
              <w:rPr>
                <w:rFonts w:ascii="Times New Roman" w:hAnsi="Times New Roman"/>
                <w:sz w:val="28"/>
                <w:szCs w:val="28"/>
              </w:rPr>
            </w:pPr>
            <w:r w:rsidRPr="00FF660F">
              <w:rPr>
                <w:rFonts w:ascii="Times New Roman" w:hAnsi="Times New Roman"/>
                <w:sz w:val="28"/>
                <w:szCs w:val="28"/>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561B60" w:rsidRDefault="004F0914" w:rsidP="00561B60">
            <w:pPr>
              <w:spacing w:after="0" w:line="240" w:lineRule="auto"/>
              <w:ind w:left="57" w:right="57"/>
              <w:jc w:val="both"/>
              <w:rPr>
                <w:rFonts w:ascii="Times New Roman" w:hAnsi="Times New Roman"/>
                <w:sz w:val="28"/>
                <w:szCs w:val="28"/>
                <w:shd w:val="clear" w:color="auto" w:fill="FFFFFF"/>
                <w:lang w:eastAsia="lv-LV"/>
              </w:rPr>
            </w:pPr>
            <w:r w:rsidRPr="00FF660F">
              <w:rPr>
                <w:rFonts w:ascii="Times New Roman" w:hAnsi="Times New Roman"/>
                <w:sz w:val="28"/>
                <w:szCs w:val="28"/>
              </w:rPr>
              <w:t>Likumprojekta</w:t>
            </w:r>
            <w:r w:rsidR="000D3A6F" w:rsidRPr="00FF660F">
              <w:rPr>
                <w:rFonts w:ascii="Times New Roman" w:hAnsi="Times New Roman"/>
                <w:sz w:val="28"/>
                <w:szCs w:val="28"/>
              </w:rPr>
              <w:t xml:space="preserve"> „</w:t>
            </w:r>
            <w:r w:rsidR="000D3A6F" w:rsidRPr="00FF660F">
              <w:rPr>
                <w:rStyle w:val="Izteiksmgs"/>
                <w:rFonts w:ascii="Times New Roman" w:hAnsi="Times New Roman"/>
                <w:b w:val="0"/>
                <w:bCs/>
                <w:sz w:val="28"/>
                <w:szCs w:val="28"/>
              </w:rPr>
              <w:t>Grozījum</w:t>
            </w:r>
            <w:r w:rsidR="006B4BDA">
              <w:rPr>
                <w:rStyle w:val="Izteiksmgs"/>
                <w:rFonts w:ascii="Times New Roman" w:hAnsi="Times New Roman"/>
                <w:b w:val="0"/>
                <w:bCs/>
                <w:sz w:val="28"/>
                <w:szCs w:val="28"/>
              </w:rPr>
              <w:t>i Muzeju</w:t>
            </w:r>
            <w:r w:rsidR="000D3A6F" w:rsidRPr="00FF660F">
              <w:rPr>
                <w:rStyle w:val="Izteiksmgs"/>
                <w:rFonts w:ascii="Times New Roman" w:hAnsi="Times New Roman"/>
                <w:b w:val="0"/>
                <w:bCs/>
                <w:sz w:val="28"/>
                <w:szCs w:val="28"/>
              </w:rPr>
              <w:t xml:space="preserve"> </w:t>
            </w:r>
            <w:r w:rsidR="000D3A6F" w:rsidRPr="00FF660F">
              <w:rPr>
                <w:rFonts w:ascii="Times New Roman" w:hAnsi="Times New Roman"/>
                <w:bCs/>
                <w:sz w:val="28"/>
                <w:szCs w:val="28"/>
              </w:rPr>
              <w:t>likumā</w:t>
            </w:r>
            <w:r w:rsidR="000D3A6F" w:rsidRPr="00FF660F">
              <w:rPr>
                <w:rFonts w:ascii="Times New Roman" w:hAnsi="Times New Roman"/>
                <w:sz w:val="28"/>
                <w:szCs w:val="28"/>
              </w:rPr>
              <w:t xml:space="preserve">” (turpmāk – Likumprojekts) </w:t>
            </w:r>
            <w:r w:rsidR="000761CC" w:rsidRPr="00FF660F">
              <w:rPr>
                <w:rFonts w:ascii="Times New Roman" w:hAnsi="Times New Roman"/>
                <w:sz w:val="28"/>
                <w:szCs w:val="28"/>
              </w:rPr>
              <w:t xml:space="preserve">mērķis ir </w:t>
            </w:r>
            <w:r w:rsidR="0052791B" w:rsidRPr="003C4FAC">
              <w:rPr>
                <w:rFonts w:ascii="Times New Roman" w:hAnsi="Times New Roman"/>
                <w:color w:val="000000"/>
                <w:sz w:val="28"/>
                <w:szCs w:val="28"/>
                <w:shd w:val="clear" w:color="auto" w:fill="FFFFFF"/>
                <w:lang w:eastAsia="lv-LV"/>
              </w:rPr>
              <w:t>uzlabot valsts muzeju pārvaldību</w:t>
            </w:r>
            <w:r w:rsidR="0052791B">
              <w:rPr>
                <w:rFonts w:ascii="Times New Roman" w:hAnsi="Times New Roman"/>
                <w:color w:val="000000"/>
                <w:sz w:val="28"/>
                <w:szCs w:val="28"/>
                <w:shd w:val="clear" w:color="auto" w:fill="FFFFFF"/>
                <w:lang w:eastAsia="lv-LV"/>
              </w:rPr>
              <w:t xml:space="preserve"> </w:t>
            </w:r>
            <w:r w:rsidR="0052791B" w:rsidRPr="006D2197">
              <w:rPr>
                <w:rFonts w:ascii="Times New Roman" w:hAnsi="Times New Roman"/>
                <w:sz w:val="28"/>
                <w:szCs w:val="28"/>
                <w:shd w:val="clear" w:color="auto" w:fill="FFFFFF"/>
                <w:lang w:eastAsia="lv-LV"/>
              </w:rPr>
              <w:t>un precizēt muzeju nozares normatīvo regulējumu</w:t>
            </w:r>
            <w:r w:rsidR="0052791B" w:rsidRPr="00716B85">
              <w:rPr>
                <w:rFonts w:ascii="Times New Roman" w:hAnsi="Times New Roman"/>
                <w:color w:val="000000"/>
                <w:sz w:val="28"/>
                <w:szCs w:val="28"/>
                <w:shd w:val="clear" w:color="auto" w:fill="FFFFFF"/>
                <w:lang w:eastAsia="lv-LV"/>
              </w:rPr>
              <w:t>.</w:t>
            </w:r>
            <w:r w:rsidR="0052791B" w:rsidRPr="003C4FAC">
              <w:rPr>
                <w:rFonts w:ascii="Times New Roman" w:hAnsi="Times New Roman"/>
                <w:color w:val="000000"/>
                <w:sz w:val="28"/>
                <w:szCs w:val="28"/>
                <w:shd w:val="clear" w:color="auto" w:fill="FFFFFF"/>
                <w:lang w:eastAsia="lv-LV"/>
              </w:rPr>
              <w:t xml:space="preserve"> Likumprojekts paredz jaunu valsts muzeja juridisko statusu</w:t>
            </w:r>
            <w:r w:rsidR="0052791B">
              <w:rPr>
                <w:rFonts w:ascii="Times New Roman" w:hAnsi="Times New Roman"/>
                <w:color w:val="000000"/>
                <w:sz w:val="28"/>
                <w:szCs w:val="28"/>
                <w:shd w:val="clear" w:color="auto" w:fill="FFFFFF"/>
                <w:lang w:eastAsia="lv-LV"/>
              </w:rPr>
              <w:t xml:space="preserve"> –</w:t>
            </w:r>
            <w:r w:rsidR="0052791B" w:rsidRPr="003C4FAC">
              <w:rPr>
                <w:rFonts w:ascii="Times New Roman" w:hAnsi="Times New Roman"/>
                <w:color w:val="000000"/>
                <w:sz w:val="28"/>
                <w:szCs w:val="28"/>
                <w:shd w:val="clear" w:color="auto" w:fill="FFFFFF"/>
                <w:lang w:eastAsia="lv-LV"/>
              </w:rPr>
              <w:t xml:space="preserve"> </w:t>
            </w:r>
            <w:r w:rsidR="0052791B">
              <w:rPr>
                <w:rFonts w:ascii="Times New Roman" w:hAnsi="Times New Roman"/>
                <w:color w:val="000000"/>
                <w:sz w:val="28"/>
                <w:szCs w:val="28"/>
                <w:shd w:val="clear" w:color="auto" w:fill="FFFFFF"/>
                <w:lang w:eastAsia="lv-LV"/>
              </w:rPr>
              <w:t>atvasināta publiska persona</w:t>
            </w:r>
            <w:r w:rsidR="0052791B" w:rsidRPr="003C4FAC">
              <w:rPr>
                <w:rFonts w:ascii="Times New Roman" w:hAnsi="Times New Roman"/>
                <w:color w:val="000000"/>
                <w:sz w:val="28"/>
                <w:szCs w:val="28"/>
                <w:shd w:val="clear" w:color="auto" w:fill="FFFFFF"/>
                <w:lang w:eastAsia="lv-LV"/>
              </w:rPr>
              <w:t xml:space="preserve">, vienlaikus saglabājot šobrīd spēkā esošo regulējumu attiecībā uz muzeju darbību iestāžu </w:t>
            </w:r>
            <w:r w:rsidR="0052791B" w:rsidRPr="00716B85">
              <w:rPr>
                <w:rFonts w:ascii="Times New Roman" w:hAnsi="Times New Roman"/>
                <w:color w:val="000000"/>
                <w:sz w:val="28"/>
                <w:szCs w:val="28"/>
                <w:shd w:val="clear" w:color="auto" w:fill="FFFFFF"/>
                <w:lang w:eastAsia="lv-LV"/>
              </w:rPr>
              <w:t xml:space="preserve">statusā. </w:t>
            </w:r>
            <w:r w:rsidR="0052791B" w:rsidRPr="006D2197">
              <w:rPr>
                <w:rFonts w:ascii="Times New Roman" w:hAnsi="Times New Roman"/>
                <w:sz w:val="28"/>
                <w:szCs w:val="28"/>
                <w:shd w:val="clear" w:color="auto" w:fill="FFFFFF"/>
                <w:lang w:eastAsia="lv-LV"/>
              </w:rPr>
              <w:t xml:space="preserve">Likumprojekts precizē </w:t>
            </w:r>
            <w:r w:rsidR="00561B60">
              <w:rPr>
                <w:rFonts w:ascii="Times New Roman" w:hAnsi="Times New Roman"/>
                <w:sz w:val="28"/>
                <w:szCs w:val="28"/>
                <w:shd w:val="clear" w:color="auto" w:fill="FFFFFF"/>
                <w:lang w:eastAsia="lv-LV"/>
              </w:rPr>
              <w:t xml:space="preserve">un papildina Muzeju likumu ar </w:t>
            </w:r>
            <w:r w:rsidR="0052791B">
              <w:rPr>
                <w:rFonts w:ascii="Times New Roman" w:hAnsi="Times New Roman"/>
                <w:sz w:val="28"/>
                <w:szCs w:val="28"/>
                <w:shd w:val="clear" w:color="auto" w:fill="FFFFFF"/>
                <w:lang w:eastAsia="lv-LV"/>
              </w:rPr>
              <w:t>jaun</w:t>
            </w:r>
            <w:r w:rsidR="00561B60">
              <w:rPr>
                <w:rFonts w:ascii="Times New Roman" w:hAnsi="Times New Roman"/>
                <w:sz w:val="28"/>
                <w:szCs w:val="28"/>
                <w:shd w:val="clear" w:color="auto" w:fill="FFFFFF"/>
                <w:lang w:eastAsia="lv-LV"/>
              </w:rPr>
              <w:t>ām</w:t>
            </w:r>
            <w:r w:rsidR="0052791B">
              <w:rPr>
                <w:rFonts w:ascii="Times New Roman" w:hAnsi="Times New Roman"/>
                <w:sz w:val="28"/>
                <w:szCs w:val="28"/>
                <w:shd w:val="clear" w:color="auto" w:fill="FFFFFF"/>
                <w:lang w:eastAsia="lv-LV"/>
              </w:rPr>
              <w:t xml:space="preserve"> </w:t>
            </w:r>
            <w:r w:rsidR="0052791B" w:rsidRPr="006D2197">
              <w:rPr>
                <w:rFonts w:ascii="Times New Roman" w:hAnsi="Times New Roman"/>
                <w:sz w:val="28"/>
                <w:szCs w:val="28"/>
                <w:shd w:val="clear" w:color="auto" w:fill="FFFFFF"/>
                <w:lang w:eastAsia="lv-LV"/>
              </w:rPr>
              <w:t>norm</w:t>
            </w:r>
            <w:r w:rsidR="00561B60">
              <w:rPr>
                <w:rFonts w:ascii="Times New Roman" w:hAnsi="Times New Roman"/>
                <w:sz w:val="28"/>
                <w:szCs w:val="28"/>
                <w:shd w:val="clear" w:color="auto" w:fill="FFFFFF"/>
                <w:lang w:eastAsia="lv-LV"/>
              </w:rPr>
              <w:t>ām</w:t>
            </w:r>
            <w:r w:rsidR="0052791B" w:rsidRPr="006D2197">
              <w:rPr>
                <w:rFonts w:ascii="Times New Roman" w:hAnsi="Times New Roman"/>
                <w:sz w:val="28"/>
                <w:szCs w:val="28"/>
                <w:shd w:val="clear" w:color="auto" w:fill="FFFFFF"/>
                <w:lang w:eastAsia="lv-LV"/>
              </w:rPr>
              <w:t xml:space="preserve"> attiecībā uz muzeju tiesībām papildināt krājumu ar dāvinājumiem, </w:t>
            </w:r>
            <w:r w:rsidR="00561B60">
              <w:rPr>
                <w:rFonts w:ascii="Times New Roman" w:hAnsi="Times New Roman"/>
                <w:sz w:val="28"/>
                <w:szCs w:val="28"/>
                <w:shd w:val="clear" w:color="auto" w:fill="FFFFFF"/>
                <w:lang w:eastAsia="lv-LV"/>
              </w:rPr>
              <w:t xml:space="preserve">attiecībā uz </w:t>
            </w:r>
            <w:r w:rsidR="0052791B" w:rsidRPr="006D2197">
              <w:rPr>
                <w:rFonts w:ascii="Times New Roman" w:hAnsi="Times New Roman"/>
                <w:sz w:val="28"/>
                <w:szCs w:val="28"/>
                <w:shd w:val="clear" w:color="auto" w:fill="FFFFFF"/>
                <w:lang w:eastAsia="lv-LV"/>
              </w:rPr>
              <w:t>muzeju akreditācijas procesu, nelikumīgi pārvietotām un iegūt</w:t>
            </w:r>
            <w:r w:rsidR="00561B60">
              <w:rPr>
                <w:rFonts w:ascii="Times New Roman" w:hAnsi="Times New Roman"/>
                <w:sz w:val="28"/>
                <w:szCs w:val="28"/>
                <w:shd w:val="clear" w:color="auto" w:fill="FFFFFF"/>
                <w:lang w:eastAsia="lv-LV"/>
              </w:rPr>
              <w:t>iem</w:t>
            </w:r>
            <w:r w:rsidR="0052791B" w:rsidRPr="006D2197">
              <w:rPr>
                <w:rFonts w:ascii="Times New Roman" w:hAnsi="Times New Roman"/>
                <w:sz w:val="28"/>
                <w:szCs w:val="28"/>
                <w:shd w:val="clear" w:color="auto" w:fill="FFFFFF"/>
                <w:lang w:eastAsia="lv-LV"/>
              </w:rPr>
              <w:t xml:space="preserve"> kultūras </w:t>
            </w:r>
            <w:r w:rsidR="00561B60">
              <w:rPr>
                <w:rFonts w:ascii="Times New Roman" w:hAnsi="Times New Roman"/>
                <w:sz w:val="28"/>
                <w:szCs w:val="28"/>
                <w:shd w:val="clear" w:color="auto" w:fill="FFFFFF"/>
                <w:lang w:eastAsia="lv-LV"/>
              </w:rPr>
              <w:t>priekšmetiem</w:t>
            </w:r>
            <w:r w:rsidR="0052791B" w:rsidRPr="006D2197">
              <w:rPr>
                <w:rFonts w:ascii="Times New Roman" w:hAnsi="Times New Roman"/>
                <w:sz w:val="28"/>
                <w:szCs w:val="28"/>
                <w:shd w:val="clear" w:color="auto" w:fill="FFFFFF"/>
                <w:lang w:eastAsia="lv-LV"/>
              </w:rPr>
              <w:t xml:space="preserve">, Nacionālā </w:t>
            </w:r>
            <w:r w:rsidR="00561B60">
              <w:rPr>
                <w:rFonts w:ascii="Times New Roman" w:hAnsi="Times New Roman"/>
                <w:sz w:val="28"/>
                <w:szCs w:val="28"/>
                <w:shd w:val="clear" w:color="auto" w:fill="FFFFFF"/>
                <w:lang w:eastAsia="lv-LV"/>
              </w:rPr>
              <w:t xml:space="preserve">muzeju </w:t>
            </w:r>
            <w:r w:rsidR="0052791B" w:rsidRPr="006D2197">
              <w:rPr>
                <w:rFonts w:ascii="Times New Roman" w:hAnsi="Times New Roman"/>
                <w:sz w:val="28"/>
                <w:szCs w:val="28"/>
                <w:shd w:val="clear" w:color="auto" w:fill="FFFFFF"/>
                <w:lang w:eastAsia="lv-LV"/>
              </w:rPr>
              <w:t xml:space="preserve">krājuma priekšmetu atsavināšanu un izņemšanu, </w:t>
            </w:r>
            <w:r w:rsidR="0052791B">
              <w:rPr>
                <w:rFonts w:ascii="Times New Roman" w:hAnsi="Times New Roman"/>
                <w:sz w:val="28"/>
                <w:szCs w:val="28"/>
                <w:shd w:val="clear" w:color="auto" w:fill="FFFFFF"/>
                <w:lang w:eastAsia="lv-LV"/>
              </w:rPr>
              <w:t xml:space="preserve">kā arī </w:t>
            </w:r>
            <w:r w:rsidR="00561B60">
              <w:rPr>
                <w:rFonts w:ascii="Times New Roman" w:hAnsi="Times New Roman"/>
                <w:sz w:val="28"/>
                <w:szCs w:val="28"/>
                <w:shd w:val="clear" w:color="auto" w:fill="FFFFFF"/>
                <w:lang w:eastAsia="lv-LV"/>
              </w:rPr>
              <w:t>atsevišķu terminu</w:t>
            </w:r>
            <w:r w:rsidR="0052791B" w:rsidRPr="006D2197">
              <w:rPr>
                <w:rFonts w:ascii="Times New Roman" w:hAnsi="Times New Roman"/>
                <w:sz w:val="28"/>
                <w:szCs w:val="28"/>
                <w:shd w:val="clear" w:color="auto" w:fill="FFFFFF"/>
                <w:lang w:eastAsia="lv-LV"/>
              </w:rPr>
              <w:t xml:space="preserve"> un jēdzienu lietojumu.</w:t>
            </w:r>
          </w:p>
          <w:p w:rsidR="004F0914" w:rsidRPr="00561B60" w:rsidRDefault="0052791B" w:rsidP="00561B60">
            <w:pPr>
              <w:spacing w:after="0" w:line="240" w:lineRule="auto"/>
              <w:ind w:left="57" w:right="57"/>
              <w:jc w:val="both"/>
              <w:rPr>
                <w:rFonts w:ascii="Times New Roman" w:hAnsi="Times New Roman"/>
                <w:sz w:val="28"/>
                <w:szCs w:val="28"/>
                <w:shd w:val="clear" w:color="auto" w:fill="FFFFFF"/>
                <w:lang w:eastAsia="lv-LV"/>
              </w:rPr>
            </w:pPr>
            <w:r w:rsidRPr="003C4FAC">
              <w:rPr>
                <w:rFonts w:ascii="Times New Roman" w:hAnsi="Times New Roman"/>
                <w:sz w:val="28"/>
                <w:szCs w:val="28"/>
                <w:lang w:eastAsia="lv-LV"/>
              </w:rPr>
              <w:t>Likumprojektā iekļautais regulējums stāsies spēkā vispārējā kārtībā.</w:t>
            </w:r>
          </w:p>
        </w:tc>
      </w:tr>
    </w:tbl>
    <w:p w:rsidR="000D3A6F" w:rsidRPr="00FF660F" w:rsidRDefault="000D3A6F" w:rsidP="00FF660F">
      <w:pPr>
        <w:spacing w:after="0" w:line="240" w:lineRule="auto"/>
        <w:rPr>
          <w:rFonts w:ascii="Times New Roman" w:hAnsi="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585"/>
        <w:gridCol w:w="3232"/>
        <w:gridCol w:w="5580"/>
      </w:tblGrid>
      <w:tr w:rsidR="00000DE2" w:rsidRPr="00FF660F" w:rsidTr="00810040">
        <w:trPr>
          <w:trHeight w:val="405"/>
          <w:tblCellSpacing w:w="20" w:type="dxa"/>
        </w:trPr>
        <w:tc>
          <w:tcPr>
            <w:tcW w:w="4957" w:type="pct"/>
            <w:gridSpan w:val="3"/>
            <w:hideMark/>
          </w:tcPr>
          <w:p w:rsidR="00000DE2" w:rsidRPr="00FF660F" w:rsidRDefault="00000DE2" w:rsidP="00FF660F">
            <w:pPr>
              <w:spacing w:after="0" w:line="240" w:lineRule="auto"/>
              <w:ind w:firstLine="300"/>
              <w:contextualSpacing/>
              <w:jc w:val="center"/>
              <w:rPr>
                <w:rFonts w:ascii="Times New Roman" w:hAnsi="Times New Roman"/>
                <w:b/>
                <w:bCs/>
                <w:sz w:val="28"/>
                <w:szCs w:val="28"/>
                <w:lang w:eastAsia="lv-LV"/>
              </w:rPr>
            </w:pPr>
            <w:r w:rsidRPr="00FF660F">
              <w:rPr>
                <w:rFonts w:ascii="Times New Roman" w:hAnsi="Times New Roman"/>
                <w:b/>
                <w:bCs/>
                <w:sz w:val="28"/>
                <w:szCs w:val="28"/>
                <w:lang w:eastAsia="lv-LV"/>
              </w:rPr>
              <w:t>I. Tiesību akta projekta izstrādes nepieciešamība</w:t>
            </w:r>
          </w:p>
        </w:tc>
      </w:tr>
      <w:tr w:rsidR="00000DE2" w:rsidRPr="00FF660F" w:rsidTr="00810040">
        <w:trPr>
          <w:trHeight w:val="40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1.</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Pamatojums</w:t>
            </w:r>
          </w:p>
        </w:tc>
        <w:tc>
          <w:tcPr>
            <w:tcW w:w="2920" w:type="pct"/>
            <w:hideMark/>
          </w:tcPr>
          <w:p w:rsidR="00204F1C" w:rsidRDefault="00A478F2" w:rsidP="00204F1C">
            <w:pPr>
              <w:spacing w:after="0" w:line="240" w:lineRule="auto"/>
              <w:ind w:left="57" w:right="57"/>
              <w:jc w:val="both"/>
              <w:rPr>
                <w:rFonts w:ascii="Times New Roman" w:hAnsi="Times New Roman"/>
                <w:color w:val="000000"/>
                <w:sz w:val="28"/>
                <w:szCs w:val="28"/>
              </w:rPr>
            </w:pPr>
            <w:r w:rsidRPr="00FF660F">
              <w:rPr>
                <w:rFonts w:ascii="Times New Roman" w:hAnsi="Times New Roman"/>
                <w:bCs/>
                <w:sz w:val="28"/>
                <w:szCs w:val="28"/>
              </w:rPr>
              <w:t xml:space="preserve">Likumprojekts </w:t>
            </w:r>
            <w:r w:rsidR="00A759DE" w:rsidRPr="00FF660F">
              <w:rPr>
                <w:rFonts w:ascii="Times New Roman" w:hAnsi="Times New Roman"/>
                <w:bCs/>
                <w:sz w:val="28"/>
                <w:szCs w:val="28"/>
              </w:rPr>
              <w:t>izstrādāts</w:t>
            </w:r>
            <w:r w:rsidRPr="00FF660F">
              <w:rPr>
                <w:rFonts w:ascii="Times New Roman" w:hAnsi="Times New Roman"/>
                <w:bCs/>
                <w:sz w:val="28"/>
                <w:szCs w:val="28"/>
              </w:rPr>
              <w:t xml:space="preserve">, pamatojoties uz </w:t>
            </w:r>
            <w:r w:rsidR="00BA417E">
              <w:rPr>
                <w:rFonts w:ascii="Times New Roman" w:hAnsi="Times New Roman"/>
                <w:color w:val="000000"/>
                <w:sz w:val="28"/>
                <w:szCs w:val="28"/>
              </w:rPr>
              <w:t>Kultūrpolitikas</w:t>
            </w:r>
            <w:r w:rsidR="0052791B" w:rsidRPr="003C4FAC">
              <w:rPr>
                <w:rFonts w:ascii="Times New Roman" w:hAnsi="Times New Roman"/>
                <w:color w:val="000000"/>
                <w:sz w:val="28"/>
                <w:szCs w:val="28"/>
              </w:rPr>
              <w:t xml:space="preserve"> p</w:t>
            </w:r>
            <w:r w:rsidR="00204F1C">
              <w:rPr>
                <w:rFonts w:ascii="Times New Roman" w:hAnsi="Times New Roman"/>
                <w:color w:val="000000"/>
                <w:sz w:val="28"/>
                <w:szCs w:val="28"/>
              </w:rPr>
              <w:t>amatnostādnēs 2014. – 2020.gadam „</w:t>
            </w:r>
            <w:r w:rsidR="0052791B" w:rsidRPr="003C4FAC">
              <w:rPr>
                <w:rFonts w:ascii="Times New Roman" w:hAnsi="Times New Roman"/>
                <w:color w:val="000000"/>
                <w:sz w:val="28"/>
                <w:szCs w:val="28"/>
              </w:rPr>
              <w:t>Radošā Latvija” (apstiprinātas ar Ministru kabineta 2014.gada 29.jūlija rīko</w:t>
            </w:r>
            <w:r w:rsidR="00BA417E">
              <w:rPr>
                <w:rFonts w:ascii="Times New Roman" w:hAnsi="Times New Roman"/>
                <w:color w:val="000000"/>
                <w:sz w:val="28"/>
                <w:szCs w:val="28"/>
              </w:rPr>
              <w:t>jumu Nr.401) rīcības</w:t>
            </w:r>
            <w:r w:rsidR="00204F1C">
              <w:rPr>
                <w:rFonts w:ascii="Times New Roman" w:hAnsi="Times New Roman"/>
                <w:color w:val="000000"/>
                <w:sz w:val="28"/>
                <w:szCs w:val="28"/>
              </w:rPr>
              <w:t xml:space="preserve"> virzienā „</w:t>
            </w:r>
            <w:r w:rsidR="0052791B" w:rsidRPr="003C4FAC">
              <w:rPr>
                <w:rFonts w:ascii="Times New Roman" w:hAnsi="Times New Roman"/>
                <w:color w:val="000000"/>
                <w:sz w:val="28"/>
                <w:szCs w:val="28"/>
              </w:rPr>
              <w:t>Labvēlīgas vides veidošana kultūras mantojuma saglabāšanai un attīstībai, kā arī jaunu v</w:t>
            </w:r>
            <w:r w:rsidR="00204F1C">
              <w:rPr>
                <w:rFonts w:ascii="Times New Roman" w:hAnsi="Times New Roman"/>
                <w:color w:val="000000"/>
                <w:sz w:val="28"/>
                <w:szCs w:val="28"/>
              </w:rPr>
              <w:t>ērtību radīšanai” 1.2.uzdevums „</w:t>
            </w:r>
            <w:r w:rsidR="0052791B" w:rsidRPr="003C4FAC">
              <w:rPr>
                <w:rFonts w:ascii="Times New Roman" w:hAnsi="Times New Roman"/>
                <w:color w:val="000000"/>
                <w:sz w:val="28"/>
                <w:szCs w:val="28"/>
              </w:rPr>
              <w:t>Nodrošināt atbalstu kultūras institūciju ilgtspējīgai darbībai”.</w:t>
            </w:r>
          </w:p>
          <w:p w:rsidR="005426F4" w:rsidRPr="005426F4" w:rsidRDefault="0052791B" w:rsidP="005426F4">
            <w:pPr>
              <w:spacing w:after="0" w:line="240" w:lineRule="auto"/>
              <w:ind w:left="57" w:right="57"/>
              <w:jc w:val="both"/>
              <w:rPr>
                <w:rFonts w:ascii="Times New Roman" w:hAnsi="Times New Roman"/>
                <w:sz w:val="28"/>
                <w:szCs w:val="28"/>
                <w:lang w:eastAsia="ru-RU"/>
              </w:rPr>
            </w:pPr>
            <w:r>
              <w:rPr>
                <w:rFonts w:ascii="Times New Roman" w:hAnsi="Times New Roman"/>
                <w:color w:val="000000"/>
                <w:sz w:val="28"/>
                <w:szCs w:val="28"/>
              </w:rPr>
              <w:t>Likump</w:t>
            </w:r>
            <w:r w:rsidRPr="003C4FAC">
              <w:rPr>
                <w:rFonts w:ascii="Times New Roman" w:hAnsi="Times New Roman"/>
                <w:color w:val="000000"/>
                <w:sz w:val="28"/>
                <w:szCs w:val="28"/>
              </w:rPr>
              <w:t>rojekta izstrāde paredzēta arī saskaņā ar Kultūras pamatnostādnēm 2014.</w:t>
            </w:r>
            <w:r w:rsidR="00204F1C">
              <w:rPr>
                <w:rFonts w:ascii="Times New Roman" w:hAnsi="Times New Roman"/>
                <w:color w:val="000000"/>
                <w:sz w:val="28"/>
                <w:szCs w:val="28"/>
              </w:rPr>
              <w:t xml:space="preserve"> –2020.gadam „</w:t>
            </w:r>
            <w:r w:rsidRPr="003C4FAC">
              <w:rPr>
                <w:rFonts w:ascii="Times New Roman" w:hAnsi="Times New Roman"/>
                <w:color w:val="000000"/>
                <w:sz w:val="28"/>
                <w:szCs w:val="28"/>
              </w:rPr>
              <w:t>R</w:t>
            </w:r>
            <w:r w:rsidR="00204F1C">
              <w:rPr>
                <w:rFonts w:ascii="Times New Roman" w:hAnsi="Times New Roman"/>
                <w:color w:val="000000"/>
                <w:sz w:val="28"/>
                <w:szCs w:val="28"/>
              </w:rPr>
              <w:t>adošā Latvija” apstiprinātajā „</w:t>
            </w:r>
            <w:r w:rsidRPr="003C4FAC">
              <w:rPr>
                <w:rFonts w:ascii="Times New Roman" w:hAnsi="Times New Roman"/>
                <w:color w:val="000000"/>
                <w:sz w:val="28"/>
                <w:szCs w:val="28"/>
              </w:rPr>
              <w:t>Muzeju nozares stratēģijā 2015.</w:t>
            </w:r>
            <w:r w:rsidR="00204F1C">
              <w:rPr>
                <w:rFonts w:ascii="Times New Roman" w:hAnsi="Times New Roman"/>
                <w:color w:val="000000"/>
                <w:sz w:val="28"/>
                <w:szCs w:val="28"/>
              </w:rPr>
              <w:t xml:space="preserve"> –</w:t>
            </w:r>
            <w:r w:rsidRPr="003C4FAC">
              <w:rPr>
                <w:rFonts w:ascii="Times New Roman" w:hAnsi="Times New Roman"/>
                <w:color w:val="000000"/>
                <w:sz w:val="28"/>
                <w:szCs w:val="28"/>
              </w:rPr>
              <w:t xml:space="preserve">2020.gadam” </w:t>
            </w:r>
            <w:r w:rsidRPr="003C4FAC">
              <w:rPr>
                <w:rFonts w:ascii="Times New Roman" w:hAnsi="Times New Roman"/>
                <w:bCs/>
                <w:sz w:val="28"/>
                <w:szCs w:val="28"/>
                <w:lang w:eastAsia="ru-RU"/>
              </w:rPr>
              <w:t xml:space="preserve">un </w:t>
            </w:r>
            <w:r>
              <w:rPr>
                <w:rFonts w:ascii="Times New Roman" w:hAnsi="Times New Roman"/>
                <w:bCs/>
                <w:sz w:val="28"/>
                <w:szCs w:val="28"/>
                <w:lang w:eastAsia="ru-RU"/>
              </w:rPr>
              <w:t xml:space="preserve">Latvijas </w:t>
            </w:r>
            <w:r w:rsidRPr="003C4FAC">
              <w:rPr>
                <w:rFonts w:ascii="Times New Roman" w:hAnsi="Times New Roman"/>
                <w:bCs/>
                <w:sz w:val="28"/>
                <w:szCs w:val="28"/>
                <w:lang w:eastAsia="ru-RU"/>
              </w:rPr>
              <w:t>Muzeju padomes darba plān</w:t>
            </w:r>
            <w:r>
              <w:rPr>
                <w:rFonts w:ascii="Times New Roman" w:hAnsi="Times New Roman"/>
                <w:bCs/>
                <w:sz w:val="28"/>
                <w:szCs w:val="28"/>
                <w:lang w:eastAsia="ru-RU"/>
              </w:rPr>
              <w:t>ā</w:t>
            </w:r>
            <w:r w:rsidRPr="003C4FAC">
              <w:rPr>
                <w:rFonts w:ascii="Times New Roman" w:hAnsi="Times New Roman"/>
                <w:bCs/>
                <w:sz w:val="28"/>
                <w:szCs w:val="28"/>
                <w:lang w:eastAsia="ru-RU"/>
              </w:rPr>
              <w:t xml:space="preserve"> 2018. – 2022.gadam</w:t>
            </w:r>
            <w:r w:rsidRPr="003C4FAC">
              <w:rPr>
                <w:rFonts w:ascii="Times New Roman" w:hAnsi="Times New Roman"/>
                <w:b/>
                <w:bCs/>
                <w:sz w:val="28"/>
                <w:szCs w:val="28"/>
                <w:lang w:eastAsia="ru-RU"/>
              </w:rPr>
              <w:t xml:space="preserve"> (</w:t>
            </w:r>
            <w:r>
              <w:rPr>
                <w:rFonts w:ascii="Times New Roman" w:hAnsi="Times New Roman"/>
                <w:sz w:val="28"/>
                <w:szCs w:val="28"/>
                <w:lang w:eastAsia="ru-RU"/>
              </w:rPr>
              <w:t xml:space="preserve">1.6.7.punkts – </w:t>
            </w:r>
            <w:r w:rsidRPr="003C4FAC">
              <w:rPr>
                <w:rFonts w:ascii="Times New Roman" w:hAnsi="Times New Roman"/>
                <w:sz w:val="28"/>
                <w:szCs w:val="28"/>
                <w:lang w:eastAsia="ru-RU"/>
              </w:rPr>
              <w:t xml:space="preserve">izstrādāt priekšlikumus funkcijām atbilstošam un darbību </w:t>
            </w:r>
            <w:r w:rsidRPr="003C4FAC">
              <w:rPr>
                <w:rFonts w:ascii="Times New Roman" w:hAnsi="Times New Roman"/>
                <w:sz w:val="28"/>
                <w:szCs w:val="28"/>
                <w:lang w:eastAsia="ru-RU"/>
              </w:rPr>
              <w:lastRenderedPageBreak/>
              <w:t xml:space="preserve">stimulējošam </w:t>
            </w:r>
            <w:r w:rsidRPr="005426F4">
              <w:rPr>
                <w:rFonts w:ascii="Times New Roman" w:hAnsi="Times New Roman"/>
                <w:sz w:val="28"/>
                <w:szCs w:val="28"/>
                <w:lang w:eastAsia="ru-RU"/>
              </w:rPr>
              <w:t>muzeju juridiskajam statusam).</w:t>
            </w:r>
          </w:p>
          <w:p w:rsidR="009B28D3" w:rsidRPr="005426F4" w:rsidRDefault="0052791B" w:rsidP="005426F4">
            <w:pPr>
              <w:spacing w:after="0" w:line="240" w:lineRule="auto"/>
              <w:ind w:left="57" w:right="57"/>
              <w:jc w:val="both"/>
              <w:rPr>
                <w:rFonts w:ascii="Times New Roman" w:hAnsi="Times New Roman"/>
                <w:sz w:val="28"/>
                <w:szCs w:val="28"/>
                <w:lang w:eastAsia="ru-RU"/>
              </w:rPr>
            </w:pPr>
            <w:r w:rsidRPr="005426F4">
              <w:rPr>
                <w:rFonts w:ascii="Times New Roman" w:hAnsi="Times New Roman"/>
                <w:sz w:val="28"/>
                <w:szCs w:val="28"/>
              </w:rPr>
              <w:t xml:space="preserve">Likumprojekta izstrāde pamatojama arī ar </w:t>
            </w:r>
            <w:r w:rsidRPr="005426F4">
              <w:rPr>
                <w:rFonts w:ascii="Times New Roman" w:hAnsi="Times New Roman"/>
                <w:sz w:val="28"/>
                <w:szCs w:val="28"/>
                <w:shd w:val="clear" w:color="auto" w:fill="FFFFFF"/>
              </w:rPr>
              <w:t xml:space="preserve">nepieciešamību risināt pretrunu, ko rada likuma „Par interešu konflikta novēršanu valsts amatpersonu darbībā” 14.panta piemērošana attiecībā uz Nacionālajā muzeju krājuma papildināšanu ar kultūrvēsturiskā mantojuma priekšmetiem, kas tiek nodoti muzejiem bez atlīdzības, un nepieciešamība saskaņot normatīvo regulējumu ar 2018.gada 1.novembra likuma „Par 1970.gada 14.novembra UNESCO Konvenciju par kultūras priekšmetu nelikumīgas ievešanas, izvešanas un īpašumtiesību maiņas aizliegšanu un novēršanu” un 2018.gada 1.novembra likuma „Par 1995.gada 24.jūnija UNIDROIT Konvenciju par zagtajiem vai nelikumīgi izvestajiem kultūras priekšmetiem” nosacījumiem, kā arī ar </w:t>
            </w:r>
            <w:r w:rsidRPr="005426F4">
              <w:rPr>
                <w:rFonts w:ascii="Times New Roman" w:hAnsi="Times New Roman"/>
                <w:sz w:val="28"/>
                <w:szCs w:val="28"/>
              </w:rPr>
              <w:t xml:space="preserve">Eiropas Padomes Konvencijas par </w:t>
            </w:r>
            <w:r w:rsidR="00F02584" w:rsidRPr="005426F4">
              <w:rPr>
                <w:rStyle w:val="Izteiksmgs"/>
                <w:rFonts w:ascii="Times New Roman" w:hAnsi="Times New Roman"/>
                <w:b w:val="0"/>
                <w:sz w:val="28"/>
                <w:szCs w:val="28"/>
              </w:rPr>
              <w:t>noziedzīgiem nodarījumiem, kas saistīti ar kultūras vērtībām</w:t>
            </w:r>
            <w:r w:rsidRPr="005426F4">
              <w:rPr>
                <w:rFonts w:ascii="Times New Roman" w:hAnsi="Times New Roman"/>
                <w:sz w:val="28"/>
                <w:szCs w:val="28"/>
              </w:rPr>
              <w:t xml:space="preserve"> nosacījumiem.</w:t>
            </w:r>
          </w:p>
        </w:tc>
      </w:tr>
      <w:tr w:rsidR="00000DE2" w:rsidRPr="005426F4" w:rsidTr="00810040">
        <w:trPr>
          <w:trHeight w:val="465"/>
          <w:tblCellSpacing w:w="20" w:type="dxa"/>
        </w:trPr>
        <w:tc>
          <w:tcPr>
            <w:tcW w:w="282" w:type="pct"/>
            <w:tcMar>
              <w:top w:w="30" w:type="dxa"/>
              <w:left w:w="30" w:type="dxa"/>
              <w:bottom w:w="30" w:type="dxa"/>
              <w:right w:w="30" w:type="dxa"/>
            </w:tcMar>
            <w:hideMark/>
          </w:tcPr>
          <w:p w:rsidR="00B56008" w:rsidRPr="005426F4" w:rsidRDefault="00000DE2" w:rsidP="005426F4">
            <w:pPr>
              <w:spacing w:after="0" w:line="240" w:lineRule="auto"/>
              <w:contextualSpacing/>
              <w:jc w:val="center"/>
              <w:rPr>
                <w:rFonts w:ascii="Times New Roman" w:hAnsi="Times New Roman"/>
                <w:sz w:val="28"/>
                <w:szCs w:val="28"/>
                <w:lang w:eastAsia="lv-LV"/>
              </w:rPr>
            </w:pPr>
            <w:r w:rsidRPr="005426F4">
              <w:rPr>
                <w:rFonts w:ascii="Times New Roman" w:hAnsi="Times New Roman"/>
                <w:sz w:val="28"/>
                <w:szCs w:val="28"/>
                <w:lang w:eastAsia="lv-LV"/>
              </w:rPr>
              <w:lastRenderedPageBreak/>
              <w:t>2.</w:t>
            </w:r>
          </w:p>
        </w:tc>
        <w:tc>
          <w:tcPr>
            <w:tcW w:w="1713" w:type="pct"/>
            <w:tcMar>
              <w:top w:w="30" w:type="dxa"/>
              <w:left w:w="30" w:type="dxa"/>
              <w:bottom w:w="30" w:type="dxa"/>
              <w:right w:w="30" w:type="dxa"/>
            </w:tcMar>
            <w:hideMark/>
          </w:tcPr>
          <w:p w:rsidR="00000DE2" w:rsidRPr="005426F4" w:rsidRDefault="00000DE2" w:rsidP="005426F4">
            <w:pPr>
              <w:spacing w:after="0" w:line="240" w:lineRule="auto"/>
              <w:contextualSpacing/>
              <w:jc w:val="both"/>
              <w:rPr>
                <w:rFonts w:ascii="Times New Roman" w:hAnsi="Times New Roman"/>
                <w:sz w:val="28"/>
                <w:szCs w:val="28"/>
                <w:lang w:eastAsia="lv-LV"/>
              </w:rPr>
            </w:pPr>
            <w:r w:rsidRPr="005426F4">
              <w:rPr>
                <w:rFonts w:ascii="Times New Roman" w:hAnsi="Times New Roman"/>
                <w:sz w:val="28"/>
                <w:szCs w:val="28"/>
                <w:lang w:eastAsia="lv-LV"/>
              </w:rPr>
              <w:t>Pašreizējā situācija un problēmas, kuru risināšanai tiesību akta projekts izstrādāts, tiesiskā regulējuma mērķis un būtība</w:t>
            </w:r>
          </w:p>
        </w:tc>
        <w:tc>
          <w:tcPr>
            <w:tcW w:w="2920" w:type="pct"/>
            <w:tcMar>
              <w:top w:w="30" w:type="dxa"/>
              <w:left w:w="30" w:type="dxa"/>
              <w:bottom w:w="30" w:type="dxa"/>
              <w:right w:w="30" w:type="dxa"/>
            </w:tcMar>
          </w:tcPr>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rPr>
              <w:t>Likumprojekta nepieciešamība</w:t>
            </w:r>
          </w:p>
          <w:p w:rsidR="00C600B4" w:rsidRPr="005426F4" w:rsidRDefault="00C600B4" w:rsidP="005426F4">
            <w:pPr>
              <w:spacing w:after="0" w:line="240" w:lineRule="auto"/>
              <w:jc w:val="both"/>
              <w:rPr>
                <w:rFonts w:ascii="Times New Roman" w:hAnsi="Times New Roman"/>
                <w:i/>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rPr>
              <w:t>Muzeju juridiskā darbības forma</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Šobrīd Latvijā saskaņā ar Muzeju likum</w:t>
            </w:r>
            <w:r w:rsidR="000D76C9" w:rsidRPr="005426F4">
              <w:rPr>
                <w:rFonts w:ascii="Times New Roman" w:hAnsi="Times New Roman"/>
                <w:sz w:val="28"/>
                <w:szCs w:val="28"/>
              </w:rPr>
              <w:t>a</w:t>
            </w:r>
            <w:r w:rsidRPr="005426F4">
              <w:rPr>
                <w:rFonts w:ascii="Times New Roman" w:hAnsi="Times New Roman"/>
                <w:sz w:val="28"/>
                <w:szCs w:val="28"/>
              </w:rPr>
              <w:t xml:space="preserve"> noteikto valsts muzejs ir Ministru kabineta izveidota publiska aģentūra (iestāde) vai šīs publiskās aģentūras (iestādes) struktūrvienība, tai skaitā kapitālsabiedrība, kuras valdījumā nodots muzeja krājums un kura īsteno Muzeju likumā noteiktās funkcijas. Muzeju likumā muzeji tiek klasificēti pēc to dibinātāja, iedalot tos četrās grupās: valsts muzeji, pašvaldību muzeji, autonomie muzeji,</w:t>
            </w:r>
            <w:r w:rsidR="00746FBB" w:rsidRPr="005426F4">
              <w:rPr>
                <w:rFonts w:ascii="Times New Roman" w:hAnsi="Times New Roman"/>
                <w:sz w:val="28"/>
                <w:szCs w:val="28"/>
              </w:rPr>
              <w:t xml:space="preserve"> privātie muzeji.</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No 103 akreditētajiem muzejiem 2019.gada 1.janvārī Latvijā darbojās 14 valsts dibināti un uzturēti muzeji. Kultūras ministrijas padotībā ir 8 muzeji, 6 valsts muzeji atrodas to ministriju administratīvajā pakļautībā, kuru darbības politikas mērķi ir saistīti ar muzeja profilu un misiju</w:t>
            </w:r>
            <w:r w:rsidR="00110FCA" w:rsidRPr="005426F4">
              <w:rPr>
                <w:rFonts w:ascii="Times New Roman" w:hAnsi="Times New Roman"/>
                <w:sz w:val="28"/>
                <w:szCs w:val="28"/>
              </w:rPr>
              <w:t xml:space="preserve">. </w:t>
            </w:r>
            <w:r w:rsidRPr="005426F4">
              <w:rPr>
                <w:rFonts w:ascii="Times New Roman" w:hAnsi="Times New Roman"/>
                <w:sz w:val="28"/>
                <w:szCs w:val="28"/>
              </w:rPr>
              <w:t>Kopš 2013.gada 1.janvāra visu valsts muzeju juridiskais statuss ir valsts tiešās pārvaldes iestādes</w:t>
            </w:r>
            <w:r w:rsidR="00110FCA" w:rsidRPr="005426F4">
              <w:rPr>
                <w:rFonts w:ascii="Times New Roman" w:hAnsi="Times New Roman"/>
                <w:sz w:val="28"/>
                <w:szCs w:val="28"/>
              </w:rPr>
              <w:t>,</w:t>
            </w:r>
            <w:r w:rsidRPr="005426F4">
              <w:rPr>
                <w:rFonts w:ascii="Times New Roman" w:hAnsi="Times New Roman"/>
                <w:sz w:val="28"/>
                <w:szCs w:val="28"/>
              </w:rPr>
              <w:t xml:space="preserve"> divi muzeji – Latvijas Lauksaimniecības muzejs un K.Ulmaņa piemiņas muzejs „</w:t>
            </w:r>
            <w:proofErr w:type="spellStart"/>
            <w:r w:rsidRPr="005426F4">
              <w:rPr>
                <w:rFonts w:ascii="Times New Roman" w:hAnsi="Times New Roman"/>
                <w:sz w:val="28"/>
                <w:szCs w:val="28"/>
              </w:rPr>
              <w:t>Pikšas</w:t>
            </w:r>
            <w:proofErr w:type="spellEnd"/>
            <w:r w:rsidRPr="005426F4">
              <w:rPr>
                <w:rFonts w:ascii="Times New Roman" w:hAnsi="Times New Roman"/>
                <w:sz w:val="28"/>
                <w:szCs w:val="28"/>
              </w:rPr>
              <w:t>” – darbojas kā Valsts tehniskās uzraudzības aģentūras struktūrvienības. Neviens no muzejiem nedarbojas kā publiskā aģentūra.</w:t>
            </w:r>
          </w:p>
          <w:p w:rsidR="00746FBB" w:rsidRPr="005426F4" w:rsidRDefault="00746FBB"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Style w:val="Vresatsauce"/>
                <w:rFonts w:ascii="Times New Roman" w:hAnsi="Times New Roman"/>
                <w:b/>
                <w:i/>
                <w:sz w:val="28"/>
                <w:szCs w:val="28"/>
              </w:rPr>
            </w:pPr>
            <w:r w:rsidRPr="005426F4">
              <w:rPr>
                <w:rFonts w:ascii="Times New Roman" w:hAnsi="Times New Roman"/>
                <w:b/>
                <w:i/>
                <w:sz w:val="28"/>
                <w:szCs w:val="28"/>
              </w:rPr>
              <w:t xml:space="preserve">Nacionālais </w:t>
            </w:r>
            <w:r w:rsidR="00110FCA" w:rsidRPr="005426F4">
              <w:rPr>
                <w:rFonts w:ascii="Times New Roman" w:hAnsi="Times New Roman"/>
                <w:b/>
                <w:i/>
                <w:sz w:val="28"/>
                <w:szCs w:val="28"/>
              </w:rPr>
              <w:t xml:space="preserve">muzeju </w:t>
            </w:r>
            <w:r w:rsidRPr="005426F4">
              <w:rPr>
                <w:rFonts w:ascii="Times New Roman" w:hAnsi="Times New Roman"/>
                <w:b/>
                <w:i/>
                <w:sz w:val="28"/>
                <w:szCs w:val="28"/>
              </w:rPr>
              <w:t>krājums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Saskaņā ar </w:t>
            </w:r>
            <w:r w:rsidR="00E279F9" w:rsidRPr="005426F4">
              <w:rPr>
                <w:rFonts w:ascii="Times New Roman" w:hAnsi="Times New Roman"/>
                <w:sz w:val="28"/>
                <w:szCs w:val="28"/>
              </w:rPr>
              <w:t>Muzeju likuma</w:t>
            </w:r>
            <w:r w:rsidRPr="005426F4">
              <w:rPr>
                <w:rFonts w:ascii="Times New Roman" w:hAnsi="Times New Roman"/>
                <w:sz w:val="28"/>
                <w:szCs w:val="28"/>
              </w:rPr>
              <w:t xml:space="preserve"> 13.pantu Nacionālais muzeju krājums ir nacionālā bagātība, un tas ir valsts aizsardzībā. Nacionālā muzeju krājuma sastāvs un valsts aizsardzības pienākums nav atkarīgs no </w:t>
            </w:r>
            <w:r w:rsidR="00746FBB" w:rsidRPr="005426F4">
              <w:rPr>
                <w:rFonts w:ascii="Times New Roman" w:hAnsi="Times New Roman"/>
                <w:sz w:val="28"/>
                <w:szCs w:val="28"/>
              </w:rPr>
              <w:t>N</w:t>
            </w:r>
            <w:r w:rsidRPr="005426F4">
              <w:rPr>
                <w:rFonts w:ascii="Times New Roman" w:hAnsi="Times New Roman"/>
                <w:sz w:val="28"/>
                <w:szCs w:val="28"/>
              </w:rPr>
              <w:t xml:space="preserve">acionālajā </w:t>
            </w:r>
            <w:r w:rsidR="00746FBB" w:rsidRPr="005426F4">
              <w:rPr>
                <w:rFonts w:ascii="Times New Roman" w:hAnsi="Times New Roman"/>
                <w:sz w:val="28"/>
                <w:szCs w:val="28"/>
              </w:rPr>
              <w:t xml:space="preserve">muzeju </w:t>
            </w:r>
            <w:r w:rsidRPr="005426F4">
              <w:rPr>
                <w:rFonts w:ascii="Times New Roman" w:hAnsi="Times New Roman"/>
                <w:sz w:val="28"/>
                <w:szCs w:val="28"/>
              </w:rPr>
              <w:t xml:space="preserve">krājumā ietilpstošo muzeja priekšmetu īpašumtiesībām, kā arī muzeju juridiskā statusa. Proti, atbilstoši Muzeju likuma 13.panta otrajai daļai Nacionālo muzeju krājumu veido trīs avoti: 1) akreditēto valsts muzeju un akreditēto pašvaldību muzeju </w:t>
            </w:r>
            <w:proofErr w:type="spellStart"/>
            <w:r w:rsidRPr="005426F4">
              <w:rPr>
                <w:rFonts w:ascii="Times New Roman" w:hAnsi="Times New Roman"/>
                <w:sz w:val="28"/>
                <w:szCs w:val="28"/>
              </w:rPr>
              <w:t>pamatkrājumi</w:t>
            </w:r>
            <w:proofErr w:type="spellEnd"/>
            <w:r w:rsidRPr="005426F4">
              <w:rPr>
                <w:rFonts w:ascii="Times New Roman" w:hAnsi="Times New Roman"/>
                <w:sz w:val="28"/>
                <w:szCs w:val="28"/>
              </w:rPr>
              <w:t xml:space="preserve">; 2) akreditēto autonomo muzeju un akreditēto privāto muzeju </w:t>
            </w:r>
            <w:proofErr w:type="spellStart"/>
            <w:r w:rsidRPr="005426F4">
              <w:rPr>
                <w:rFonts w:ascii="Times New Roman" w:hAnsi="Times New Roman"/>
                <w:sz w:val="28"/>
                <w:szCs w:val="28"/>
              </w:rPr>
              <w:t>pamatkrājumi</w:t>
            </w:r>
            <w:proofErr w:type="spellEnd"/>
            <w:r w:rsidRPr="005426F4">
              <w:rPr>
                <w:rFonts w:ascii="Times New Roman" w:hAnsi="Times New Roman"/>
                <w:sz w:val="28"/>
                <w:szCs w:val="28"/>
              </w:rPr>
              <w:t xml:space="preserve"> – ar </w:t>
            </w:r>
            <w:r w:rsidR="00C658EA">
              <w:rPr>
                <w:rFonts w:ascii="Times New Roman" w:hAnsi="Times New Roman"/>
                <w:sz w:val="28"/>
                <w:szCs w:val="28"/>
              </w:rPr>
              <w:t xml:space="preserve">Latvijas </w:t>
            </w:r>
            <w:r w:rsidRPr="005426F4">
              <w:rPr>
                <w:rFonts w:ascii="Times New Roman" w:hAnsi="Times New Roman"/>
                <w:sz w:val="28"/>
                <w:szCs w:val="28"/>
              </w:rPr>
              <w:t>Muzeju padomes piekrišanu; 3)</w:t>
            </w:r>
            <w:r w:rsidR="00C658EA">
              <w:rPr>
                <w:rFonts w:ascii="Times New Roman" w:hAnsi="Times New Roman"/>
                <w:sz w:val="28"/>
                <w:szCs w:val="28"/>
              </w:rPr>
              <w:t> </w:t>
            </w:r>
            <w:r w:rsidRPr="005426F4">
              <w:rPr>
                <w:rFonts w:ascii="Times New Roman" w:hAnsi="Times New Roman"/>
                <w:sz w:val="28"/>
                <w:szCs w:val="28"/>
              </w:rPr>
              <w:t xml:space="preserve">privātās kolekcijas vai atsevišķi </w:t>
            </w:r>
            <w:proofErr w:type="spellStart"/>
            <w:r w:rsidRPr="005426F4">
              <w:rPr>
                <w:rFonts w:ascii="Times New Roman" w:hAnsi="Times New Roman"/>
                <w:sz w:val="28"/>
                <w:szCs w:val="28"/>
              </w:rPr>
              <w:t>muzejiski</w:t>
            </w:r>
            <w:proofErr w:type="spellEnd"/>
            <w:r w:rsidRPr="005426F4">
              <w:rPr>
                <w:rFonts w:ascii="Times New Roman" w:hAnsi="Times New Roman"/>
                <w:sz w:val="28"/>
                <w:szCs w:val="28"/>
              </w:rPr>
              <w:t xml:space="preserve"> priekšmeti (pēc īpašnieka ierosinājuma un ar </w:t>
            </w:r>
            <w:r w:rsidR="00C658EA">
              <w:rPr>
                <w:rFonts w:ascii="Times New Roman" w:hAnsi="Times New Roman"/>
                <w:sz w:val="28"/>
                <w:szCs w:val="28"/>
              </w:rPr>
              <w:t xml:space="preserve">Latvijas </w:t>
            </w:r>
            <w:r w:rsidRPr="005426F4">
              <w:rPr>
                <w:rFonts w:ascii="Times New Roman" w:hAnsi="Times New Roman"/>
                <w:sz w:val="28"/>
                <w:szCs w:val="28"/>
              </w:rPr>
              <w:t>Muzeju padomes piekrišanu). Nacionālā muzeju krājuma statuss pēc būtības nozīmē</w:t>
            </w:r>
            <w:r w:rsidR="00E279F9" w:rsidRPr="005426F4">
              <w:rPr>
                <w:rFonts w:ascii="Times New Roman" w:hAnsi="Times New Roman"/>
                <w:sz w:val="28"/>
                <w:szCs w:val="28"/>
              </w:rPr>
              <w:t xml:space="preserve"> to</w:t>
            </w:r>
            <w:r w:rsidRPr="005426F4">
              <w:rPr>
                <w:rFonts w:ascii="Times New Roman" w:hAnsi="Times New Roman"/>
                <w:sz w:val="28"/>
                <w:szCs w:val="28"/>
              </w:rPr>
              <w:t xml:space="preserve">, ka </w:t>
            </w:r>
            <w:r w:rsidR="00E279F9" w:rsidRPr="005426F4">
              <w:rPr>
                <w:rFonts w:ascii="Times New Roman" w:hAnsi="Times New Roman"/>
                <w:sz w:val="28"/>
                <w:szCs w:val="28"/>
              </w:rPr>
              <w:t xml:space="preserve">Nacionālajā muzeju krājumā </w:t>
            </w:r>
            <w:r w:rsidRPr="005426F4">
              <w:rPr>
                <w:rFonts w:ascii="Times New Roman" w:hAnsi="Times New Roman"/>
                <w:sz w:val="28"/>
                <w:szCs w:val="28"/>
              </w:rPr>
              <w:t xml:space="preserve">iekļautajiem priekšmetiem tiek ierobežotas </w:t>
            </w:r>
            <w:r w:rsidR="00E279F9" w:rsidRPr="005426F4">
              <w:rPr>
                <w:rFonts w:ascii="Times New Roman" w:hAnsi="Times New Roman"/>
                <w:sz w:val="28"/>
                <w:szCs w:val="28"/>
              </w:rPr>
              <w:t>gan atsavināšanas iespējas (sk</w:t>
            </w:r>
            <w:r w:rsidRPr="005426F4">
              <w:rPr>
                <w:rFonts w:ascii="Times New Roman" w:hAnsi="Times New Roman"/>
                <w:sz w:val="28"/>
                <w:szCs w:val="28"/>
              </w:rPr>
              <w:t>. Muzeju likuma 13.pant</w:t>
            </w:r>
            <w:r w:rsidR="00E279F9" w:rsidRPr="005426F4">
              <w:rPr>
                <w:rFonts w:ascii="Times New Roman" w:hAnsi="Times New Roman"/>
                <w:sz w:val="28"/>
                <w:szCs w:val="28"/>
              </w:rPr>
              <w:t>a sestās daļas 1.punktā noteiktais aizliegums</w:t>
            </w:r>
            <w:r w:rsidRPr="005426F4">
              <w:rPr>
                <w:rFonts w:ascii="Times New Roman" w:hAnsi="Times New Roman"/>
                <w:sz w:val="28"/>
                <w:szCs w:val="28"/>
              </w:rPr>
              <w:t xml:space="preserve"> atsavināt Nacionālā muzeju krājuma kolekciju atsevišķus priekšmetus), gan apgr</w:t>
            </w:r>
            <w:r w:rsidR="00E279F9" w:rsidRPr="005426F4">
              <w:rPr>
                <w:rFonts w:ascii="Times New Roman" w:hAnsi="Times New Roman"/>
                <w:sz w:val="28"/>
                <w:szCs w:val="28"/>
              </w:rPr>
              <w:t>ūtinājuma darbības ar tiem (sk</w:t>
            </w:r>
            <w:r w:rsidRPr="005426F4">
              <w:rPr>
                <w:rFonts w:ascii="Times New Roman" w:hAnsi="Times New Roman"/>
                <w:sz w:val="28"/>
                <w:szCs w:val="28"/>
              </w:rPr>
              <w:t xml:space="preserve">. </w:t>
            </w:r>
            <w:r w:rsidR="00E279F9" w:rsidRPr="005426F4">
              <w:rPr>
                <w:rFonts w:ascii="Times New Roman" w:hAnsi="Times New Roman"/>
                <w:sz w:val="28"/>
                <w:szCs w:val="28"/>
              </w:rPr>
              <w:t xml:space="preserve">Muzeju likuma 13.panta </w:t>
            </w:r>
            <w:r w:rsidR="00746FBB" w:rsidRPr="005426F4">
              <w:rPr>
                <w:rFonts w:ascii="Times New Roman" w:hAnsi="Times New Roman"/>
                <w:sz w:val="28"/>
                <w:szCs w:val="28"/>
              </w:rPr>
              <w:t xml:space="preserve">sestās </w:t>
            </w:r>
            <w:r w:rsidRPr="005426F4">
              <w:rPr>
                <w:rFonts w:ascii="Times New Roman" w:hAnsi="Times New Roman"/>
                <w:sz w:val="28"/>
                <w:szCs w:val="28"/>
              </w:rPr>
              <w:t>daļas 3.punktā noteikto aizliegumu ieķīlāt Nacionālā muzeju krājuma priekšmetus, kolekcijas, kā arī aizliegumu vērst uz tiem piedz</w:t>
            </w:r>
            <w:r w:rsidR="00E279F9" w:rsidRPr="005426F4">
              <w:rPr>
                <w:rFonts w:ascii="Times New Roman" w:hAnsi="Times New Roman"/>
                <w:sz w:val="28"/>
                <w:szCs w:val="28"/>
              </w:rPr>
              <w:t>iņu pēc kreditora pieprasījuma),</w:t>
            </w:r>
            <w:r w:rsidRPr="005426F4">
              <w:rPr>
                <w:rFonts w:ascii="Times New Roman" w:hAnsi="Times New Roman"/>
                <w:sz w:val="28"/>
                <w:szCs w:val="28"/>
              </w:rPr>
              <w:t xml:space="preserve"> gan aprite (pienākums pirms atsavināšanas muzeja priekšmetu piedāvāt citam akreditētam muzejam, to tādējādi saglabāj</w:t>
            </w:r>
            <w:r w:rsidR="00E279F9" w:rsidRPr="005426F4">
              <w:rPr>
                <w:rFonts w:ascii="Times New Roman" w:hAnsi="Times New Roman"/>
                <w:sz w:val="28"/>
                <w:szCs w:val="28"/>
              </w:rPr>
              <w:t>ot Nacionālajā muzeju krājumā).</w:t>
            </w:r>
          </w:p>
          <w:p w:rsidR="00E279F9" w:rsidRDefault="00E279F9" w:rsidP="005426F4">
            <w:pPr>
              <w:spacing w:after="0" w:line="240" w:lineRule="auto"/>
              <w:jc w:val="both"/>
              <w:rPr>
                <w:rFonts w:ascii="Times New Roman" w:hAnsi="Times New Roman"/>
                <w:sz w:val="28"/>
                <w:szCs w:val="28"/>
              </w:rPr>
            </w:pPr>
          </w:p>
          <w:p w:rsidR="009547DB" w:rsidRDefault="009547DB"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rPr>
              <w:t>Valsts budžeta finansējums</w:t>
            </w:r>
          </w:p>
          <w:p w:rsidR="00C600B4" w:rsidRPr="005426F4" w:rsidRDefault="00C600B4" w:rsidP="005426F4">
            <w:pPr>
              <w:pStyle w:val="Default"/>
              <w:jc w:val="both"/>
              <w:rPr>
                <w:color w:val="auto"/>
                <w:sz w:val="28"/>
                <w:szCs w:val="28"/>
                <w:lang w:val="lv-LV"/>
              </w:rPr>
            </w:pPr>
            <w:r w:rsidRPr="005426F4">
              <w:rPr>
                <w:color w:val="auto"/>
                <w:sz w:val="28"/>
                <w:szCs w:val="28"/>
                <w:lang w:val="lv-LV"/>
              </w:rPr>
              <w:t>Muzeju likums nosaka, ka valsts muzejus finansē no valsts budžeta un valsts muzeji var saņemt papildu finanšu līdzekļus arī no citiem avotiem ziedojumu un dāvinājumu veidā, kā arī gūt ienākumus no maksas pakalpojumiem un citiem pašu ieņēmumiem. Muzeju likum</w:t>
            </w:r>
            <w:r w:rsidR="00746FBB" w:rsidRPr="005426F4">
              <w:rPr>
                <w:color w:val="auto"/>
                <w:sz w:val="28"/>
                <w:szCs w:val="28"/>
                <w:lang w:val="lv-LV"/>
              </w:rPr>
              <w:t>a</w:t>
            </w:r>
            <w:r w:rsidRPr="005426F4">
              <w:rPr>
                <w:color w:val="auto"/>
                <w:sz w:val="28"/>
                <w:szCs w:val="28"/>
                <w:lang w:val="lv-LV"/>
              </w:rPr>
              <w:t xml:space="preserve"> 14.panta pirmajā daļā noteikts precīzs uzskaitījums no valsts budžeta finans</w:t>
            </w:r>
            <w:r w:rsidR="00746FBB" w:rsidRPr="005426F4">
              <w:rPr>
                <w:color w:val="auto"/>
                <w:sz w:val="28"/>
                <w:szCs w:val="28"/>
                <w:lang w:val="lv-LV"/>
              </w:rPr>
              <w:t>ējamām izmaksu pozīcijām, t.i.:</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1)  muzeja ēku uzturēšanai un restaurēšanai;</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2)  telpu īrei, komunālajiem maksājumiem, nodokļu un zemes nomas maksājumiem;</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3)  muzeja krājuma papildināšanai (iepirkšanai, ekspedīcijām), saglabāšanai, fiziskajai drošībai (apsardzei, apdrošināšanai un ugunsdrošības tehnikai), kā arī izpētei un izmantošanai;</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4) mikroklimata uzturēšanas iekārtām, muzeja priekšmetu konservācijai un restaurēšanai;</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5) muzeja personāla algošanai;</w:t>
            </w:r>
          </w:p>
          <w:p w:rsidR="00C600B4" w:rsidRPr="005426F4" w:rsidRDefault="00C600B4" w:rsidP="005426F4">
            <w:pPr>
              <w:pStyle w:val="tv2132"/>
              <w:spacing w:line="240" w:lineRule="auto"/>
              <w:ind w:left="714" w:hanging="357"/>
              <w:jc w:val="both"/>
              <w:rPr>
                <w:color w:val="auto"/>
                <w:sz w:val="28"/>
                <w:szCs w:val="28"/>
                <w:lang w:val="lv-LV"/>
              </w:rPr>
            </w:pPr>
            <w:r w:rsidRPr="005426F4">
              <w:rPr>
                <w:color w:val="auto"/>
                <w:sz w:val="28"/>
                <w:szCs w:val="28"/>
                <w:lang w:val="lv-LV"/>
              </w:rPr>
              <w:t>6) starptautiskai sadarbībai;</w:t>
            </w:r>
          </w:p>
          <w:p w:rsidR="00C600B4" w:rsidRPr="005426F4" w:rsidRDefault="00C600B4" w:rsidP="005426F4">
            <w:pPr>
              <w:pStyle w:val="Default"/>
              <w:ind w:left="714" w:hanging="357"/>
              <w:jc w:val="both"/>
              <w:rPr>
                <w:color w:val="auto"/>
                <w:sz w:val="28"/>
                <w:szCs w:val="28"/>
                <w:lang w:val="lv-LV"/>
              </w:rPr>
            </w:pPr>
            <w:r w:rsidRPr="005426F4">
              <w:rPr>
                <w:color w:val="auto"/>
                <w:sz w:val="28"/>
                <w:szCs w:val="28"/>
                <w:lang w:val="lv-LV"/>
              </w:rPr>
              <w:t>7)</w:t>
            </w:r>
            <w:r w:rsidR="00746FBB" w:rsidRPr="005426F4">
              <w:rPr>
                <w:color w:val="auto"/>
                <w:sz w:val="28"/>
                <w:szCs w:val="28"/>
                <w:lang w:val="lv-LV"/>
              </w:rPr>
              <w:t> </w:t>
            </w:r>
            <w:r w:rsidRPr="005426F4">
              <w:rPr>
                <w:color w:val="auto"/>
                <w:sz w:val="28"/>
                <w:szCs w:val="28"/>
                <w:lang w:val="lv-LV"/>
              </w:rPr>
              <w:t>sabiedrības izglītošanai un kultūrvēsturisko vērtību popularizēšanai, veidojot ekspozīcijas un izstādes, kā arī izmantojot citus ar muzeja darbu saistītus izglītošanas un popularizēšanas veidus.</w:t>
            </w:r>
          </w:p>
          <w:p w:rsidR="00C600B4" w:rsidRPr="005426F4" w:rsidRDefault="00C600B4" w:rsidP="005426F4">
            <w:pPr>
              <w:pStyle w:val="Default"/>
              <w:jc w:val="both"/>
              <w:rPr>
                <w:color w:val="auto"/>
                <w:sz w:val="28"/>
                <w:szCs w:val="28"/>
                <w:lang w:val="lv-LV"/>
              </w:rPr>
            </w:pPr>
          </w:p>
          <w:p w:rsidR="00C600B4" w:rsidRPr="005426F4" w:rsidRDefault="00C600B4" w:rsidP="005426F4">
            <w:pPr>
              <w:pStyle w:val="Default"/>
              <w:jc w:val="both"/>
              <w:rPr>
                <w:color w:val="auto"/>
                <w:sz w:val="28"/>
                <w:szCs w:val="28"/>
                <w:lang w:val="lv-LV"/>
              </w:rPr>
            </w:pPr>
            <w:r w:rsidRPr="005426F4">
              <w:rPr>
                <w:color w:val="auto"/>
                <w:sz w:val="28"/>
                <w:szCs w:val="28"/>
                <w:lang w:val="lv-LV"/>
              </w:rPr>
              <w:t xml:space="preserve">Atbilstoši Muzeju likuma 14.panta otrajai daļai līdzekļi, kas iegūti no maksas pakalpojumiem un citiem pašu ieņēmumiem, tiek ieskaitīti muzeja pamatbudžeta kontā, un tie izmantojami tikai muzeja darbības attīstībai. Likums nenosaka, kādi izdevumi ir uzskatāmi par tādiem, kas tiek izmantoti muzeja darbības attīstībai. Praksē Muzeju likumā noteiktās pozīcijas, ko būtu jāfinansē no valsts budžeta, tiek </w:t>
            </w:r>
            <w:r w:rsidR="00564977" w:rsidRPr="005426F4">
              <w:rPr>
                <w:color w:val="auto"/>
                <w:sz w:val="28"/>
                <w:szCs w:val="28"/>
                <w:lang w:val="lv-LV"/>
              </w:rPr>
              <w:t>nodrošinātas tikai daļēji. Tādēļ</w:t>
            </w:r>
            <w:r w:rsidRPr="005426F4">
              <w:rPr>
                <w:color w:val="auto"/>
                <w:sz w:val="28"/>
                <w:szCs w:val="28"/>
                <w:lang w:val="lv-LV"/>
              </w:rPr>
              <w:t xml:space="preserve"> nenotiek plānveidīgs un regulārs darbs muzeju ēku uzturēšanā un restaurēšanā, tikai atsevišķos gadījumos tiek veikta muzeju krājuma apdrošināšana, nepietiekamā apmērā notiek muzeja krājuma priekšmetu restaurācija. Nepietiekamas valsts dotācijas</w:t>
            </w:r>
            <w:r w:rsidR="00564977" w:rsidRPr="005426F4">
              <w:rPr>
                <w:color w:val="auto"/>
                <w:sz w:val="28"/>
                <w:szCs w:val="28"/>
                <w:lang w:val="lv-LV"/>
              </w:rPr>
              <w:t xml:space="preserve"> </w:t>
            </w:r>
            <w:r w:rsidRPr="005426F4">
              <w:rPr>
                <w:color w:val="auto"/>
                <w:sz w:val="28"/>
                <w:szCs w:val="28"/>
                <w:lang w:val="lv-LV"/>
              </w:rPr>
              <w:t>apstākļos</w:t>
            </w:r>
            <w:r w:rsidR="00564977" w:rsidRPr="005426F4">
              <w:rPr>
                <w:color w:val="auto"/>
                <w:sz w:val="28"/>
                <w:szCs w:val="28"/>
                <w:lang w:val="lv-LV"/>
              </w:rPr>
              <w:t xml:space="preserve"> </w:t>
            </w:r>
            <w:r w:rsidRPr="005426F4">
              <w:rPr>
                <w:color w:val="auto"/>
                <w:sz w:val="28"/>
                <w:szCs w:val="28"/>
                <w:lang w:val="lv-LV"/>
              </w:rPr>
              <w:t>arvien nozīmīgāka kļūst tā budžeta daļa, ko muzeji spēj piesaistīt, sniedzot savus maksas pakalpojumus.</w:t>
            </w:r>
          </w:p>
          <w:p w:rsidR="00C600B4" w:rsidRPr="005426F4" w:rsidRDefault="00C600B4" w:rsidP="005426F4">
            <w:pPr>
              <w:pStyle w:val="Default"/>
              <w:jc w:val="both"/>
              <w:rPr>
                <w:color w:val="auto"/>
                <w:sz w:val="28"/>
                <w:szCs w:val="28"/>
                <w:lang w:val="lv-LV"/>
              </w:rPr>
            </w:pPr>
          </w:p>
          <w:p w:rsidR="00C600B4" w:rsidRPr="005426F4" w:rsidRDefault="00C600B4" w:rsidP="005426F4">
            <w:pPr>
              <w:pStyle w:val="Default"/>
              <w:jc w:val="both"/>
              <w:rPr>
                <w:color w:val="auto"/>
                <w:sz w:val="28"/>
                <w:szCs w:val="28"/>
                <w:lang w:val="lv-LV"/>
              </w:rPr>
            </w:pPr>
            <w:r w:rsidRPr="005426F4">
              <w:rPr>
                <w:color w:val="auto"/>
                <w:sz w:val="28"/>
                <w:szCs w:val="28"/>
                <w:lang w:val="lv-LV"/>
              </w:rPr>
              <w:t xml:space="preserve">Tabula: Valsts budžeta dotācijas un pašu ieņēmumu attiecība valsts muzejos 2017.gadā (grupējot pēc pašu ieņēmumu īpatsvara). </w:t>
            </w:r>
          </w:p>
          <w:p w:rsidR="00C600B4" w:rsidRPr="005426F4" w:rsidRDefault="00C600B4" w:rsidP="005426F4">
            <w:pPr>
              <w:pStyle w:val="Default"/>
              <w:jc w:val="both"/>
              <w:rPr>
                <w:color w:val="auto"/>
                <w:sz w:val="28"/>
                <w:szCs w:val="28"/>
                <w:lang w:val="lv-LV"/>
              </w:rPr>
            </w:pPr>
          </w:p>
          <w:tbl>
            <w:tblPr>
              <w:tblStyle w:val="Reatabula"/>
              <w:tblW w:w="5348" w:type="dxa"/>
              <w:tblLayout w:type="fixed"/>
              <w:tblLook w:val="04A0"/>
            </w:tblPr>
            <w:tblGrid>
              <w:gridCol w:w="1379"/>
              <w:gridCol w:w="993"/>
              <w:gridCol w:w="992"/>
              <w:gridCol w:w="850"/>
              <w:gridCol w:w="1134"/>
            </w:tblGrid>
            <w:tr w:rsidR="00001394" w:rsidRPr="00001394" w:rsidTr="00001394">
              <w:trPr>
                <w:cantSplit/>
                <w:trHeight w:val="1930"/>
              </w:trPr>
              <w:tc>
                <w:tcPr>
                  <w:tcW w:w="1379" w:type="dxa"/>
                  <w:textDirection w:val="btLr"/>
                </w:tcPr>
                <w:p w:rsidR="00C600B4" w:rsidRPr="00001394" w:rsidRDefault="00C600B4" w:rsidP="00001394">
                  <w:pPr>
                    <w:pStyle w:val="Default"/>
                    <w:ind w:left="113" w:right="113"/>
                    <w:jc w:val="center"/>
                    <w:rPr>
                      <w:rFonts w:cs="Times New Roman"/>
                      <w:b/>
                      <w:color w:val="auto"/>
                      <w:lang w:val="lv-LV"/>
                    </w:rPr>
                  </w:pPr>
                  <w:r w:rsidRPr="00001394">
                    <w:rPr>
                      <w:rFonts w:cs="Times New Roman"/>
                      <w:b/>
                      <w:color w:val="auto"/>
                      <w:lang w:val="lv-LV"/>
                    </w:rPr>
                    <w:t>Muzejs</w:t>
                  </w:r>
                </w:p>
              </w:tc>
              <w:tc>
                <w:tcPr>
                  <w:tcW w:w="993" w:type="dxa"/>
                  <w:textDirection w:val="btLr"/>
                </w:tcPr>
                <w:p w:rsidR="00C600B4" w:rsidRPr="00001394" w:rsidRDefault="00C600B4" w:rsidP="00001394">
                  <w:pPr>
                    <w:pStyle w:val="Default"/>
                    <w:ind w:left="113" w:right="113"/>
                    <w:jc w:val="center"/>
                    <w:rPr>
                      <w:rFonts w:cs="Times New Roman"/>
                      <w:b/>
                      <w:color w:val="auto"/>
                      <w:lang w:val="lv-LV"/>
                    </w:rPr>
                  </w:pPr>
                  <w:r w:rsidRPr="00001394">
                    <w:rPr>
                      <w:rFonts w:cs="Times New Roman"/>
                      <w:b/>
                      <w:color w:val="auto"/>
                      <w:lang w:val="lv-LV"/>
                    </w:rPr>
                    <w:t>Pašu ieņēmumu īpatsvars (procentos)</w:t>
                  </w:r>
                </w:p>
              </w:tc>
              <w:tc>
                <w:tcPr>
                  <w:tcW w:w="992" w:type="dxa"/>
                  <w:textDirection w:val="btLr"/>
                </w:tcPr>
                <w:p w:rsidR="00C600B4" w:rsidRPr="00001394" w:rsidRDefault="00C600B4" w:rsidP="00001394">
                  <w:pPr>
                    <w:pStyle w:val="Default"/>
                    <w:ind w:left="113" w:right="113"/>
                    <w:jc w:val="center"/>
                    <w:rPr>
                      <w:rFonts w:cs="Times New Roman"/>
                      <w:b/>
                      <w:color w:val="auto"/>
                      <w:lang w:val="lv-LV"/>
                    </w:rPr>
                  </w:pPr>
                  <w:r w:rsidRPr="00001394">
                    <w:rPr>
                      <w:rFonts w:cs="Times New Roman"/>
                      <w:b/>
                      <w:color w:val="auto"/>
                      <w:lang w:val="lv-LV"/>
                    </w:rPr>
                    <w:t xml:space="preserve">budžets kopā </w:t>
                  </w:r>
                  <w:proofErr w:type="spellStart"/>
                  <w:r w:rsidR="00204F1C" w:rsidRPr="00001394">
                    <w:rPr>
                      <w:rFonts w:cs="Times New Roman"/>
                      <w:b/>
                      <w:i/>
                      <w:color w:val="auto"/>
                      <w:lang w:val="lv-LV"/>
                    </w:rPr>
                    <w:t>euro</w:t>
                  </w:r>
                  <w:proofErr w:type="spellEnd"/>
                </w:p>
              </w:tc>
              <w:tc>
                <w:tcPr>
                  <w:tcW w:w="850" w:type="dxa"/>
                  <w:textDirection w:val="btLr"/>
                </w:tcPr>
                <w:p w:rsidR="00C600B4" w:rsidRPr="00001394" w:rsidRDefault="00C600B4" w:rsidP="00001394">
                  <w:pPr>
                    <w:pStyle w:val="Default"/>
                    <w:ind w:left="113" w:right="113"/>
                    <w:jc w:val="center"/>
                    <w:rPr>
                      <w:rFonts w:cs="Times New Roman"/>
                      <w:b/>
                      <w:color w:val="auto"/>
                      <w:lang w:val="lv-LV"/>
                    </w:rPr>
                  </w:pPr>
                  <w:r w:rsidRPr="00001394">
                    <w:rPr>
                      <w:rFonts w:cs="Times New Roman"/>
                      <w:b/>
                      <w:color w:val="auto"/>
                      <w:lang w:val="lv-LV"/>
                    </w:rPr>
                    <w:t xml:space="preserve">t.sk. dotācija </w:t>
                  </w:r>
                  <w:proofErr w:type="spellStart"/>
                  <w:r w:rsidR="00204F1C" w:rsidRPr="00001394">
                    <w:rPr>
                      <w:rFonts w:cs="Times New Roman"/>
                      <w:b/>
                      <w:i/>
                      <w:color w:val="auto"/>
                      <w:lang w:val="lv-LV"/>
                    </w:rPr>
                    <w:t>euro</w:t>
                  </w:r>
                  <w:proofErr w:type="spellEnd"/>
                </w:p>
              </w:tc>
              <w:tc>
                <w:tcPr>
                  <w:tcW w:w="1134" w:type="dxa"/>
                  <w:textDirection w:val="btLr"/>
                </w:tcPr>
                <w:p w:rsidR="00C600B4" w:rsidRPr="00001394" w:rsidRDefault="00C600B4" w:rsidP="00001394">
                  <w:pPr>
                    <w:pStyle w:val="Default"/>
                    <w:ind w:left="113" w:right="113"/>
                    <w:rPr>
                      <w:rFonts w:cs="Times New Roman"/>
                      <w:b/>
                      <w:color w:val="auto"/>
                      <w:lang w:val="lv-LV"/>
                    </w:rPr>
                  </w:pPr>
                  <w:r w:rsidRPr="00001394">
                    <w:rPr>
                      <w:rFonts w:cs="Times New Roman"/>
                      <w:b/>
                      <w:color w:val="auto"/>
                      <w:lang w:val="lv-LV"/>
                    </w:rPr>
                    <w:t xml:space="preserve">t.sk. pašu ieņēmumi </w:t>
                  </w:r>
                  <w:proofErr w:type="spellStart"/>
                  <w:r w:rsidR="00001394" w:rsidRPr="00001394">
                    <w:rPr>
                      <w:rFonts w:cs="Times New Roman"/>
                      <w:b/>
                      <w:i/>
                      <w:color w:val="auto"/>
                      <w:lang w:val="lv-LV"/>
                    </w:rPr>
                    <w:t>euro</w:t>
                  </w:r>
                  <w:proofErr w:type="spellEnd"/>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Rakstniecības un mūzikas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1 298 266</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1 287 664</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10 602</w:t>
                  </w:r>
                </w:p>
              </w:tc>
            </w:tr>
            <w:tr w:rsidR="00001394" w:rsidRPr="00001394" w:rsidTr="00001394">
              <w:tc>
                <w:tcPr>
                  <w:tcW w:w="1379" w:type="dxa"/>
                </w:tcPr>
                <w:p w:rsidR="00C600B4" w:rsidRPr="00001394" w:rsidRDefault="00E104A5" w:rsidP="005426F4">
                  <w:pPr>
                    <w:pStyle w:val="Default"/>
                    <w:rPr>
                      <w:rFonts w:cs="Times New Roman"/>
                      <w:color w:val="auto"/>
                      <w:lang w:val="lv-LV"/>
                    </w:rPr>
                  </w:pPr>
                  <w:r w:rsidRPr="00001394">
                    <w:rPr>
                      <w:rFonts w:cs="Times New Roman"/>
                      <w:color w:val="auto"/>
                      <w:lang w:val="lv-LV"/>
                    </w:rPr>
                    <w:t>Latvijas Ugunsdzēsības M</w:t>
                  </w:r>
                  <w:r w:rsidR="00C600B4" w:rsidRPr="00001394">
                    <w:rPr>
                      <w:rFonts w:cs="Times New Roman"/>
                      <w:color w:val="auto"/>
                      <w:lang w:val="lv-LV"/>
                    </w:rPr>
                    <w:t>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2%</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149 390</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146 809</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2 581</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Nacionālais vēstures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3%</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2 701 153</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2 629 584</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71 569</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Kara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4%</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1 361 313</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1 308 477</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52 836</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Lauksaimniecības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4%</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73 432</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70 640</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2 792</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Memoriālo muzeju apvienība</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6%</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889 457</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838 261</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51 196</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Sporta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137 601</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127 917</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9 684</w:t>
                  </w:r>
                </w:p>
              </w:tc>
            </w:tr>
            <w:tr w:rsidR="00001394" w:rsidRPr="00001394" w:rsidTr="00001394">
              <w:tc>
                <w:tcPr>
                  <w:tcW w:w="1379" w:type="dxa"/>
                </w:tcPr>
                <w:p w:rsidR="00C600B4" w:rsidRPr="00001394" w:rsidRDefault="00E104A5" w:rsidP="005426F4">
                  <w:pPr>
                    <w:pStyle w:val="Default"/>
                    <w:rPr>
                      <w:rFonts w:cs="Times New Roman"/>
                      <w:color w:val="auto"/>
                      <w:lang w:val="lv-LV"/>
                    </w:rPr>
                  </w:pPr>
                  <w:r w:rsidRPr="00001394">
                    <w:rPr>
                      <w:rFonts w:cs="Times New Roman"/>
                      <w:color w:val="auto"/>
                      <w:lang w:val="lv-LV"/>
                    </w:rPr>
                    <w:t xml:space="preserve">Paula </w:t>
                  </w:r>
                  <w:r w:rsidR="00C600B4" w:rsidRPr="00001394">
                    <w:rPr>
                      <w:rFonts w:cs="Times New Roman"/>
                      <w:color w:val="auto"/>
                      <w:lang w:val="lv-LV"/>
                    </w:rPr>
                    <w:t>Stradiņa Medicīnas vēstures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12%</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797 645</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705 150</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92 495</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Rīgas vēstures un kuģniecības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13%</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1 685 924</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1 465 991</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219 933</w:t>
                  </w:r>
                </w:p>
              </w:tc>
            </w:tr>
            <w:tr w:rsidR="00001394" w:rsidRPr="00001394" w:rsidTr="00001394">
              <w:tc>
                <w:tcPr>
                  <w:tcW w:w="1379" w:type="dxa"/>
                </w:tcPr>
                <w:p w:rsidR="00C600B4" w:rsidRPr="00001394" w:rsidRDefault="00E104A5" w:rsidP="005426F4">
                  <w:pPr>
                    <w:pStyle w:val="Default"/>
                    <w:rPr>
                      <w:rFonts w:cs="Times New Roman"/>
                      <w:color w:val="auto"/>
                      <w:lang w:val="lv-LV"/>
                    </w:rPr>
                  </w:pPr>
                  <w:r w:rsidRPr="00001394">
                    <w:rPr>
                      <w:rFonts w:cs="Times New Roman"/>
                      <w:color w:val="auto"/>
                      <w:lang w:val="lv-LV"/>
                    </w:rPr>
                    <w:t xml:space="preserve">Kārļa </w:t>
                  </w:r>
                  <w:r w:rsidR="00C600B4" w:rsidRPr="00001394">
                    <w:rPr>
                      <w:rFonts w:cs="Times New Roman"/>
                      <w:color w:val="auto"/>
                      <w:lang w:val="lv-LV"/>
                    </w:rPr>
                    <w:t>Ulmaņa piemiņas muzejs „</w:t>
                  </w:r>
                  <w:proofErr w:type="spellStart"/>
                  <w:r w:rsidR="00C600B4" w:rsidRPr="00001394">
                    <w:rPr>
                      <w:rFonts w:cs="Times New Roman"/>
                      <w:color w:val="auto"/>
                      <w:lang w:val="lv-LV"/>
                    </w:rPr>
                    <w:t>Pikšas</w:t>
                  </w:r>
                  <w:proofErr w:type="spellEnd"/>
                  <w:r w:rsidR="00C600B4" w:rsidRPr="00001394">
                    <w:rPr>
                      <w:rFonts w:cs="Times New Roman"/>
                      <w:color w:val="auto"/>
                      <w:lang w:val="lv-LV"/>
                    </w:rPr>
                    <w:t>”</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14%</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58 718</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50 780</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7 938</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Nacionālais mākslas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15%</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8 203 778</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6 941 242</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1 262 536</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Dabas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24%</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783 972</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599 339</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184 633</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Latvijas Etnogrāfiskais brīvdabas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30%</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1 285 433</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896 437</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388 996</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Turaidas muzejrezervāts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47%</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1 816 859</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956 566</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860293</w:t>
                  </w:r>
                </w:p>
              </w:tc>
            </w:tr>
            <w:tr w:rsidR="00001394" w:rsidRPr="00001394" w:rsidTr="00001394">
              <w:tc>
                <w:tcPr>
                  <w:tcW w:w="1379" w:type="dxa"/>
                </w:tcPr>
                <w:p w:rsidR="00C600B4" w:rsidRPr="00001394" w:rsidRDefault="00C600B4" w:rsidP="005426F4">
                  <w:pPr>
                    <w:pStyle w:val="Default"/>
                    <w:rPr>
                      <w:rFonts w:cs="Times New Roman"/>
                      <w:color w:val="auto"/>
                      <w:lang w:val="lv-LV"/>
                    </w:rPr>
                  </w:pPr>
                  <w:r w:rsidRPr="00001394">
                    <w:rPr>
                      <w:rFonts w:cs="Times New Roman"/>
                      <w:color w:val="auto"/>
                      <w:lang w:val="lv-LV"/>
                    </w:rPr>
                    <w:t>Rundāles pils muzejs</w:t>
                  </w:r>
                </w:p>
              </w:tc>
              <w:tc>
                <w:tcPr>
                  <w:tcW w:w="993"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55%</w:t>
                  </w:r>
                </w:p>
              </w:tc>
              <w:tc>
                <w:tcPr>
                  <w:tcW w:w="992"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3 095 082</w:t>
                  </w:r>
                </w:p>
              </w:tc>
              <w:tc>
                <w:tcPr>
                  <w:tcW w:w="850" w:type="dxa"/>
                </w:tcPr>
                <w:p w:rsidR="00C600B4" w:rsidRPr="00001394" w:rsidRDefault="00C600B4" w:rsidP="005426F4">
                  <w:pPr>
                    <w:pStyle w:val="Default"/>
                    <w:jc w:val="center"/>
                    <w:rPr>
                      <w:rFonts w:cs="Times New Roman"/>
                      <w:color w:val="auto"/>
                      <w:lang w:val="lv-LV"/>
                    </w:rPr>
                  </w:pPr>
                  <w:r w:rsidRPr="00001394">
                    <w:rPr>
                      <w:rFonts w:cs="Times New Roman"/>
                      <w:color w:val="auto"/>
                      <w:lang w:val="lv-LV"/>
                    </w:rPr>
                    <w:t>1 391 846</w:t>
                  </w:r>
                </w:p>
              </w:tc>
              <w:tc>
                <w:tcPr>
                  <w:tcW w:w="1134" w:type="dxa"/>
                </w:tcPr>
                <w:p w:rsidR="00C600B4" w:rsidRPr="00001394" w:rsidRDefault="00C600B4" w:rsidP="005426F4">
                  <w:pPr>
                    <w:pStyle w:val="Default"/>
                    <w:jc w:val="right"/>
                    <w:rPr>
                      <w:rFonts w:cs="Times New Roman"/>
                      <w:color w:val="auto"/>
                      <w:lang w:val="lv-LV"/>
                    </w:rPr>
                  </w:pPr>
                  <w:r w:rsidRPr="00001394">
                    <w:rPr>
                      <w:rFonts w:cs="Times New Roman"/>
                      <w:color w:val="auto"/>
                      <w:lang w:val="lv-LV"/>
                    </w:rPr>
                    <w:t>1 703 236</w:t>
                  </w:r>
                </w:p>
              </w:tc>
            </w:tr>
          </w:tbl>
          <w:p w:rsidR="00C600B4" w:rsidRPr="005426F4" w:rsidRDefault="00C600B4" w:rsidP="005426F4">
            <w:pPr>
              <w:pStyle w:val="Default"/>
              <w:jc w:val="both"/>
              <w:rPr>
                <w:color w:val="auto"/>
                <w:sz w:val="28"/>
                <w:szCs w:val="28"/>
                <w:lang w:val="lv-LV"/>
              </w:rPr>
            </w:pPr>
          </w:p>
          <w:p w:rsidR="00C600B4" w:rsidRPr="005426F4" w:rsidRDefault="00C600B4" w:rsidP="005426F4">
            <w:pPr>
              <w:pStyle w:val="Default"/>
              <w:jc w:val="both"/>
              <w:rPr>
                <w:b/>
                <w:i/>
                <w:color w:val="auto"/>
                <w:sz w:val="28"/>
                <w:szCs w:val="28"/>
                <w:lang w:val="lv-LV"/>
              </w:rPr>
            </w:pPr>
            <w:r w:rsidRPr="005426F4">
              <w:rPr>
                <w:b/>
                <w:i/>
                <w:color w:val="auto"/>
                <w:sz w:val="28"/>
                <w:szCs w:val="28"/>
                <w:lang w:val="lv-LV"/>
              </w:rPr>
              <w:t>Pašu ieņēmumi</w:t>
            </w:r>
          </w:p>
          <w:p w:rsidR="00C600B4" w:rsidRPr="005426F4" w:rsidRDefault="00C600B4" w:rsidP="005426F4">
            <w:pPr>
              <w:pStyle w:val="Default"/>
              <w:jc w:val="both"/>
              <w:rPr>
                <w:color w:val="auto"/>
                <w:sz w:val="28"/>
                <w:szCs w:val="28"/>
                <w:lang w:val="lv-LV"/>
              </w:rPr>
            </w:pPr>
            <w:r w:rsidRPr="005426F4">
              <w:rPr>
                <w:color w:val="auto"/>
                <w:sz w:val="28"/>
                <w:szCs w:val="28"/>
                <w:lang w:val="lv-LV"/>
              </w:rPr>
              <w:t>Atbilstoši valsts muzeju juridiskajam statusam to finansēšana un grāmatvedības uzskaite tiek organizēta Likuma par budžetu un finanšu vadību noteiktajā kārtībā, kā arī ievērojot citus valsts tiešās pārvaldes iestāžu darbību reglamentējošos normatīvos aktus. Muzejiem, kuru budžeta ievērojama daļa ir ieņēmumi par sniegtajiem pakalpojumiem, šāds tiesiskais regulējums, kas nepieļauj elastīgu pakalpojumu cenu veidošanu (cenrāži jāapstiprina Ministru kabinetā), nenodrošina operatīvas izmaiņas iestādes budžeta plānos, neparedz progresīvas atalgojuma politikas veidošanu (atalgojuma apmēri katrai amata kategorijai ir noteikti Ministru kabineta noteikumos), neveicina sniegto pakalpojumu kvalitātes uzlabošanu un saimniecisko darbību. Tāpat nav iespējama saimnieciskās darbības rezultātā iegūto līdzekļu uzkrāšana, kas novirzāmi muzeja darbības attīstībai un atslogotu valsts budžetu.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pStyle w:val="Default"/>
              <w:jc w:val="both"/>
              <w:rPr>
                <w:color w:val="auto"/>
                <w:sz w:val="28"/>
                <w:szCs w:val="28"/>
                <w:lang w:val="lv-LV"/>
              </w:rPr>
            </w:pPr>
            <w:r w:rsidRPr="005426F4">
              <w:rPr>
                <w:color w:val="auto"/>
                <w:sz w:val="28"/>
                <w:szCs w:val="28"/>
                <w:lang w:val="lv-LV"/>
              </w:rPr>
              <w:t>Muzeju iespējas papildināt savu budžetu ar lielāku pašu ieņēmumu apjomu šobrīd būtiski ietekmē sekojoši faktori:</w:t>
            </w:r>
          </w:p>
          <w:p w:rsidR="00C600B4" w:rsidRPr="005426F4" w:rsidRDefault="00C600B4" w:rsidP="005426F4">
            <w:pPr>
              <w:pStyle w:val="Default"/>
              <w:numPr>
                <w:ilvl w:val="0"/>
                <w:numId w:val="33"/>
              </w:numPr>
              <w:jc w:val="both"/>
              <w:rPr>
                <w:color w:val="auto"/>
                <w:sz w:val="28"/>
                <w:szCs w:val="28"/>
                <w:lang w:val="lv-LV"/>
              </w:rPr>
            </w:pPr>
            <w:r w:rsidRPr="005426F4">
              <w:rPr>
                <w:color w:val="auto"/>
                <w:sz w:val="28"/>
                <w:szCs w:val="28"/>
                <w:lang w:val="lv-LV"/>
              </w:rPr>
              <w:t>muzeja darbības tiesiskais regulējums, kas izriet no muzeja juridiskā statusa (val</w:t>
            </w:r>
            <w:r w:rsidR="00E104A5" w:rsidRPr="005426F4">
              <w:rPr>
                <w:color w:val="auto"/>
                <w:sz w:val="28"/>
                <w:szCs w:val="28"/>
                <w:lang w:val="lv-LV"/>
              </w:rPr>
              <w:t>sts tiešās pārvaldes iestādes);</w:t>
            </w:r>
          </w:p>
          <w:p w:rsidR="00C600B4" w:rsidRPr="005426F4" w:rsidRDefault="00C600B4" w:rsidP="005426F4">
            <w:pPr>
              <w:pStyle w:val="Default"/>
              <w:numPr>
                <w:ilvl w:val="0"/>
                <w:numId w:val="33"/>
              </w:numPr>
              <w:jc w:val="both"/>
              <w:rPr>
                <w:color w:val="auto"/>
                <w:sz w:val="28"/>
                <w:szCs w:val="28"/>
                <w:lang w:val="lv-LV"/>
              </w:rPr>
            </w:pPr>
            <w:r w:rsidRPr="005426F4">
              <w:rPr>
                <w:color w:val="auto"/>
                <w:sz w:val="28"/>
                <w:szCs w:val="28"/>
                <w:lang w:val="lv-LV"/>
              </w:rPr>
              <w:t>atbilstoši Likuma par budžetu un finanšu vadību 5.panta devītajai daļai valsts tiešas pārvaldes iestāžu maksas pakalpojumu cenrāžus apstiprina Ministru kabinets;</w:t>
            </w:r>
          </w:p>
          <w:p w:rsidR="00C600B4" w:rsidRPr="005426F4" w:rsidRDefault="00C600B4" w:rsidP="005426F4">
            <w:pPr>
              <w:pStyle w:val="Default"/>
              <w:numPr>
                <w:ilvl w:val="0"/>
                <w:numId w:val="33"/>
              </w:numPr>
              <w:jc w:val="both"/>
              <w:rPr>
                <w:color w:val="auto"/>
                <w:sz w:val="28"/>
                <w:szCs w:val="28"/>
                <w:lang w:val="lv-LV"/>
              </w:rPr>
            </w:pPr>
            <w:r w:rsidRPr="005426F4">
              <w:rPr>
                <w:color w:val="auto"/>
                <w:sz w:val="28"/>
                <w:szCs w:val="28"/>
                <w:lang w:val="lv-LV"/>
              </w:rPr>
              <w:t xml:space="preserve">maksu par pakalpojumu nosaka atbilstoši Ministru kabineta apstiprinātai metodikai, vienlaikus ievērojot, ka tā nevar pārsniegt ar attiecīgā pakalpojuma sniegšanu saistītās izmaksas (Likuma par budžetu un finanšu vadību 5.panta divpadsmitā un divpadsmitā </w:t>
            </w:r>
            <w:proofErr w:type="spellStart"/>
            <w:r w:rsidRPr="005426F4">
              <w:rPr>
                <w:color w:val="auto"/>
                <w:sz w:val="28"/>
                <w:szCs w:val="28"/>
                <w:lang w:val="lv-LV"/>
              </w:rPr>
              <w:t>prim</w:t>
            </w:r>
            <w:proofErr w:type="spellEnd"/>
            <w:r w:rsidRPr="005426F4">
              <w:rPr>
                <w:color w:val="auto"/>
                <w:sz w:val="28"/>
                <w:szCs w:val="28"/>
                <w:lang w:val="lv-LV"/>
              </w:rPr>
              <w:t xml:space="preserve"> daļa; Ministru kabineta 2011.gada 3.maija noteikumi Nr.333</w:t>
            </w:r>
            <w:r w:rsidR="00E104A5" w:rsidRPr="005426F4">
              <w:rPr>
                <w:color w:val="auto"/>
                <w:sz w:val="28"/>
                <w:szCs w:val="28"/>
                <w:lang w:val="lv-LV"/>
              </w:rPr>
              <w:t xml:space="preserve"> „</w:t>
            </w:r>
            <w:r w:rsidR="00E104A5" w:rsidRPr="005426F4">
              <w:rPr>
                <w:bCs/>
                <w:color w:val="auto"/>
                <w:sz w:val="28"/>
                <w:szCs w:val="28"/>
                <w:shd w:val="clear" w:color="auto" w:fill="FFFFFF"/>
                <w:lang w:val="lv-LV"/>
              </w:rPr>
              <w:t>Kārtība, kādā plānojami un uzskaitāmi ieņēmumi no maksas pakalpojumiem un ar šo pakalpojumu sniegšanu saistītie izdevumi, kā arī maksas pakalpojumu izcenojumu noteikšanas metodika un izcenojumu apstiprināšanas kārtība” (turpmāk – MK noteikumi Nr.333)</w:t>
            </w:r>
            <w:r w:rsidRPr="005426F4">
              <w:rPr>
                <w:color w:val="auto"/>
                <w:sz w:val="28"/>
                <w:szCs w:val="28"/>
                <w:lang w:val="lv-LV"/>
              </w:rPr>
              <w:t>). Atzīmējams, ka minēto M</w:t>
            </w:r>
            <w:r w:rsidR="00725282" w:rsidRPr="005426F4">
              <w:rPr>
                <w:color w:val="auto"/>
                <w:sz w:val="28"/>
                <w:szCs w:val="28"/>
                <w:lang w:val="lv-LV"/>
              </w:rPr>
              <w:t>K</w:t>
            </w:r>
            <w:r w:rsidRPr="005426F4">
              <w:rPr>
                <w:color w:val="auto"/>
                <w:sz w:val="28"/>
                <w:szCs w:val="28"/>
                <w:lang w:val="lv-LV"/>
              </w:rPr>
              <w:t xml:space="preserve"> noteikumu Nr.333 8.punkts, kurš paredz, ka ar maksas pakalpojumu sniegšanu saistīto izdevumu apjoms ir plānojams tādā pašā apmērā kā ieņēmumi no sniegtajiem maksas pakalpojumiem, muzeju sniegtajiem pakalpojumiem faktiski nav izpildāms. Ja ieņēmumiem patiesi vajadzētu segt maksas pakalpojumu pašizmaksu, biļešu cena būtu nosakāma neadekvāti au</w:t>
            </w:r>
            <w:r w:rsidR="00725282" w:rsidRPr="005426F4">
              <w:rPr>
                <w:color w:val="auto"/>
                <w:sz w:val="28"/>
                <w:szCs w:val="28"/>
                <w:lang w:val="lv-LV"/>
              </w:rPr>
              <w:t>gsta un sabiedrībai nepieejama.</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sz w:val="28"/>
                <w:szCs w:val="28"/>
                <w:lang w:eastAsia="ru-RU"/>
              </w:rPr>
            </w:pPr>
            <w:r w:rsidRPr="005426F4">
              <w:rPr>
                <w:rFonts w:ascii="Times New Roman" w:hAnsi="Times New Roman"/>
                <w:sz w:val="28"/>
                <w:szCs w:val="28"/>
                <w:lang w:eastAsia="ru-RU"/>
              </w:rPr>
              <w:t xml:space="preserve">Latvija ir vienīgā valsts Eiropas Savienībā, kurā muzeju maksas pakalpojumi tiek </w:t>
            </w:r>
            <w:r w:rsidR="00725282" w:rsidRPr="005426F4">
              <w:rPr>
                <w:rFonts w:ascii="Times New Roman" w:hAnsi="Times New Roman"/>
                <w:sz w:val="28"/>
                <w:szCs w:val="28"/>
                <w:lang w:eastAsia="ru-RU"/>
              </w:rPr>
              <w:t>ap</w:t>
            </w:r>
            <w:r w:rsidRPr="005426F4">
              <w:rPr>
                <w:rFonts w:ascii="Times New Roman" w:hAnsi="Times New Roman"/>
                <w:sz w:val="28"/>
                <w:szCs w:val="28"/>
                <w:lang w:eastAsia="ru-RU"/>
              </w:rPr>
              <w:t>stiprināti Ministru kabineta līmenī</w:t>
            </w:r>
            <w:r w:rsidR="00725282" w:rsidRPr="005426F4">
              <w:rPr>
                <w:rFonts w:ascii="Times New Roman" w:hAnsi="Times New Roman"/>
                <w:sz w:val="28"/>
                <w:szCs w:val="28"/>
                <w:lang w:eastAsia="ru-RU"/>
              </w:rPr>
              <w:t xml:space="preserve"> </w:t>
            </w:r>
            <w:r w:rsidRPr="005426F4">
              <w:rPr>
                <w:rFonts w:ascii="Times New Roman" w:hAnsi="Times New Roman"/>
                <w:b/>
                <w:sz w:val="28"/>
                <w:szCs w:val="28"/>
                <w:lang w:eastAsia="ru-RU"/>
              </w:rPr>
              <w:t>–</w:t>
            </w:r>
            <w:r w:rsidR="00725282" w:rsidRPr="005426F4">
              <w:rPr>
                <w:rFonts w:ascii="Times New Roman" w:hAnsi="Times New Roman"/>
                <w:sz w:val="28"/>
                <w:szCs w:val="28"/>
                <w:lang w:eastAsia="ru-RU"/>
              </w:rPr>
              <w:t xml:space="preserve"> </w:t>
            </w:r>
            <w:r w:rsidRPr="005426F4">
              <w:rPr>
                <w:rFonts w:ascii="Times New Roman" w:hAnsi="Times New Roman"/>
                <w:sz w:val="28"/>
                <w:szCs w:val="28"/>
                <w:lang w:eastAsia="ru-RU"/>
              </w:rPr>
              <w:t>šāda kārtība ir neracionāla un administratīvi sarežģīta, kā arī pēc būtības nesaimnieciska, jo neļauj muzejiem operatīvi regulēt pakalpojumu izcenojumus atbilstoši pieprasījumam.</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C600B4" w:rsidP="005426F4">
            <w:pPr>
              <w:spacing w:after="0" w:line="240" w:lineRule="auto"/>
              <w:jc w:val="both"/>
              <w:rPr>
                <w:rFonts w:ascii="Times New Roman" w:hAnsi="Times New Roman"/>
                <w:sz w:val="28"/>
                <w:szCs w:val="28"/>
                <w:lang w:eastAsia="ru-RU"/>
              </w:rPr>
            </w:pPr>
            <w:r w:rsidRPr="005426F4">
              <w:rPr>
                <w:rFonts w:ascii="Times New Roman" w:hAnsi="Times New Roman"/>
                <w:sz w:val="28"/>
                <w:szCs w:val="28"/>
                <w:lang w:eastAsia="ru-RU"/>
              </w:rPr>
              <w:t>Lietuvā</w:t>
            </w:r>
            <w:r w:rsidR="00725282" w:rsidRPr="005426F4">
              <w:rPr>
                <w:rFonts w:ascii="Times New Roman" w:hAnsi="Times New Roman"/>
                <w:sz w:val="28"/>
                <w:szCs w:val="28"/>
                <w:lang w:eastAsia="ru-RU"/>
              </w:rPr>
              <w:t xml:space="preserve"> </w:t>
            </w:r>
            <w:r w:rsidRPr="005426F4">
              <w:rPr>
                <w:rFonts w:ascii="Times New Roman" w:hAnsi="Times New Roman"/>
                <w:sz w:val="28"/>
                <w:szCs w:val="28"/>
                <w:lang w:eastAsia="ru-RU"/>
              </w:rPr>
              <w:t xml:space="preserve">muzeju maksas pakalpojumu cenrāži netiek </w:t>
            </w:r>
            <w:r w:rsidR="00725282" w:rsidRPr="005426F4">
              <w:rPr>
                <w:rFonts w:ascii="Times New Roman" w:hAnsi="Times New Roman"/>
                <w:sz w:val="28"/>
                <w:szCs w:val="28"/>
                <w:lang w:eastAsia="ru-RU"/>
              </w:rPr>
              <w:t>ap</w:t>
            </w:r>
            <w:r w:rsidRPr="005426F4">
              <w:rPr>
                <w:rFonts w:ascii="Times New Roman" w:hAnsi="Times New Roman"/>
                <w:sz w:val="28"/>
                <w:szCs w:val="28"/>
                <w:lang w:eastAsia="ru-RU"/>
              </w:rPr>
              <w:t>stiprināti ne valdības, ne arī Kultūras ministrijas līmenī. Atbilstoši Lietuvas muzeju likuma 13.panta 9.punktam kultūras ministrs izdod vienu visiem valsts muzejiem saistošu vispārēju maksas pakalpojumu sarakstu. Identiska kārtība noteikta arī Igaunijā – atbilstoši Igaunijas Muzeju likuma 20.panta ceturtajai daļai maksas pakalpojumu sarakstu nosaka ministrs vai – muzeja kā struktūrvienības gadījumā – pārvaldošās iestādes vadītājs. Savukārt konkrētus izcenojumus nosaka attiecīgā muzeja vadītājs. Papildus Igaunijā likuma līmenī regulēti arī atsevišķi izņēmumi – bezmaksas apmeklējumi un pakalpojumi (sk. Igauni</w:t>
            </w:r>
            <w:r w:rsidR="00725282" w:rsidRPr="005426F4">
              <w:rPr>
                <w:rFonts w:ascii="Times New Roman" w:hAnsi="Times New Roman"/>
                <w:sz w:val="28"/>
                <w:szCs w:val="28"/>
                <w:lang w:eastAsia="ru-RU"/>
              </w:rPr>
              <w:t>jas Muzeju likuma 20.panta trešā</w:t>
            </w:r>
            <w:r w:rsidRPr="005426F4">
              <w:rPr>
                <w:rFonts w:ascii="Times New Roman" w:hAnsi="Times New Roman"/>
                <w:sz w:val="28"/>
                <w:szCs w:val="28"/>
                <w:lang w:eastAsia="ru-RU"/>
              </w:rPr>
              <w:t xml:space="preserve"> daļ</w:t>
            </w:r>
            <w:r w:rsidR="00725282" w:rsidRPr="005426F4">
              <w:rPr>
                <w:rFonts w:ascii="Times New Roman" w:hAnsi="Times New Roman"/>
                <w:sz w:val="28"/>
                <w:szCs w:val="28"/>
                <w:lang w:eastAsia="ru-RU"/>
              </w:rPr>
              <w:t>a</w:t>
            </w:r>
            <w:r w:rsidRPr="005426F4">
              <w:rPr>
                <w:rFonts w:ascii="Times New Roman" w:hAnsi="Times New Roman"/>
                <w:sz w:val="28"/>
                <w:szCs w:val="28"/>
                <w:lang w:eastAsia="ru-RU"/>
              </w:rPr>
              <w:t xml:space="preserve">). Savukārt attiecībā uz valsts nodibinājumu formā izveidotajiem valsts muzejiem maksas pakalpojumus noteikšana ir vēl brīvāka un pakalpojumu sarakstu un to cenas nosaka tikai un vienīgi paša muzeja pārvaldes institūcijas to statūtos noteiktajā kārtībā (parasti apstiprina Padome pēc </w:t>
            </w:r>
            <w:r w:rsidR="00725282" w:rsidRPr="005426F4">
              <w:rPr>
                <w:rFonts w:ascii="Times New Roman" w:hAnsi="Times New Roman"/>
                <w:sz w:val="28"/>
                <w:szCs w:val="28"/>
                <w:lang w:eastAsia="ru-RU"/>
              </w:rPr>
              <w:t>muzeja vadītāja priekšlikuma).</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C600B4" w:rsidP="005426F4">
            <w:pPr>
              <w:tabs>
                <w:tab w:val="left" w:pos="2268"/>
              </w:tabs>
              <w:spacing w:after="0" w:line="240" w:lineRule="auto"/>
              <w:jc w:val="both"/>
              <w:rPr>
                <w:rFonts w:ascii="Times New Roman" w:hAnsi="Times New Roman"/>
                <w:sz w:val="28"/>
                <w:szCs w:val="28"/>
              </w:rPr>
            </w:pPr>
            <w:r w:rsidRPr="005426F4">
              <w:rPr>
                <w:rFonts w:ascii="Times New Roman" w:hAnsi="Times New Roman"/>
                <w:sz w:val="28"/>
                <w:szCs w:val="28"/>
              </w:rPr>
              <w:t>Muzeja darbības nodrošināšanā būtiska loma ir muzeja pašu ieņēmumiem par muzeja sniegtajiem maksas pakalpojumiem un saimnieciskajai darbībai, savukārt valsts budžeta dotācija tikai daļēji sedz muzeja darbībai nepieciešamo finansējumu. Muzeja pašreizējais juridiskais statuss – tiešā valsts pārvaldes iestāde – neļauj operatīvi reaģēt uz tirgus situāciju, kaut arī muzeja ieņēmumu struktūrā būtisku ieņ</w:t>
            </w:r>
            <w:r w:rsidR="00725282" w:rsidRPr="005426F4">
              <w:rPr>
                <w:rFonts w:ascii="Times New Roman" w:hAnsi="Times New Roman"/>
                <w:sz w:val="28"/>
                <w:szCs w:val="28"/>
              </w:rPr>
              <w:t>ēmumu daļu veido pašu ieņēmumi.</w:t>
            </w:r>
          </w:p>
          <w:p w:rsidR="00C600B4" w:rsidRPr="005426F4" w:rsidRDefault="00C600B4" w:rsidP="005426F4">
            <w:pPr>
              <w:tabs>
                <w:tab w:val="left" w:pos="2268"/>
              </w:tabs>
              <w:spacing w:after="0" w:line="240" w:lineRule="auto"/>
              <w:jc w:val="both"/>
              <w:rPr>
                <w:rFonts w:ascii="Times New Roman" w:hAnsi="Times New Roman"/>
                <w:sz w:val="28"/>
                <w:szCs w:val="28"/>
              </w:rPr>
            </w:pPr>
          </w:p>
          <w:p w:rsidR="00C600B4" w:rsidRPr="005426F4" w:rsidRDefault="00C600B4" w:rsidP="005426F4">
            <w:pPr>
              <w:tabs>
                <w:tab w:val="left" w:pos="2268"/>
              </w:tabs>
              <w:spacing w:after="0" w:line="240" w:lineRule="auto"/>
              <w:jc w:val="both"/>
              <w:rPr>
                <w:rFonts w:ascii="Times New Roman" w:hAnsi="Times New Roman"/>
                <w:b/>
                <w:i/>
                <w:sz w:val="28"/>
                <w:szCs w:val="28"/>
              </w:rPr>
            </w:pPr>
            <w:r w:rsidRPr="005426F4">
              <w:rPr>
                <w:rFonts w:ascii="Times New Roman" w:hAnsi="Times New Roman"/>
                <w:i/>
                <w:sz w:val="28"/>
                <w:szCs w:val="28"/>
              </w:rPr>
              <w:t>Mu</w:t>
            </w:r>
            <w:r w:rsidRPr="005426F4">
              <w:rPr>
                <w:rFonts w:ascii="Times New Roman" w:hAnsi="Times New Roman"/>
                <w:b/>
                <w:i/>
                <w:sz w:val="28"/>
                <w:szCs w:val="28"/>
              </w:rPr>
              <w:t>zeju direktoru iecelšana un to pilnvaru termiņš</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Saskaņā ar Muzeju likuma 11.pantu valsts muzeju direktorus, ņemot vērā </w:t>
            </w:r>
            <w:r w:rsidR="006961B2">
              <w:rPr>
                <w:rFonts w:ascii="Times New Roman" w:hAnsi="Times New Roman"/>
                <w:sz w:val="28"/>
                <w:szCs w:val="28"/>
              </w:rPr>
              <w:t xml:space="preserve">Latvijas </w:t>
            </w:r>
            <w:r w:rsidRPr="005426F4">
              <w:rPr>
                <w:rFonts w:ascii="Times New Roman" w:hAnsi="Times New Roman"/>
                <w:sz w:val="28"/>
                <w:szCs w:val="28"/>
              </w:rPr>
              <w:t xml:space="preserve">Muzeju padomes priekšlikumus, pieņem darbā un atlaiž no darba ministrs, kura padotībā atrodas attiecīgais valsts muzejs. Muzeju direktoriem šobrīd normatīvajos aktos nav noteikts </w:t>
            </w:r>
            <w:r w:rsidR="00767DD3" w:rsidRPr="005426F4">
              <w:rPr>
                <w:rFonts w:ascii="Times New Roman" w:hAnsi="Times New Roman"/>
                <w:sz w:val="28"/>
                <w:szCs w:val="28"/>
              </w:rPr>
              <w:t xml:space="preserve">amata </w:t>
            </w:r>
            <w:r w:rsidRPr="005426F4">
              <w:rPr>
                <w:rFonts w:ascii="Times New Roman" w:hAnsi="Times New Roman"/>
                <w:sz w:val="28"/>
                <w:szCs w:val="28"/>
              </w:rPr>
              <w:t xml:space="preserve">pilnvaru termiņa ierobežojums, likums nenosaka arī muzeju direktora atlases kārtību. Kaut arī praksē pēdējos gados Kultūras ministrija konsekventi izmanto atklāta konkursa procedūru, tomēr Muzeju likumā šāda prasība nav noteikta. Valsts muzeju direktoru neierobežotajam pilnvaru termiņam ir saskatāmi gan pozitīvi, gan negatīvi aspekti. Nav šaubu, ka tikai, pateicoties atsevišķu valsts muzeju direktoru ilgstošai darbībai amatā, vispār ir bijusi iespējama, piemēram, tādu nacionāli nozīmīgu objektu kā Rundāles pils muzeja, Turaidas </w:t>
            </w:r>
            <w:proofErr w:type="spellStart"/>
            <w:r w:rsidRPr="005426F4">
              <w:rPr>
                <w:rFonts w:ascii="Times New Roman" w:hAnsi="Times New Roman"/>
                <w:sz w:val="28"/>
                <w:szCs w:val="28"/>
              </w:rPr>
              <w:t>muzejrezervāta</w:t>
            </w:r>
            <w:proofErr w:type="spellEnd"/>
            <w:r w:rsidRPr="005426F4">
              <w:rPr>
                <w:rFonts w:ascii="Times New Roman" w:hAnsi="Times New Roman"/>
                <w:sz w:val="28"/>
                <w:szCs w:val="28"/>
              </w:rPr>
              <w:t xml:space="preserve"> un Latvijas Nacionālā mākslas muzeja u.c. attīstība un īpaši – uzkrātā institucionālā pieredze, kompetence un starptautiskā atpazīstamība. Tomēr d</w:t>
            </w:r>
            <w:r w:rsidRPr="005426F4">
              <w:rPr>
                <w:rFonts w:ascii="Times New Roman" w:hAnsi="Times New Roman"/>
                <w:sz w:val="28"/>
                <w:szCs w:val="28"/>
                <w:lang w:eastAsia="pl-PL"/>
              </w:rPr>
              <w:t>emokrātiskas valsts iekārtas principu</w:t>
            </w:r>
            <w:r w:rsidR="00767DD3" w:rsidRPr="005426F4">
              <w:rPr>
                <w:rFonts w:ascii="Times New Roman" w:hAnsi="Times New Roman"/>
                <w:sz w:val="28"/>
                <w:szCs w:val="28"/>
                <w:lang w:eastAsia="pl-PL"/>
              </w:rPr>
              <w:t>s</w:t>
            </w:r>
            <w:r w:rsidRPr="005426F4">
              <w:rPr>
                <w:rFonts w:ascii="Times New Roman" w:hAnsi="Times New Roman"/>
                <w:sz w:val="28"/>
                <w:szCs w:val="28"/>
                <w:lang w:eastAsia="pl-PL"/>
              </w:rPr>
              <w:t xml:space="preserve"> nodrošina amatpersonu</w:t>
            </w:r>
            <w:r w:rsidR="00767DD3" w:rsidRPr="005426F4">
              <w:rPr>
                <w:rFonts w:ascii="Times New Roman" w:hAnsi="Times New Roman"/>
                <w:sz w:val="28"/>
                <w:szCs w:val="28"/>
                <w:lang w:eastAsia="pl-PL"/>
              </w:rPr>
              <w:t xml:space="preserve"> nomaiņa pēc noteikta termiņa.</w:t>
            </w:r>
          </w:p>
          <w:p w:rsidR="00C600B4" w:rsidRPr="005426F4" w:rsidRDefault="00C600B4" w:rsidP="005426F4">
            <w:pPr>
              <w:spacing w:after="0" w:line="240" w:lineRule="auto"/>
              <w:jc w:val="both"/>
              <w:rPr>
                <w:rFonts w:ascii="Times New Roman" w:hAnsi="Times New Roman"/>
                <w:sz w:val="28"/>
                <w:szCs w:val="28"/>
                <w:lang w:eastAsia="pl-PL"/>
              </w:rPr>
            </w:pPr>
          </w:p>
          <w:p w:rsidR="00C600B4" w:rsidRPr="005426F4" w:rsidRDefault="00C600B4" w:rsidP="005426F4">
            <w:pPr>
              <w:spacing w:after="0" w:line="240" w:lineRule="auto"/>
              <w:jc w:val="both"/>
              <w:rPr>
                <w:rFonts w:ascii="Times New Roman" w:hAnsi="Times New Roman"/>
                <w:sz w:val="28"/>
                <w:szCs w:val="28"/>
                <w:lang w:eastAsia="pl-PL"/>
              </w:rPr>
            </w:pPr>
            <w:r w:rsidRPr="005426F4">
              <w:rPr>
                <w:rFonts w:ascii="Times New Roman" w:hAnsi="Times New Roman"/>
                <w:sz w:val="28"/>
                <w:szCs w:val="28"/>
                <w:lang w:eastAsia="pl-PL"/>
              </w:rPr>
              <w:t>Igaunijā</w:t>
            </w:r>
            <w:r w:rsidR="003145E5" w:rsidRPr="005426F4">
              <w:rPr>
                <w:rFonts w:ascii="Times New Roman" w:hAnsi="Times New Roman"/>
                <w:sz w:val="28"/>
                <w:szCs w:val="28"/>
                <w:lang w:eastAsia="pl-PL"/>
              </w:rPr>
              <w:t xml:space="preserve"> </w:t>
            </w:r>
            <w:r w:rsidRPr="005426F4">
              <w:rPr>
                <w:rFonts w:ascii="Times New Roman" w:hAnsi="Times New Roman"/>
                <w:sz w:val="28"/>
                <w:szCs w:val="28"/>
                <w:lang w:eastAsia="pl-PL"/>
              </w:rPr>
              <w:t xml:space="preserve">valsts muzeju direktoriem ir atšķirīga iecelšanas kārtība, kas ir atkarīga no muzeja kā aģentūras vai muzeja kā nodibinājuma statusa. Muzeja </w:t>
            </w:r>
            <w:r w:rsidR="00204F1C" w:rsidRPr="005426F4">
              <w:rPr>
                <w:rFonts w:ascii="Times New Roman" w:hAnsi="Times New Roman"/>
                <w:sz w:val="28"/>
                <w:szCs w:val="28"/>
                <w:lang w:eastAsia="pl-PL"/>
              </w:rPr>
              <w:t>–</w:t>
            </w:r>
            <w:r w:rsidRPr="005426F4">
              <w:rPr>
                <w:rFonts w:ascii="Times New Roman" w:hAnsi="Times New Roman"/>
                <w:sz w:val="28"/>
                <w:szCs w:val="28"/>
                <w:lang w:eastAsia="pl-PL"/>
              </w:rPr>
              <w:t xml:space="preserve"> aģentūras gadījumā </w:t>
            </w:r>
            <w:r w:rsidR="00E5782C" w:rsidRPr="005426F4">
              <w:rPr>
                <w:rFonts w:ascii="Times New Roman" w:hAnsi="Times New Roman"/>
                <w:sz w:val="28"/>
                <w:szCs w:val="28"/>
                <w:lang w:eastAsia="pl-PL"/>
              </w:rPr>
              <w:t xml:space="preserve">direktora amatam </w:t>
            </w:r>
            <w:r w:rsidRPr="005426F4">
              <w:rPr>
                <w:rFonts w:ascii="Times New Roman" w:hAnsi="Times New Roman"/>
                <w:sz w:val="28"/>
                <w:szCs w:val="28"/>
                <w:lang w:eastAsia="pl-PL"/>
              </w:rPr>
              <w:t xml:space="preserve">tiek izsludināts atklāts konkurss (Igaunijas Muzeju likuma 18.panta pirmā daļa), </w:t>
            </w:r>
            <w:r w:rsidR="00E5782C" w:rsidRPr="005426F4">
              <w:rPr>
                <w:rFonts w:ascii="Times New Roman" w:hAnsi="Times New Roman"/>
                <w:sz w:val="28"/>
                <w:szCs w:val="28"/>
                <w:lang w:eastAsia="pl-PL"/>
              </w:rPr>
              <w:t xml:space="preserve">konkursa norise tiek veikta saskaņā </w:t>
            </w:r>
            <w:r w:rsidRPr="005426F4">
              <w:rPr>
                <w:rFonts w:ascii="Times New Roman" w:hAnsi="Times New Roman"/>
                <w:sz w:val="28"/>
                <w:szCs w:val="28"/>
                <w:lang w:eastAsia="pl-PL"/>
              </w:rPr>
              <w:t>ar kultūras ministra vai iestādes vadītāja (ja muzejs darbojas kā iestādes struktūrvienība) apstiprinātu nolikumu, tajā ietverot arī pretendentam izvirzāmās prasības. Darba līgumu ar šāda muzeja direktoru slēdz uz ierobežotu – 5 gadu termiņu, vienlaikus saglabājot iespējas pretendēt uz neierobežotu jaunu līgumu slēgšanu. Savukārt muzeju – nodibinājumu gadījumā atklāta konkursa rezultātā muzeja vadītāju ieceļ muzeja nodibinājuma Padome statūtos noteiktajā kārtībā, un Kultūras ministrija š</w:t>
            </w:r>
            <w:r w:rsidR="00E5782C" w:rsidRPr="005426F4">
              <w:rPr>
                <w:rFonts w:ascii="Times New Roman" w:hAnsi="Times New Roman"/>
                <w:sz w:val="28"/>
                <w:szCs w:val="28"/>
                <w:lang w:eastAsia="pl-PL"/>
              </w:rPr>
              <w:t>āda lēmuma pieņemšanā nepiedalās.</w:t>
            </w:r>
          </w:p>
          <w:p w:rsidR="00C600B4" w:rsidRPr="005426F4" w:rsidRDefault="00C600B4" w:rsidP="005426F4">
            <w:pPr>
              <w:spacing w:after="0" w:line="240" w:lineRule="auto"/>
              <w:jc w:val="both"/>
              <w:rPr>
                <w:rFonts w:ascii="Times New Roman" w:hAnsi="Times New Roman"/>
                <w:sz w:val="28"/>
                <w:szCs w:val="28"/>
                <w:lang w:eastAsia="pl-PL"/>
              </w:rPr>
            </w:pPr>
          </w:p>
          <w:p w:rsidR="00C600B4" w:rsidRPr="005426F4" w:rsidRDefault="00C600B4" w:rsidP="005426F4">
            <w:pPr>
              <w:spacing w:after="0" w:line="240" w:lineRule="auto"/>
              <w:jc w:val="both"/>
              <w:rPr>
                <w:rFonts w:ascii="Times New Roman" w:hAnsi="Times New Roman"/>
                <w:sz w:val="28"/>
                <w:szCs w:val="28"/>
                <w:lang w:eastAsia="pl-PL"/>
              </w:rPr>
            </w:pPr>
            <w:r w:rsidRPr="005426F4">
              <w:rPr>
                <w:rFonts w:ascii="Times New Roman" w:hAnsi="Times New Roman"/>
                <w:sz w:val="28"/>
                <w:szCs w:val="28"/>
                <w:lang w:eastAsia="pl-PL"/>
              </w:rPr>
              <w:t>Lietuvā 2018.gada maijā veiktie grozījumi Lietuvas Muzeju likumā (7.panta ceturtā daļa) paredz, ka nacionālā, valsts vai pašvaldību muzeju direktoru konkursa kārtībā uz pieciem gadiem ieceļ institūcija, kuras padotībā attiecīgais muzejs atrodas. Direktors var pildīt amata pienākumus ne ilgāk kā divus termiņus pēc kārtas (tātad – ne ilgāk kā 10 gadus). Lietuvas Muzeju likuma 7.panta piektajā daļā salīdzinoši detalizēti ir regulētas arī labas reputācijas prasības muzeju direktoriem un šādu amatu pretendentiem. Interesanti atzīmēt, ka atšķirībā no Igaunijas un Latvijas, Lietuvā Kultūras ministrija apstiprina arī muzeja vadītāja vietnieku, kurš veic galvenā krājuma glabātāja pienākumus (Lietuvas Mu</w:t>
            </w:r>
            <w:r w:rsidR="00486310" w:rsidRPr="005426F4">
              <w:rPr>
                <w:rFonts w:ascii="Times New Roman" w:hAnsi="Times New Roman"/>
                <w:sz w:val="28"/>
                <w:szCs w:val="28"/>
                <w:lang w:eastAsia="pl-PL"/>
              </w:rPr>
              <w:t>zeju likuma 13.panta 7.punkts).</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C600B4" w:rsidP="005426F4">
            <w:pPr>
              <w:spacing w:after="0" w:line="240" w:lineRule="auto"/>
              <w:rPr>
                <w:rFonts w:ascii="Times New Roman" w:hAnsi="Times New Roman"/>
                <w:b/>
                <w:i/>
                <w:sz w:val="28"/>
                <w:szCs w:val="28"/>
                <w:lang w:eastAsia="ru-RU"/>
              </w:rPr>
            </w:pPr>
            <w:r w:rsidRPr="005426F4">
              <w:rPr>
                <w:rFonts w:ascii="Times New Roman" w:hAnsi="Times New Roman"/>
                <w:b/>
                <w:i/>
                <w:sz w:val="28"/>
                <w:szCs w:val="28"/>
                <w:lang w:eastAsia="ru-RU"/>
              </w:rPr>
              <w:t>Muzeju izmantotie īpašumi un to attīstīšana</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 xml:space="preserve">Šobrīd valsts muzeji Latvijā izmanto gan valsts īpašumā esošas telpas un ēkas, gan pašvaldību (lielākā daļa pieder Rīgas pilsētai un/vai Rīgas pilsētas kapitālsabiedrībai </w:t>
            </w:r>
            <w:r w:rsidR="00204F1C" w:rsidRPr="005426F4">
              <w:rPr>
                <w:rStyle w:val="fontstyle01"/>
                <w:rFonts w:ascii="Times New Roman" w:hAnsi="Times New Roman"/>
                <w:color w:val="auto"/>
                <w:sz w:val="28"/>
                <w:szCs w:val="28"/>
              </w:rPr>
              <w:t>„</w:t>
            </w:r>
            <w:r w:rsidRPr="005426F4">
              <w:rPr>
                <w:rStyle w:val="fontstyle01"/>
                <w:rFonts w:ascii="Times New Roman" w:hAnsi="Times New Roman"/>
                <w:color w:val="auto"/>
                <w:sz w:val="28"/>
                <w:szCs w:val="28"/>
              </w:rPr>
              <w:t xml:space="preserve">Rīgas nami”), gan privātpersonu īpašumā esošas telpas un ēkas. Saskaņā </w:t>
            </w:r>
            <w:r w:rsidR="00204F1C" w:rsidRPr="005426F4">
              <w:rPr>
                <w:rStyle w:val="fontstyle01"/>
                <w:rFonts w:ascii="Times New Roman" w:hAnsi="Times New Roman"/>
                <w:color w:val="auto"/>
                <w:sz w:val="28"/>
                <w:szCs w:val="28"/>
              </w:rPr>
              <w:t>ar programmu „</w:t>
            </w:r>
            <w:r w:rsidRPr="005426F4">
              <w:rPr>
                <w:rStyle w:val="fontstyle01"/>
                <w:rFonts w:ascii="Times New Roman" w:hAnsi="Times New Roman"/>
                <w:color w:val="auto"/>
                <w:sz w:val="28"/>
                <w:szCs w:val="28"/>
              </w:rPr>
              <w:t>Mantojums 2018</w:t>
            </w:r>
            <w:r w:rsidR="00486310" w:rsidRPr="005426F4">
              <w:rPr>
                <w:rStyle w:val="fontstyle01"/>
                <w:rFonts w:ascii="Times New Roman" w:hAnsi="Times New Roman"/>
                <w:color w:val="auto"/>
                <w:sz w:val="28"/>
                <w:szCs w:val="28"/>
              </w:rPr>
              <w:t>.</w:t>
            </w:r>
            <w:r w:rsidR="00486310" w:rsidRPr="005426F4">
              <w:rPr>
                <w:rStyle w:val="Hipersaite"/>
                <w:rFonts w:ascii="Times New Roman" w:hAnsi="Times New Roman"/>
                <w:color w:val="auto"/>
                <w:sz w:val="28"/>
                <w:szCs w:val="28"/>
                <w:shd w:val="clear" w:color="auto" w:fill="FFFFFF"/>
              </w:rPr>
              <w:t xml:space="preserve"> </w:t>
            </w:r>
            <w:r w:rsidR="00486310" w:rsidRPr="005426F4">
              <w:rPr>
                <w:rFonts w:ascii="Times New Roman" w:hAnsi="Times New Roman"/>
                <w:bCs/>
                <w:sz w:val="28"/>
                <w:szCs w:val="28"/>
              </w:rPr>
              <w:t>Kultūras infrastruktūras uzlabošanas programma 2006. – 2018.gadam</w:t>
            </w:r>
            <w:r w:rsidRPr="005426F4">
              <w:rPr>
                <w:rStyle w:val="fontstyle01"/>
                <w:rFonts w:ascii="Times New Roman" w:hAnsi="Times New Roman"/>
                <w:color w:val="auto"/>
                <w:sz w:val="28"/>
                <w:szCs w:val="28"/>
              </w:rPr>
              <w:t>”</w:t>
            </w:r>
            <w:r w:rsidR="00486310" w:rsidRPr="005426F4">
              <w:rPr>
                <w:rStyle w:val="fontstyle01"/>
                <w:rFonts w:ascii="Times New Roman" w:hAnsi="Times New Roman"/>
                <w:color w:val="auto"/>
                <w:sz w:val="28"/>
                <w:szCs w:val="28"/>
              </w:rPr>
              <w:t xml:space="preserve"> (apstiprināta ar Ministru kabineta 2006.gada 16.maija rīkojumu Nr.347</w:t>
            </w:r>
            <w:r w:rsidR="009760D7" w:rsidRPr="005426F4">
              <w:rPr>
                <w:rStyle w:val="fontstyle01"/>
                <w:rFonts w:ascii="Times New Roman" w:hAnsi="Times New Roman"/>
                <w:color w:val="auto"/>
                <w:sz w:val="28"/>
                <w:szCs w:val="28"/>
              </w:rPr>
              <w:t>, turpmāk – programma Mantojums 2018</w:t>
            </w:r>
            <w:r w:rsidR="00486310" w:rsidRPr="005426F4">
              <w:rPr>
                <w:rStyle w:val="fontstyle01"/>
                <w:rFonts w:ascii="Times New Roman" w:hAnsi="Times New Roman"/>
                <w:color w:val="auto"/>
                <w:sz w:val="28"/>
                <w:szCs w:val="28"/>
              </w:rPr>
              <w:t>)</w:t>
            </w:r>
            <w:r w:rsidRPr="005426F4">
              <w:rPr>
                <w:rStyle w:val="fontstyle01"/>
                <w:rFonts w:ascii="Times New Roman" w:hAnsi="Times New Roman"/>
                <w:color w:val="auto"/>
                <w:sz w:val="28"/>
                <w:szCs w:val="28"/>
              </w:rPr>
              <w:t xml:space="preserve"> valsts īpašumā un Kultūras ministrijas valdījumā esošie kultūras infrastruktūras objekti tika nodot</w:t>
            </w:r>
            <w:r w:rsidR="00B83C18" w:rsidRPr="005426F4">
              <w:rPr>
                <w:rStyle w:val="fontstyle01"/>
                <w:rFonts w:ascii="Times New Roman" w:hAnsi="Times New Roman"/>
                <w:color w:val="auto"/>
                <w:sz w:val="28"/>
                <w:szCs w:val="28"/>
              </w:rPr>
              <w:t>i Finanšu ministrijas valdījumā,</w:t>
            </w:r>
            <w:r w:rsidRPr="005426F4">
              <w:rPr>
                <w:rStyle w:val="fontstyle01"/>
                <w:rFonts w:ascii="Times New Roman" w:hAnsi="Times New Roman"/>
                <w:color w:val="auto"/>
                <w:sz w:val="28"/>
                <w:szCs w:val="28"/>
              </w:rPr>
              <w:t xml:space="preserve"> atsevišķi no tiem iekļauti arī </w:t>
            </w:r>
            <w:r w:rsidR="00A916C3" w:rsidRPr="005426F4">
              <w:rPr>
                <w:rFonts w:ascii="Times New Roman" w:hAnsi="Times New Roman"/>
                <w:sz w:val="28"/>
                <w:szCs w:val="28"/>
                <w:shd w:val="clear" w:color="auto" w:fill="FFFFFF"/>
              </w:rPr>
              <w:t xml:space="preserve">valsts akciju sabiedrības „Valsts nekustamie īpašumi” </w:t>
            </w:r>
            <w:r w:rsidRPr="005426F4">
              <w:rPr>
                <w:rStyle w:val="fontstyle01"/>
                <w:rFonts w:ascii="Times New Roman" w:hAnsi="Times New Roman"/>
                <w:color w:val="auto"/>
                <w:sz w:val="28"/>
                <w:szCs w:val="28"/>
              </w:rPr>
              <w:t xml:space="preserve">pamatkapitālā. Atbilstoši programmā </w:t>
            </w:r>
            <w:r w:rsidR="00770508" w:rsidRPr="005426F4">
              <w:rPr>
                <w:rStyle w:val="fontstyle01"/>
                <w:rFonts w:ascii="Times New Roman" w:hAnsi="Times New Roman"/>
                <w:color w:val="auto"/>
                <w:sz w:val="28"/>
                <w:szCs w:val="28"/>
              </w:rPr>
              <w:t xml:space="preserve">Mantojums 2018 </w:t>
            </w:r>
            <w:r w:rsidRPr="005426F4">
              <w:rPr>
                <w:rStyle w:val="fontstyle01"/>
                <w:rFonts w:ascii="Times New Roman" w:hAnsi="Times New Roman"/>
                <w:color w:val="auto"/>
                <w:sz w:val="28"/>
                <w:szCs w:val="28"/>
              </w:rPr>
              <w:t>paredzētajam,</w:t>
            </w:r>
            <w:r w:rsidR="00770508" w:rsidRPr="005426F4">
              <w:rPr>
                <w:rStyle w:val="fontstyle01"/>
                <w:rFonts w:ascii="Times New Roman" w:hAnsi="Times New Roman"/>
                <w:color w:val="auto"/>
                <w:sz w:val="28"/>
                <w:szCs w:val="28"/>
              </w:rPr>
              <w:t xml:space="preserve"> </w:t>
            </w:r>
            <w:r w:rsidRPr="005426F4">
              <w:rPr>
                <w:rStyle w:val="fontstyle01"/>
                <w:rFonts w:ascii="Times New Roman" w:hAnsi="Times New Roman"/>
                <w:color w:val="auto"/>
                <w:sz w:val="28"/>
                <w:szCs w:val="28"/>
              </w:rPr>
              <w:t>lai veiktu kultūras</w:t>
            </w:r>
            <w:r w:rsidRPr="005426F4">
              <w:rPr>
                <w:rFonts w:ascii="Times New Roman" w:hAnsi="Times New Roman"/>
                <w:sz w:val="28"/>
                <w:szCs w:val="28"/>
              </w:rPr>
              <w:t xml:space="preserve"> </w:t>
            </w:r>
            <w:r w:rsidRPr="005426F4">
              <w:rPr>
                <w:rStyle w:val="fontstyle01"/>
                <w:rFonts w:ascii="Times New Roman" w:hAnsi="Times New Roman"/>
                <w:color w:val="auto"/>
                <w:sz w:val="28"/>
                <w:szCs w:val="28"/>
              </w:rPr>
              <w:t xml:space="preserve">infrastruktūras uzlabošanu, Kultūras ministrija sadarbībā ar </w:t>
            </w:r>
            <w:r w:rsidR="001A088D" w:rsidRPr="005426F4">
              <w:rPr>
                <w:rFonts w:ascii="Times New Roman" w:hAnsi="Times New Roman"/>
                <w:sz w:val="28"/>
                <w:szCs w:val="28"/>
                <w:shd w:val="clear" w:color="auto" w:fill="FFFFFF"/>
              </w:rPr>
              <w:t xml:space="preserve">valsts akciju sabiedrību „Valsts nekustamie īpašumi” </w:t>
            </w:r>
            <w:r w:rsidR="001A088D" w:rsidRPr="005426F4">
              <w:rPr>
                <w:rStyle w:val="fontstyle01"/>
                <w:rFonts w:ascii="Times New Roman" w:hAnsi="Times New Roman"/>
                <w:color w:val="auto"/>
                <w:sz w:val="28"/>
                <w:szCs w:val="28"/>
              </w:rPr>
              <w:t>veic programmas Mantojums 2018</w:t>
            </w:r>
            <w:r w:rsidRPr="005426F4">
              <w:rPr>
                <w:rStyle w:val="fontstyle01"/>
                <w:rFonts w:ascii="Times New Roman" w:hAnsi="Times New Roman"/>
                <w:color w:val="auto"/>
                <w:sz w:val="28"/>
                <w:szCs w:val="28"/>
              </w:rPr>
              <w:t xml:space="preserve"> īstenošanu – </w:t>
            </w:r>
            <w:r w:rsidR="00DF3199" w:rsidRPr="005426F4">
              <w:rPr>
                <w:rFonts w:ascii="Times New Roman" w:hAnsi="Times New Roman"/>
                <w:sz w:val="28"/>
                <w:szCs w:val="28"/>
                <w:shd w:val="clear" w:color="auto" w:fill="FFFFFF"/>
              </w:rPr>
              <w:t xml:space="preserve">valsts akciju sabiedrība „Valsts nekustamie īpašumi” </w:t>
            </w:r>
            <w:r w:rsidRPr="005426F4">
              <w:rPr>
                <w:rStyle w:val="fontstyle01"/>
                <w:rFonts w:ascii="Times New Roman" w:hAnsi="Times New Roman"/>
                <w:color w:val="auto"/>
                <w:sz w:val="28"/>
                <w:szCs w:val="28"/>
              </w:rPr>
              <w:t xml:space="preserve">veic kultūras infrastruktūras renovāciju, restaurāciju un remontu, bet Kultūras ministrija no </w:t>
            </w:r>
            <w:r w:rsidR="00DF3199" w:rsidRPr="005426F4">
              <w:rPr>
                <w:rFonts w:ascii="Times New Roman" w:hAnsi="Times New Roman"/>
                <w:sz w:val="28"/>
                <w:szCs w:val="28"/>
                <w:shd w:val="clear" w:color="auto" w:fill="FFFFFF"/>
              </w:rPr>
              <w:t>valsts akciju sabiedrības „Valsts nekustamie īpašumi”</w:t>
            </w:r>
            <w:r w:rsidRPr="005426F4">
              <w:rPr>
                <w:rStyle w:val="fontstyle01"/>
                <w:rFonts w:ascii="Times New Roman" w:hAnsi="Times New Roman"/>
                <w:color w:val="auto"/>
                <w:sz w:val="28"/>
                <w:szCs w:val="28"/>
              </w:rPr>
              <w:t xml:space="preserve"> nomā nekustamos īpašumus. Attiecīgi nomas maksa tiek noteikta, vadoties pēc konkrētajā kultūras objektā veiktajiem darbiem.</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Attiecībā uz Kultūras ministrijas nodotajiem neku</w:t>
            </w:r>
            <w:r w:rsidR="00AC25CD" w:rsidRPr="005426F4">
              <w:rPr>
                <w:rStyle w:val="fontstyle01"/>
                <w:rFonts w:ascii="Times New Roman" w:hAnsi="Times New Roman"/>
                <w:color w:val="auto"/>
                <w:sz w:val="28"/>
                <w:szCs w:val="28"/>
              </w:rPr>
              <w:t>stamajiem īpašumiem atzīmējams:</w:t>
            </w:r>
          </w:p>
          <w:p w:rsidR="00C600B4" w:rsidRPr="005426F4" w:rsidRDefault="00C600B4" w:rsidP="005426F4">
            <w:pPr>
              <w:pStyle w:val="Sarakstarindkopa"/>
              <w:numPr>
                <w:ilvl w:val="0"/>
                <w:numId w:val="34"/>
              </w:num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 xml:space="preserve">kopumā lielākā daļa īpašumu ir nodota </w:t>
            </w:r>
            <w:r w:rsidR="00AC25CD" w:rsidRPr="005426F4">
              <w:rPr>
                <w:rStyle w:val="fontstyle01"/>
                <w:rFonts w:ascii="Times New Roman" w:hAnsi="Times New Roman"/>
                <w:color w:val="auto"/>
                <w:sz w:val="28"/>
                <w:szCs w:val="28"/>
              </w:rPr>
              <w:t xml:space="preserve">tālāk </w:t>
            </w:r>
            <w:r w:rsidRPr="005426F4">
              <w:rPr>
                <w:rStyle w:val="fontstyle01"/>
                <w:rFonts w:ascii="Times New Roman" w:hAnsi="Times New Roman"/>
                <w:color w:val="auto"/>
                <w:sz w:val="28"/>
                <w:szCs w:val="28"/>
              </w:rPr>
              <w:t>valsts muzejiem – iestādēm uz bezatlīdzības apsaimniekošanas līguma pamata (ja attiecīgajā ēkā netiek plānot</w:t>
            </w:r>
            <w:r w:rsidR="00204F1C" w:rsidRPr="005426F4">
              <w:rPr>
                <w:rStyle w:val="fontstyle01"/>
                <w:rFonts w:ascii="Times New Roman" w:hAnsi="Times New Roman"/>
                <w:color w:val="auto"/>
                <w:sz w:val="28"/>
                <w:szCs w:val="28"/>
              </w:rPr>
              <w:t>i apjomīgi kapitālieguldījumi);</w:t>
            </w:r>
          </w:p>
          <w:p w:rsidR="00C600B4" w:rsidRPr="005426F4" w:rsidRDefault="00C600B4" w:rsidP="005426F4">
            <w:pPr>
              <w:pStyle w:val="Sarakstarindkopa"/>
              <w:numPr>
                <w:ilvl w:val="0"/>
                <w:numId w:val="34"/>
              </w:num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finansiāli apjomīgākais un finanšu resursu ziņā ietilp</w:t>
            </w:r>
            <w:r w:rsidR="00204F1C" w:rsidRPr="005426F4">
              <w:rPr>
                <w:rStyle w:val="fontstyle01"/>
                <w:rFonts w:ascii="Times New Roman" w:hAnsi="Times New Roman"/>
                <w:color w:val="auto"/>
                <w:sz w:val="28"/>
                <w:szCs w:val="28"/>
              </w:rPr>
              <w:t xml:space="preserve">īgākais projekts ir programmas </w:t>
            </w:r>
            <w:r w:rsidRPr="005426F4">
              <w:rPr>
                <w:rStyle w:val="fontstyle01"/>
                <w:rFonts w:ascii="Times New Roman" w:hAnsi="Times New Roman"/>
                <w:color w:val="auto"/>
                <w:sz w:val="28"/>
                <w:szCs w:val="28"/>
              </w:rPr>
              <w:t>Mantojums 2018 ietvaros īstenotās Rīgas Biržas ēkas piemērošana Latvijas Nacion</w:t>
            </w:r>
            <w:r w:rsidR="00204F1C" w:rsidRPr="005426F4">
              <w:rPr>
                <w:rStyle w:val="fontstyle01"/>
                <w:rFonts w:ascii="Times New Roman" w:hAnsi="Times New Roman"/>
                <w:color w:val="auto"/>
                <w:sz w:val="28"/>
                <w:szCs w:val="28"/>
              </w:rPr>
              <w:t>ālā mākslas muzeja vajadzībām;</w:t>
            </w:r>
          </w:p>
          <w:p w:rsidR="00C600B4" w:rsidRPr="005426F4" w:rsidRDefault="00C600B4" w:rsidP="005426F4">
            <w:pPr>
              <w:pStyle w:val="Sarakstarindkopa"/>
              <w:numPr>
                <w:ilvl w:val="0"/>
                <w:numId w:val="34"/>
              </w:num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pēdējo desmit gadu laikā (arī pēc nodošanas</w:t>
            </w:r>
            <w:r w:rsidR="00204F1C" w:rsidRPr="005426F4">
              <w:rPr>
                <w:rStyle w:val="fontstyle01"/>
                <w:rFonts w:ascii="Times New Roman" w:hAnsi="Times New Roman"/>
                <w:color w:val="auto"/>
                <w:sz w:val="28"/>
                <w:szCs w:val="28"/>
              </w:rPr>
              <w:t xml:space="preserve"> </w:t>
            </w:r>
            <w:r w:rsidR="00AC25CD" w:rsidRPr="005426F4">
              <w:rPr>
                <w:rFonts w:ascii="Times New Roman" w:hAnsi="Times New Roman"/>
                <w:sz w:val="28"/>
                <w:szCs w:val="28"/>
                <w:shd w:val="clear" w:color="auto" w:fill="FFFFFF"/>
              </w:rPr>
              <w:t>valsts akciju sabiedrībai „Valsts nekustamie īpašumi”</w:t>
            </w:r>
            <w:r w:rsidRPr="005426F4">
              <w:rPr>
                <w:rStyle w:val="fontstyle01"/>
                <w:rFonts w:ascii="Times New Roman" w:hAnsi="Times New Roman"/>
                <w:color w:val="auto"/>
                <w:sz w:val="28"/>
                <w:szCs w:val="28"/>
              </w:rPr>
              <w:t xml:space="preserve">) starp kultūras nozarēm tieši muzeju nozarei ir piesaistīts lielākais infrastruktūras ieguldījumu apjoms no dažādiem avotiem un, kaut arī </w:t>
            </w:r>
            <w:r w:rsidR="00AC25CD" w:rsidRPr="005426F4">
              <w:rPr>
                <w:rStyle w:val="fontstyle01"/>
                <w:rFonts w:ascii="Times New Roman" w:hAnsi="Times New Roman"/>
                <w:color w:val="auto"/>
                <w:sz w:val="28"/>
                <w:szCs w:val="28"/>
              </w:rPr>
              <w:t xml:space="preserve">vēl </w:t>
            </w:r>
            <w:r w:rsidRPr="005426F4">
              <w:rPr>
                <w:rStyle w:val="fontstyle01"/>
                <w:rFonts w:ascii="Times New Roman" w:hAnsi="Times New Roman"/>
                <w:color w:val="auto"/>
                <w:sz w:val="28"/>
                <w:szCs w:val="28"/>
              </w:rPr>
              <w:t>joprojām muzeju nozarē ir vairākas ēkas, kurās vēl nav veikti nepieciešamie ieguldījumi</w:t>
            </w:r>
            <w:r w:rsidR="00AC25CD" w:rsidRPr="005426F4">
              <w:rPr>
                <w:rStyle w:val="fontstyle01"/>
                <w:rFonts w:ascii="Times New Roman" w:hAnsi="Times New Roman"/>
                <w:color w:val="auto"/>
                <w:sz w:val="28"/>
                <w:szCs w:val="28"/>
              </w:rPr>
              <w:t>,</w:t>
            </w:r>
            <w:r w:rsidRPr="005426F4">
              <w:rPr>
                <w:rStyle w:val="fontstyle01"/>
                <w:rFonts w:ascii="Times New Roman" w:hAnsi="Times New Roman"/>
                <w:color w:val="auto"/>
                <w:sz w:val="28"/>
                <w:szCs w:val="28"/>
              </w:rPr>
              <w:t xml:space="preserve"> vai kuras ir aktīvā būvniecības vai projektēšanas stadijā (Muzeju krātuve Pulka ielā, Arsenāla ēkas projektēšana, bijušā Rakstniecības un mūzikas muzeja ēka, Latvijas Nacionālā vēstures muzeja – Rīgas pils Konventa daļa), kopumā ieguldījumu a</w:t>
            </w:r>
            <w:r w:rsidR="00AC25CD" w:rsidRPr="005426F4">
              <w:rPr>
                <w:rStyle w:val="fontstyle01"/>
                <w:rFonts w:ascii="Times New Roman" w:hAnsi="Times New Roman"/>
                <w:color w:val="auto"/>
                <w:sz w:val="28"/>
                <w:szCs w:val="28"/>
              </w:rPr>
              <w:t>pjoms ir bijis ļoti ievērojams;</w:t>
            </w:r>
          </w:p>
          <w:p w:rsidR="00C600B4" w:rsidRPr="005426F4" w:rsidRDefault="00C600B4" w:rsidP="005426F4">
            <w:pPr>
              <w:pStyle w:val="Sarakstarindkopa"/>
              <w:numPr>
                <w:ilvl w:val="0"/>
                <w:numId w:val="34"/>
              </w:num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 xml:space="preserve">praksē lielākās </w:t>
            </w:r>
            <w:proofErr w:type="spellStart"/>
            <w:r w:rsidRPr="005426F4">
              <w:rPr>
                <w:rStyle w:val="fontstyle01"/>
                <w:rFonts w:ascii="Times New Roman" w:hAnsi="Times New Roman"/>
                <w:color w:val="auto"/>
                <w:sz w:val="28"/>
                <w:szCs w:val="28"/>
              </w:rPr>
              <w:t>problēmsituācijas</w:t>
            </w:r>
            <w:proofErr w:type="spellEnd"/>
            <w:r w:rsidRPr="005426F4">
              <w:rPr>
                <w:rStyle w:val="fontstyle01"/>
                <w:rFonts w:ascii="Times New Roman" w:hAnsi="Times New Roman"/>
                <w:color w:val="auto"/>
                <w:sz w:val="28"/>
                <w:szCs w:val="28"/>
              </w:rPr>
              <w:t xml:space="preserve"> veidojas muzejos, kuru valdītājs un īpašnieks</w:t>
            </w:r>
            <w:r w:rsidR="00204F1C" w:rsidRPr="005426F4">
              <w:rPr>
                <w:rStyle w:val="fontstyle01"/>
                <w:rFonts w:ascii="Times New Roman" w:hAnsi="Times New Roman"/>
                <w:color w:val="auto"/>
                <w:sz w:val="28"/>
                <w:szCs w:val="28"/>
              </w:rPr>
              <w:t xml:space="preserve"> ir Finanšu ministrija vai VAS „</w:t>
            </w:r>
            <w:r w:rsidRPr="005426F4">
              <w:rPr>
                <w:rStyle w:val="fontstyle01"/>
                <w:rFonts w:ascii="Times New Roman" w:hAnsi="Times New Roman"/>
                <w:color w:val="auto"/>
                <w:sz w:val="28"/>
                <w:szCs w:val="28"/>
              </w:rPr>
              <w:t xml:space="preserve">VNĪ”, tomēr kapitālieguldījumi netiek plānoti vai veikti, nepieciešamā finansējuma piesaisti faktiski atstājot pašu muzeju vai Kultūras ministrijas ziņā. </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Lietuvā šāda centralizācija nav notikusi</w:t>
            </w:r>
            <w:r w:rsidR="009770F8" w:rsidRPr="005426F4">
              <w:rPr>
                <w:rStyle w:val="fontstyle01"/>
                <w:rFonts w:ascii="Times New Roman" w:hAnsi="Times New Roman"/>
                <w:color w:val="auto"/>
                <w:sz w:val="28"/>
                <w:szCs w:val="28"/>
              </w:rPr>
              <w:t>.</w:t>
            </w:r>
            <w:r w:rsidRPr="005426F4">
              <w:rPr>
                <w:rStyle w:val="fontstyle01"/>
                <w:rFonts w:ascii="Times New Roman" w:hAnsi="Times New Roman"/>
                <w:color w:val="auto"/>
                <w:sz w:val="28"/>
                <w:szCs w:val="28"/>
              </w:rPr>
              <w:t xml:space="preserve"> Igaunijā situācija ir līdzīga kā Latvijā. Lietuvā muzeju ēkas pieder valstij un muzeji tos pārvalda un apsaimnieko saskaņā ar vispārējo regulējumu atbilsto</w:t>
            </w:r>
            <w:r w:rsidR="00204F1C" w:rsidRPr="005426F4">
              <w:rPr>
                <w:rStyle w:val="fontstyle01"/>
                <w:rFonts w:ascii="Times New Roman" w:hAnsi="Times New Roman"/>
                <w:color w:val="auto"/>
                <w:sz w:val="28"/>
                <w:szCs w:val="28"/>
              </w:rPr>
              <w:t>ši Lietuvas Republikas likumam „</w:t>
            </w:r>
            <w:r w:rsidRPr="005426F4">
              <w:rPr>
                <w:rStyle w:val="fontstyle01"/>
                <w:rFonts w:ascii="Times New Roman" w:hAnsi="Times New Roman"/>
                <w:color w:val="auto"/>
                <w:sz w:val="28"/>
                <w:szCs w:val="28"/>
              </w:rPr>
              <w:t>Likums par valsts un pašvaldību īpašuma pārvaldīšanu, izmantošanu un atsavināšanu”</w:t>
            </w:r>
            <w:r w:rsidRPr="005426F4">
              <w:rPr>
                <w:rFonts w:ascii="Times New Roman" w:hAnsi="Times New Roman"/>
                <w:sz w:val="28"/>
                <w:szCs w:val="28"/>
              </w:rPr>
              <w:t>.</w:t>
            </w:r>
            <w:r w:rsidRPr="005426F4">
              <w:rPr>
                <w:rStyle w:val="fontstyle01"/>
                <w:rFonts w:ascii="Times New Roman" w:hAnsi="Times New Roman"/>
                <w:color w:val="auto"/>
                <w:sz w:val="28"/>
                <w:szCs w:val="28"/>
              </w:rPr>
              <w:t xml:space="preserve"> Atbilstoši Lietuvas kolēģu sniegtajai informācijai, praksē faktiski nav gadījumu, kad valsts muzeji lietotu citām juridiskajām vai fiziskajām personām piederošas telpas. Citu personu īpašumā esošas telpas var tikt nomātas tikai ats</w:t>
            </w:r>
            <w:r w:rsidR="00204F1C" w:rsidRPr="005426F4">
              <w:rPr>
                <w:rStyle w:val="fontstyle01"/>
                <w:rFonts w:ascii="Times New Roman" w:hAnsi="Times New Roman"/>
                <w:color w:val="auto"/>
                <w:sz w:val="28"/>
                <w:szCs w:val="28"/>
              </w:rPr>
              <w:t>evišķiem īstermiņa pasākumiem. Ņ</w:t>
            </w:r>
            <w:r w:rsidRPr="005426F4">
              <w:rPr>
                <w:rStyle w:val="fontstyle01"/>
                <w:rFonts w:ascii="Times New Roman" w:hAnsi="Times New Roman"/>
                <w:color w:val="auto"/>
                <w:sz w:val="28"/>
                <w:szCs w:val="28"/>
              </w:rPr>
              <w:t xml:space="preserve">emot vērā, ka ēkas apsaimnieko paši muzeji, praksē nav nepieciešamība un netiek slēgti nekāda veida līgumi par nekustamajiem īpašumiem. Jāvērš uzmanība, ka Lietuvas juridiskā konstrukcija – valsts iestādes </w:t>
            </w:r>
            <w:r w:rsidR="00204F1C" w:rsidRPr="005426F4">
              <w:rPr>
                <w:rStyle w:val="fontstyle01"/>
                <w:rFonts w:ascii="Times New Roman" w:hAnsi="Times New Roman"/>
                <w:color w:val="auto"/>
                <w:sz w:val="28"/>
                <w:szCs w:val="28"/>
              </w:rPr>
              <w:t>–</w:t>
            </w:r>
            <w:r w:rsidRPr="005426F4">
              <w:rPr>
                <w:rStyle w:val="fontstyle01"/>
                <w:rFonts w:ascii="Times New Roman" w:hAnsi="Times New Roman"/>
                <w:color w:val="auto"/>
                <w:sz w:val="28"/>
                <w:szCs w:val="28"/>
              </w:rPr>
              <w:t xml:space="preserve"> muzeji kā juridiskās personas pieļauj pašiem muzejiem reģistrēt īpašumtiesības uz nekustamajiem īpašumiem </w:t>
            </w:r>
            <w:r w:rsidR="009770F8" w:rsidRPr="005426F4">
              <w:rPr>
                <w:rStyle w:val="fontstyle01"/>
                <w:rFonts w:ascii="Times New Roman" w:hAnsi="Times New Roman"/>
                <w:color w:val="auto"/>
                <w:sz w:val="28"/>
                <w:szCs w:val="28"/>
              </w:rPr>
              <w:t>atbilstoši valdības rīkojumiem.</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 xml:space="preserve">Tādējādi </w:t>
            </w:r>
            <w:r w:rsidR="00AB3EBF">
              <w:rPr>
                <w:rStyle w:val="fontstyle01"/>
                <w:rFonts w:ascii="Times New Roman" w:hAnsi="Times New Roman"/>
                <w:color w:val="auto"/>
                <w:sz w:val="28"/>
                <w:szCs w:val="28"/>
              </w:rPr>
              <w:t xml:space="preserve">Lietuvas </w:t>
            </w:r>
            <w:r w:rsidRPr="005426F4">
              <w:rPr>
                <w:rStyle w:val="fontstyle01"/>
                <w:rFonts w:ascii="Times New Roman" w:hAnsi="Times New Roman"/>
                <w:color w:val="auto"/>
                <w:sz w:val="28"/>
                <w:szCs w:val="28"/>
              </w:rPr>
              <w:t>muzeji paši ir atbildīgi par nepieciešamo investīciju un kapitālieguldījumu piesaisti. Praksē muzeji savus infrastruktūras attīstības plānus iesniedz Kultūras ministrijai, kura apkopo informāciju un attiecīgi plāno investīcijas: a) valsts budžeta investīci</w:t>
            </w:r>
            <w:r w:rsidR="009770F8" w:rsidRPr="005426F4">
              <w:rPr>
                <w:rStyle w:val="fontstyle01"/>
                <w:rFonts w:ascii="Times New Roman" w:hAnsi="Times New Roman"/>
                <w:color w:val="auto"/>
                <w:sz w:val="28"/>
                <w:szCs w:val="28"/>
              </w:rPr>
              <w:t>ju programmas ietvaros vai b) Eiropas Savienības</w:t>
            </w:r>
            <w:r w:rsidRPr="005426F4">
              <w:rPr>
                <w:rStyle w:val="fontstyle01"/>
                <w:rFonts w:ascii="Times New Roman" w:hAnsi="Times New Roman"/>
                <w:color w:val="auto"/>
                <w:sz w:val="28"/>
                <w:szCs w:val="28"/>
              </w:rPr>
              <w:t xml:space="preserve"> dažādu fondu darbības programmā</w:t>
            </w:r>
            <w:r w:rsidR="009770F8" w:rsidRPr="005426F4">
              <w:rPr>
                <w:rStyle w:val="fontstyle01"/>
                <w:rFonts w:ascii="Times New Roman" w:hAnsi="Times New Roman"/>
                <w:color w:val="auto"/>
                <w:sz w:val="28"/>
                <w:szCs w:val="28"/>
              </w:rPr>
              <w:t>s</w:t>
            </w:r>
            <w:r w:rsidRPr="005426F4">
              <w:rPr>
                <w:rStyle w:val="fontstyle01"/>
                <w:rFonts w:ascii="Times New Roman" w:hAnsi="Times New Roman"/>
                <w:color w:val="auto"/>
                <w:sz w:val="28"/>
                <w:szCs w:val="28"/>
              </w:rPr>
              <w:t xml:space="preserve">. Ja finansējums ir iezīmēts kādā no investīciju programmām, muzejs pats ir atbildīgs par pilnu projekta vadību, tai skaitā būvniecības darbiem.  </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Style w:val="fontstyle01"/>
                <w:rFonts w:ascii="Times New Roman" w:hAnsi="Times New Roman"/>
                <w:color w:val="auto"/>
                <w:sz w:val="28"/>
                <w:szCs w:val="28"/>
              </w:rPr>
            </w:pPr>
            <w:r w:rsidRPr="005426F4">
              <w:rPr>
                <w:rStyle w:val="fontstyle01"/>
                <w:rFonts w:ascii="Times New Roman" w:hAnsi="Times New Roman"/>
                <w:color w:val="auto"/>
                <w:sz w:val="28"/>
                <w:szCs w:val="28"/>
              </w:rPr>
              <w:t>Savukārt Igaunijā no 2001.gada ir notikusi valstij piederošo kultūras infrastruktūras objektu pārvaldīšanas un apsaimniekošanas centralizācija, tos nod</w:t>
            </w:r>
            <w:r w:rsidR="00204F1C" w:rsidRPr="005426F4">
              <w:rPr>
                <w:rStyle w:val="fontstyle01"/>
                <w:rFonts w:ascii="Times New Roman" w:hAnsi="Times New Roman"/>
                <w:color w:val="auto"/>
                <w:sz w:val="28"/>
                <w:szCs w:val="28"/>
              </w:rPr>
              <w:t>odot valsts kapitālsabiedrībai „</w:t>
            </w:r>
            <w:proofErr w:type="spellStart"/>
            <w:r w:rsidRPr="005426F4">
              <w:rPr>
                <w:rStyle w:val="fontstyle01"/>
                <w:rFonts w:ascii="Times New Roman" w:hAnsi="Times New Roman"/>
                <w:color w:val="auto"/>
                <w:sz w:val="28"/>
                <w:szCs w:val="28"/>
              </w:rPr>
              <w:t>Riigi</w:t>
            </w:r>
            <w:proofErr w:type="spellEnd"/>
            <w:r w:rsidRPr="005426F4">
              <w:rPr>
                <w:rStyle w:val="fontstyle01"/>
                <w:rFonts w:ascii="Times New Roman" w:hAnsi="Times New Roman"/>
                <w:color w:val="auto"/>
                <w:sz w:val="28"/>
                <w:szCs w:val="28"/>
              </w:rPr>
              <w:t xml:space="preserve"> </w:t>
            </w:r>
            <w:proofErr w:type="spellStart"/>
            <w:r w:rsidRPr="005426F4">
              <w:rPr>
                <w:rStyle w:val="fontstyle01"/>
                <w:rFonts w:ascii="Times New Roman" w:hAnsi="Times New Roman"/>
                <w:color w:val="auto"/>
                <w:sz w:val="28"/>
                <w:szCs w:val="28"/>
              </w:rPr>
              <w:t>Kinnisvara</w:t>
            </w:r>
            <w:proofErr w:type="spellEnd"/>
            <w:r w:rsidRPr="005426F4">
              <w:rPr>
                <w:rStyle w:val="fontstyle01"/>
                <w:rFonts w:ascii="Times New Roman" w:hAnsi="Times New Roman"/>
                <w:color w:val="auto"/>
                <w:sz w:val="28"/>
                <w:szCs w:val="28"/>
              </w:rPr>
              <w:t xml:space="preserve"> </w:t>
            </w:r>
            <w:proofErr w:type="spellStart"/>
            <w:r w:rsidRPr="005426F4">
              <w:rPr>
                <w:rStyle w:val="fontstyle01"/>
                <w:rFonts w:ascii="Times New Roman" w:hAnsi="Times New Roman"/>
                <w:color w:val="auto"/>
                <w:sz w:val="28"/>
                <w:szCs w:val="28"/>
              </w:rPr>
              <w:t>Aktsiaselts</w:t>
            </w:r>
            <w:proofErr w:type="spellEnd"/>
            <w:r w:rsidRPr="005426F4">
              <w:rPr>
                <w:rStyle w:val="fontstyle01"/>
                <w:rFonts w:ascii="Times New Roman" w:hAnsi="Times New Roman"/>
                <w:color w:val="auto"/>
                <w:sz w:val="28"/>
                <w:szCs w:val="28"/>
              </w:rPr>
              <w:t xml:space="preserve">” (valsts nekustamo īpašumu apsaimniekotājs). Investīciju piesaiste kultūras objektiem pamatā tiek veikta no valsts budžeta līdzekļiem un to plānošana ir Kultūras ministrijas, muzeja un centralizētā apsaimniekotāja kopīga atbildība. Praksē muzeji projektus paši nevada, to nodrošina </w:t>
            </w:r>
            <w:r w:rsidR="00204F1C" w:rsidRPr="005426F4">
              <w:rPr>
                <w:rStyle w:val="fontstyle01"/>
                <w:rFonts w:ascii="Times New Roman" w:hAnsi="Times New Roman"/>
                <w:color w:val="auto"/>
                <w:sz w:val="28"/>
                <w:szCs w:val="28"/>
              </w:rPr>
              <w:t>centralizētais apsaimniekotājs.</w:t>
            </w:r>
          </w:p>
          <w:p w:rsidR="00C600B4" w:rsidRPr="005426F4" w:rsidRDefault="00C600B4" w:rsidP="005426F4">
            <w:pPr>
              <w:spacing w:after="0" w:line="240" w:lineRule="auto"/>
              <w:jc w:val="both"/>
              <w:rPr>
                <w:rStyle w:val="fontstyle01"/>
                <w:rFonts w:ascii="Times New Roman" w:hAnsi="Times New Roman"/>
                <w:color w:val="auto"/>
                <w:sz w:val="28"/>
                <w:szCs w:val="28"/>
              </w:rPr>
            </w:pPr>
          </w:p>
          <w:p w:rsidR="00C600B4" w:rsidRPr="005426F4" w:rsidRDefault="00C600B4" w:rsidP="005426F4">
            <w:pPr>
              <w:spacing w:after="0" w:line="240" w:lineRule="auto"/>
              <w:jc w:val="both"/>
              <w:rPr>
                <w:rFonts w:ascii="Times New Roman" w:hAnsi="Times New Roman"/>
                <w:sz w:val="28"/>
                <w:szCs w:val="28"/>
                <w:lang w:eastAsia="ru-RU"/>
              </w:rPr>
            </w:pPr>
            <w:r w:rsidRPr="005426F4">
              <w:rPr>
                <w:rFonts w:ascii="Times New Roman" w:hAnsi="Times New Roman"/>
                <w:b/>
                <w:sz w:val="28"/>
                <w:szCs w:val="28"/>
                <w:lang w:eastAsia="ru-RU"/>
              </w:rPr>
              <w:t>Apskatot galvenos muzeju darbības aspektus (funkcijas, krājuma regulējums, pakalpojumi un pašu ieņēmumu izlietošana, muzeju pārvaldība) secināms, ka Latvijā ir administratīvi sarežģītākais un birokrātiskākais muzeju regulējums starp Baltijas valstīm</w:t>
            </w:r>
            <w:r w:rsidRPr="005426F4">
              <w:rPr>
                <w:rFonts w:ascii="Times New Roman" w:hAnsi="Times New Roman"/>
                <w:sz w:val="28"/>
                <w:szCs w:val="28"/>
                <w:lang w:eastAsia="ru-RU"/>
              </w:rPr>
              <w:t>. Kaut arī muzeju pamatfunkcijas visās valstīs ir līdzīgas un atbilst starptautiskajai praksei, to praktiskā īstenošana Latvijā ir ievērojami apgrūtināta, īpaši attiecībā uz:</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38485C" w:rsidP="005426F4">
            <w:pPr>
              <w:spacing w:after="0" w:line="240" w:lineRule="auto"/>
              <w:jc w:val="both"/>
              <w:rPr>
                <w:rFonts w:ascii="Times New Roman" w:hAnsi="Times New Roman"/>
                <w:sz w:val="28"/>
                <w:szCs w:val="28"/>
                <w:lang w:eastAsia="ru-RU"/>
              </w:rPr>
            </w:pPr>
            <w:r w:rsidRPr="005426F4">
              <w:rPr>
                <w:rFonts w:ascii="Times New Roman" w:hAnsi="Times New Roman"/>
                <w:b/>
                <w:sz w:val="28"/>
                <w:szCs w:val="28"/>
                <w:lang w:eastAsia="ru-RU"/>
              </w:rPr>
              <w:t>1) pakalpojumiem</w:t>
            </w:r>
            <w:r w:rsidR="00C600B4" w:rsidRPr="005426F4">
              <w:rPr>
                <w:rFonts w:ascii="Times New Roman" w:hAnsi="Times New Roman"/>
                <w:b/>
                <w:sz w:val="28"/>
                <w:szCs w:val="28"/>
                <w:lang w:eastAsia="ru-RU"/>
              </w:rPr>
              <w:t xml:space="preserve"> un pašu ieņēmumu izlietošan</w:t>
            </w:r>
            <w:r w:rsidRPr="005426F4">
              <w:rPr>
                <w:rFonts w:ascii="Times New Roman" w:hAnsi="Times New Roman"/>
                <w:b/>
                <w:sz w:val="28"/>
                <w:szCs w:val="28"/>
                <w:lang w:eastAsia="ru-RU"/>
              </w:rPr>
              <w:t>u</w:t>
            </w:r>
            <w:r w:rsidR="00C600B4" w:rsidRPr="005426F4">
              <w:rPr>
                <w:rFonts w:ascii="Times New Roman" w:hAnsi="Times New Roman"/>
                <w:sz w:val="28"/>
                <w:szCs w:val="28"/>
                <w:lang w:eastAsia="ru-RU"/>
              </w:rPr>
              <w:t xml:space="preserve"> – gan Igaunijā, gan Lietuvā Ministru kabinets ne</w:t>
            </w:r>
            <w:r w:rsidRPr="005426F4">
              <w:rPr>
                <w:rFonts w:ascii="Times New Roman" w:hAnsi="Times New Roman"/>
                <w:sz w:val="28"/>
                <w:szCs w:val="28"/>
                <w:lang w:eastAsia="ru-RU"/>
              </w:rPr>
              <w:t>veic</w:t>
            </w:r>
            <w:r w:rsidR="00C600B4" w:rsidRPr="005426F4">
              <w:rPr>
                <w:rFonts w:ascii="Times New Roman" w:hAnsi="Times New Roman"/>
                <w:sz w:val="28"/>
                <w:szCs w:val="28"/>
                <w:lang w:eastAsia="ru-RU"/>
              </w:rPr>
              <w:t xml:space="preserve"> ne kopīga valsts muzeju pakalpojumu saraksta apstiprināšanu, nedz – vēl jo vairāk – apstiprina </w:t>
            </w:r>
            <w:proofErr w:type="spellStart"/>
            <w:r w:rsidR="00C600B4" w:rsidRPr="005426F4">
              <w:rPr>
                <w:rFonts w:ascii="Times New Roman" w:hAnsi="Times New Roman"/>
                <w:sz w:val="28"/>
                <w:szCs w:val="28"/>
                <w:lang w:eastAsia="ru-RU"/>
              </w:rPr>
              <w:t>individiduālus</w:t>
            </w:r>
            <w:proofErr w:type="spellEnd"/>
            <w:r w:rsidR="00C600B4" w:rsidRPr="005426F4">
              <w:rPr>
                <w:rFonts w:ascii="Times New Roman" w:hAnsi="Times New Roman"/>
                <w:sz w:val="28"/>
                <w:szCs w:val="28"/>
                <w:lang w:eastAsia="ru-RU"/>
              </w:rPr>
              <w:t xml:space="preserve"> maksas pakalpojumu cenrāžus katram konkrētam muzejam. Abās minētajās Baltijas valstīs kultūras ministrs izdod visiem valsts muzejiem kopīgu iespējamo pakalpojumu sarakstu, savukārt muzeja izcenojumus nosaka konkrētā muzeja direktors vienpersoniski vai konsultējoties ar muzeja Padomi (ja tāda ir izveidota);</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C600B4" w:rsidP="005426F4">
            <w:pPr>
              <w:spacing w:after="0" w:line="240" w:lineRule="auto"/>
              <w:jc w:val="both"/>
              <w:rPr>
                <w:rFonts w:ascii="Times New Roman" w:hAnsi="Times New Roman"/>
                <w:sz w:val="28"/>
                <w:szCs w:val="28"/>
                <w:lang w:eastAsia="ru-RU"/>
              </w:rPr>
            </w:pPr>
            <w:r w:rsidRPr="005426F4">
              <w:rPr>
                <w:rFonts w:ascii="Times New Roman" w:hAnsi="Times New Roman"/>
                <w:b/>
                <w:sz w:val="28"/>
                <w:szCs w:val="28"/>
                <w:lang w:eastAsia="ru-RU"/>
              </w:rPr>
              <w:t>2) nekustamie īpašumi</w:t>
            </w:r>
            <w:r w:rsidRPr="005426F4">
              <w:rPr>
                <w:rFonts w:ascii="Times New Roman" w:hAnsi="Times New Roman"/>
                <w:sz w:val="28"/>
                <w:szCs w:val="28"/>
                <w:lang w:eastAsia="ru-RU"/>
              </w:rPr>
              <w:t xml:space="preserve"> – Latvijas situācija ir līdzīgāka Igaunijā noteiktajai kārtībai, kur arī ir veikta valsts īpašumā esošo nekustamo īpašumu pārvaldīšanas un apsaimniekošanas centralizācija ar speciālas </w:t>
            </w:r>
            <w:proofErr w:type="spellStart"/>
            <w:r w:rsidRPr="005426F4">
              <w:rPr>
                <w:rFonts w:ascii="Times New Roman" w:hAnsi="Times New Roman"/>
                <w:sz w:val="28"/>
                <w:szCs w:val="28"/>
                <w:lang w:eastAsia="ru-RU"/>
              </w:rPr>
              <w:t>apsaimniekotājstruktūras</w:t>
            </w:r>
            <w:proofErr w:type="spellEnd"/>
            <w:r w:rsidRPr="005426F4">
              <w:rPr>
                <w:rFonts w:ascii="Times New Roman" w:hAnsi="Times New Roman"/>
                <w:sz w:val="28"/>
                <w:szCs w:val="28"/>
                <w:lang w:eastAsia="ru-RU"/>
              </w:rPr>
              <w:t xml:space="preserve"> – valsts kapitālsabiedrības – starpniecību. Būtiskā atšķirība – Igaunijā valsts muzeju – nodibinājumu juridiskais statuss ļauj uzkrāt pašu ieņēmumus ilgtermiņā, tos izmantojot a</w:t>
            </w:r>
            <w:r w:rsidR="0038485C" w:rsidRPr="005426F4">
              <w:rPr>
                <w:rFonts w:ascii="Times New Roman" w:hAnsi="Times New Roman"/>
                <w:sz w:val="28"/>
                <w:szCs w:val="28"/>
                <w:lang w:eastAsia="ru-RU"/>
              </w:rPr>
              <w:t>rī kapitālieguldījumu segšanai;</w:t>
            </w:r>
          </w:p>
          <w:p w:rsidR="00C600B4" w:rsidRPr="005426F4" w:rsidRDefault="00C600B4" w:rsidP="005426F4">
            <w:pPr>
              <w:spacing w:after="0" w:line="240" w:lineRule="auto"/>
              <w:jc w:val="both"/>
              <w:rPr>
                <w:rFonts w:ascii="Times New Roman" w:hAnsi="Times New Roman"/>
                <w:sz w:val="28"/>
                <w:szCs w:val="28"/>
                <w:lang w:eastAsia="ru-RU"/>
              </w:rPr>
            </w:pPr>
          </w:p>
          <w:p w:rsidR="00C600B4" w:rsidRPr="005426F4" w:rsidRDefault="00C600B4" w:rsidP="005426F4">
            <w:pPr>
              <w:spacing w:after="0" w:line="240" w:lineRule="auto"/>
              <w:jc w:val="both"/>
              <w:rPr>
                <w:rFonts w:ascii="Times New Roman" w:hAnsi="Times New Roman"/>
                <w:sz w:val="28"/>
                <w:szCs w:val="28"/>
                <w:lang w:eastAsia="ru-RU"/>
              </w:rPr>
            </w:pPr>
            <w:r w:rsidRPr="005426F4">
              <w:rPr>
                <w:rFonts w:ascii="Times New Roman" w:hAnsi="Times New Roman"/>
                <w:b/>
                <w:sz w:val="28"/>
                <w:szCs w:val="28"/>
                <w:lang w:eastAsia="ru-RU"/>
              </w:rPr>
              <w:t>3) muzeju pārvaldība</w:t>
            </w:r>
            <w:r w:rsidRPr="005426F4">
              <w:rPr>
                <w:rFonts w:ascii="Times New Roman" w:hAnsi="Times New Roman"/>
                <w:sz w:val="28"/>
                <w:szCs w:val="28"/>
                <w:lang w:eastAsia="ru-RU"/>
              </w:rPr>
              <w:t xml:space="preserve"> – gan Igaunijā, gan Lietuvā valsts muzeju direktoriem likumā ir noteikts gan pilnvaru termiņš (pieci gadi), gan arī amatā iecelšanas kārtība (atklāts konkurss). Lat</w:t>
            </w:r>
            <w:r w:rsidR="0038485C" w:rsidRPr="005426F4">
              <w:rPr>
                <w:rFonts w:ascii="Times New Roman" w:hAnsi="Times New Roman"/>
                <w:sz w:val="28"/>
                <w:szCs w:val="28"/>
                <w:lang w:eastAsia="ru-RU"/>
              </w:rPr>
              <w:t>vijā šāda pilnvaru termiņa nav.</w:t>
            </w:r>
          </w:p>
          <w:p w:rsidR="003D26D4" w:rsidRPr="003D26D4" w:rsidRDefault="003D26D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rPr>
              <w:t>Muzeju krājumu papildināšana ar dāvinājumiem</w:t>
            </w:r>
          </w:p>
          <w:p w:rsidR="00C600B4" w:rsidRPr="005426F4" w:rsidRDefault="00C600B4" w:rsidP="005426F4">
            <w:pPr>
              <w:spacing w:after="0" w:line="240" w:lineRule="auto"/>
              <w:ind w:right="9"/>
              <w:jc w:val="both"/>
              <w:rPr>
                <w:rFonts w:ascii="Times New Roman" w:hAnsi="Times New Roman"/>
                <w:sz w:val="28"/>
                <w:szCs w:val="28"/>
              </w:rPr>
            </w:pPr>
            <w:r w:rsidRPr="005426F4">
              <w:rPr>
                <w:rFonts w:ascii="Times New Roman" w:hAnsi="Times New Roman"/>
                <w:sz w:val="28"/>
                <w:szCs w:val="28"/>
              </w:rPr>
              <w:t xml:space="preserve">Saskaņā ar Muzeju likuma 7.panta otro daļu viena no muzeja pamatfunkcijām ir krājuma komplektēšana, dokumentēšana, saglabāšana un pieejamības nodrošināšana. Muzeju likuma 10.panta </w:t>
            </w:r>
            <w:r w:rsidR="0038485C" w:rsidRPr="005426F4">
              <w:rPr>
                <w:rFonts w:ascii="Times New Roman" w:hAnsi="Times New Roman"/>
                <w:sz w:val="28"/>
                <w:szCs w:val="28"/>
              </w:rPr>
              <w:t xml:space="preserve">pirmās daļas </w:t>
            </w:r>
            <w:r w:rsidRPr="005426F4">
              <w:rPr>
                <w:rFonts w:ascii="Times New Roman" w:hAnsi="Times New Roman"/>
                <w:sz w:val="28"/>
                <w:szCs w:val="28"/>
              </w:rPr>
              <w:t>5.punkts nosaka, ka muzejam ir tiesības slēgt civiltiesiskus darījumus, lai sekmētu krājuma papildināšanu</w:t>
            </w:r>
            <w:r w:rsidR="0038485C" w:rsidRPr="005426F4">
              <w:rPr>
                <w:rFonts w:ascii="Times New Roman" w:hAnsi="Times New Roman"/>
                <w:sz w:val="28"/>
                <w:szCs w:val="28"/>
              </w:rPr>
              <w:t>,</w:t>
            </w:r>
            <w:r w:rsidR="0038485C" w:rsidRPr="005426F4">
              <w:rPr>
                <w:rFonts w:ascii="Times New Roman" w:hAnsi="Times New Roman"/>
                <w:sz w:val="28"/>
                <w:szCs w:val="28"/>
                <w:shd w:val="clear" w:color="auto" w:fill="FFFFFF"/>
              </w:rPr>
              <w:t xml:space="preserve"> izpēti, kā arī citus darījumus, kas nepieciešami muzeja darbības nodrošināšanai</w:t>
            </w:r>
            <w:r w:rsidRPr="005426F4">
              <w:rPr>
                <w:rFonts w:ascii="Times New Roman" w:hAnsi="Times New Roman"/>
                <w:sz w:val="28"/>
                <w:szCs w:val="28"/>
              </w:rPr>
              <w:t xml:space="preserve">. </w:t>
            </w:r>
            <w:r w:rsidR="0038485C" w:rsidRPr="005426F4">
              <w:rPr>
                <w:rFonts w:ascii="Times New Roman" w:hAnsi="Times New Roman"/>
                <w:sz w:val="28"/>
                <w:szCs w:val="28"/>
              </w:rPr>
              <w:t>Ministru kabineta 2006.gada 21.novembra n</w:t>
            </w:r>
            <w:r w:rsidRPr="005426F4">
              <w:rPr>
                <w:rFonts w:ascii="Times New Roman" w:hAnsi="Times New Roman"/>
                <w:sz w:val="28"/>
                <w:szCs w:val="28"/>
              </w:rPr>
              <w:t xml:space="preserve">oteikumu </w:t>
            </w:r>
            <w:r w:rsidR="004E2DD9" w:rsidRPr="005426F4">
              <w:rPr>
                <w:rFonts w:ascii="Times New Roman" w:hAnsi="Times New Roman"/>
                <w:sz w:val="28"/>
                <w:szCs w:val="28"/>
              </w:rPr>
              <w:t>Nr.956 „Noteikumi par</w:t>
            </w:r>
            <w:r w:rsidRPr="005426F4">
              <w:rPr>
                <w:rFonts w:ascii="Times New Roman" w:hAnsi="Times New Roman"/>
                <w:sz w:val="28"/>
                <w:szCs w:val="28"/>
              </w:rPr>
              <w:t xml:space="preserve"> Nacionālo muzeju krājumu</w:t>
            </w:r>
            <w:r w:rsidR="004E2DD9" w:rsidRPr="005426F4">
              <w:rPr>
                <w:rFonts w:ascii="Times New Roman" w:hAnsi="Times New Roman"/>
                <w:sz w:val="28"/>
                <w:szCs w:val="28"/>
              </w:rPr>
              <w:t>”</w:t>
            </w:r>
            <w:r w:rsidR="00502A2D" w:rsidRPr="005426F4">
              <w:rPr>
                <w:rFonts w:ascii="Times New Roman" w:hAnsi="Times New Roman"/>
                <w:sz w:val="28"/>
                <w:szCs w:val="28"/>
              </w:rPr>
              <w:t xml:space="preserve"> </w:t>
            </w:r>
            <w:r w:rsidR="00FD68E0" w:rsidRPr="005426F4">
              <w:rPr>
                <w:rFonts w:ascii="Times New Roman" w:hAnsi="Times New Roman"/>
                <w:sz w:val="28"/>
                <w:szCs w:val="28"/>
              </w:rPr>
              <w:t xml:space="preserve">(turpmāk – MK noteikumi Nr.956) </w:t>
            </w:r>
            <w:r w:rsidR="00502A2D" w:rsidRPr="005426F4">
              <w:rPr>
                <w:rFonts w:ascii="Times New Roman" w:hAnsi="Times New Roman"/>
                <w:sz w:val="28"/>
                <w:szCs w:val="28"/>
              </w:rPr>
              <w:t>27.</w:t>
            </w:r>
            <w:r w:rsidRPr="005426F4">
              <w:rPr>
                <w:rFonts w:ascii="Times New Roman" w:hAnsi="Times New Roman"/>
                <w:sz w:val="28"/>
                <w:szCs w:val="28"/>
              </w:rPr>
              <w:t>1.</w:t>
            </w:r>
            <w:r w:rsidR="00502A2D" w:rsidRPr="005426F4">
              <w:rPr>
                <w:rFonts w:ascii="Times New Roman" w:hAnsi="Times New Roman"/>
                <w:sz w:val="28"/>
                <w:szCs w:val="28"/>
              </w:rPr>
              <w:t>apakš</w:t>
            </w:r>
            <w:r w:rsidRPr="005426F4">
              <w:rPr>
                <w:rFonts w:ascii="Times New Roman" w:hAnsi="Times New Roman"/>
                <w:sz w:val="28"/>
                <w:szCs w:val="28"/>
              </w:rPr>
              <w:t xml:space="preserve">punkts nosaka, ka muzeji </w:t>
            </w:r>
            <w:r w:rsidR="00502A2D" w:rsidRPr="005426F4">
              <w:rPr>
                <w:rFonts w:ascii="Times New Roman" w:hAnsi="Times New Roman"/>
                <w:sz w:val="28"/>
                <w:szCs w:val="28"/>
              </w:rPr>
              <w:t xml:space="preserve">Nacionālo muzeju </w:t>
            </w:r>
            <w:r w:rsidRPr="005426F4">
              <w:rPr>
                <w:rFonts w:ascii="Times New Roman" w:hAnsi="Times New Roman"/>
                <w:sz w:val="28"/>
                <w:szCs w:val="28"/>
              </w:rPr>
              <w:t>krājumu papildina ar dāvinājumiem un pirkumiem.</w:t>
            </w:r>
          </w:p>
          <w:p w:rsidR="00C600B4" w:rsidRPr="005426F4" w:rsidRDefault="00C600B4" w:rsidP="005426F4">
            <w:pPr>
              <w:spacing w:after="0" w:line="240" w:lineRule="auto"/>
              <w:ind w:right="9"/>
              <w:jc w:val="both"/>
              <w:rPr>
                <w:rFonts w:ascii="Times New Roman" w:hAnsi="Times New Roman"/>
                <w:sz w:val="28"/>
                <w:szCs w:val="28"/>
              </w:rPr>
            </w:pPr>
          </w:p>
          <w:p w:rsidR="00C600B4" w:rsidRPr="005426F4" w:rsidRDefault="00C600B4" w:rsidP="005426F4">
            <w:pPr>
              <w:spacing w:after="0" w:line="240" w:lineRule="auto"/>
              <w:ind w:right="9"/>
              <w:jc w:val="both"/>
              <w:rPr>
                <w:rFonts w:ascii="Times New Roman" w:hAnsi="Times New Roman"/>
                <w:sz w:val="28"/>
                <w:szCs w:val="28"/>
              </w:rPr>
            </w:pPr>
            <w:r w:rsidRPr="005426F4">
              <w:rPr>
                <w:rFonts w:ascii="Times New Roman" w:hAnsi="Times New Roman"/>
                <w:sz w:val="28"/>
                <w:szCs w:val="28"/>
              </w:rPr>
              <w:t xml:space="preserve">Statistika liecina, ka muzeju krājumi galvenokārt tiek papildināti, iegūstot priekšmetus kā dāvinājumus (piemēram, 2018.gadā </w:t>
            </w:r>
            <w:r w:rsidR="008B10C3" w:rsidRPr="005426F4">
              <w:rPr>
                <w:rFonts w:ascii="Times New Roman" w:hAnsi="Times New Roman"/>
                <w:sz w:val="28"/>
                <w:szCs w:val="28"/>
              </w:rPr>
              <w:t xml:space="preserve">– </w:t>
            </w:r>
            <w:r w:rsidRPr="005426F4">
              <w:rPr>
                <w:rFonts w:ascii="Times New Roman" w:hAnsi="Times New Roman"/>
                <w:sz w:val="28"/>
                <w:szCs w:val="28"/>
              </w:rPr>
              <w:t xml:space="preserve">94,5% no kopējā jauniegūto priekšmetu skaita ir dāvinājumi). Saskaņā ar Latvijas </w:t>
            </w:r>
            <w:r w:rsidR="0036613C" w:rsidRPr="005426F4">
              <w:rPr>
                <w:rFonts w:ascii="Times New Roman" w:hAnsi="Times New Roman"/>
                <w:sz w:val="28"/>
                <w:szCs w:val="28"/>
              </w:rPr>
              <w:t xml:space="preserve">valsts </w:t>
            </w:r>
            <w:r w:rsidRPr="005426F4">
              <w:rPr>
                <w:rFonts w:ascii="Times New Roman" w:hAnsi="Times New Roman"/>
                <w:sz w:val="28"/>
                <w:szCs w:val="28"/>
              </w:rPr>
              <w:t>standarta LVS ISO 18461:</w:t>
            </w:r>
            <w:r w:rsidR="00204F1C" w:rsidRPr="005426F4">
              <w:rPr>
                <w:rFonts w:ascii="Times New Roman" w:hAnsi="Times New Roman"/>
                <w:sz w:val="28"/>
                <w:szCs w:val="28"/>
              </w:rPr>
              <w:t xml:space="preserve"> </w:t>
            </w:r>
            <w:r w:rsidRPr="005426F4">
              <w:rPr>
                <w:rFonts w:ascii="Times New Roman" w:hAnsi="Times New Roman"/>
                <w:sz w:val="28"/>
                <w:szCs w:val="28"/>
              </w:rPr>
              <w:t>2018 „Starptautiskā muzeju statistika” 2.5.17.punktu ziedojums un dāvinājums ir „iegūšana, kam netiek tērēti līdzekļi no muzeja resursiem, un īpašumtiesību un juridiskā īpašuma maiņa”, savukārt iegūšana (2.5.2.punkts ) ir „process, kura rezultātā likumīgā ceļā tiek iegūts priekšmets muzeja krājuma papildināšanai, to nopērkot, saņemot kā dāvinājumu vai novēlējumu, pārņemot no iepriekšējā īpašnieka, iegūstot izrakumos vai ekspedīcijā”.</w:t>
            </w:r>
          </w:p>
          <w:p w:rsidR="00C600B4" w:rsidRPr="005426F4" w:rsidRDefault="00C600B4" w:rsidP="005426F4">
            <w:pPr>
              <w:spacing w:after="0" w:line="240" w:lineRule="auto"/>
              <w:ind w:right="9"/>
              <w:jc w:val="both"/>
              <w:rPr>
                <w:rFonts w:ascii="Times New Roman" w:hAnsi="Times New Roman"/>
                <w:sz w:val="28"/>
                <w:szCs w:val="28"/>
              </w:rPr>
            </w:pPr>
          </w:p>
          <w:p w:rsidR="00C600B4" w:rsidRPr="005426F4" w:rsidRDefault="00C600B4" w:rsidP="005426F4">
            <w:pPr>
              <w:spacing w:after="0" w:line="240" w:lineRule="auto"/>
              <w:ind w:right="9"/>
              <w:jc w:val="both"/>
              <w:rPr>
                <w:rFonts w:ascii="Times New Roman" w:hAnsi="Times New Roman"/>
                <w:sz w:val="28"/>
                <w:szCs w:val="28"/>
              </w:rPr>
            </w:pPr>
            <w:r w:rsidRPr="005426F4">
              <w:rPr>
                <w:rFonts w:ascii="Times New Roman" w:hAnsi="Times New Roman"/>
                <w:sz w:val="28"/>
                <w:szCs w:val="28"/>
              </w:rPr>
              <w:t>Korupcijas novēršanas un apkarošanas biroja interpretācijā uz kultūrvēsturiskiem priekšmetiem, kurus sabiedrība dāvina muzejiem krājuma papildināšanai ar mērķi izmantot kultūras, mākslas, zinā</w:t>
            </w:r>
            <w:r w:rsidR="0036613C" w:rsidRPr="005426F4">
              <w:rPr>
                <w:rFonts w:ascii="Times New Roman" w:hAnsi="Times New Roman"/>
                <w:sz w:val="28"/>
                <w:szCs w:val="28"/>
              </w:rPr>
              <w:t>tnes un izglītības veicināšanai</w:t>
            </w:r>
            <w:r w:rsidRPr="005426F4">
              <w:rPr>
                <w:rFonts w:ascii="Times New Roman" w:hAnsi="Times New Roman"/>
                <w:sz w:val="28"/>
                <w:szCs w:val="28"/>
              </w:rPr>
              <w:t xml:space="preserve"> ir attiecināms likuma „Par interešu konflikta novēršanu valsts amatpersonu darbā” 14.pants, kas nosaka ziedojumu pieņemšanas ierobežojumus publiskām vajadzībām. Šāda interpretācija muzejiem šobrīd rada vairākas problēmas: 1) muzeju darbiniekiem, kuri ir valsts amatpersonas, pieņemot krājumā priekšmetus kā dāvinājumus, veidojas interešu konflikts un viņi var tikt sodīti; 2) tiek sarežģīts krājuma papildināšanas process, veidojot papildu administratīvo slogu; 3) tiek grauta uzticība muzejam no sabiedrības puses, jo cilvēki vairumā gadījumu uzskata par savu pienākumu relikvijas vai unikālus priekšmetus nevis pārdot muzejam, bet dāvināt.</w:t>
            </w:r>
          </w:p>
          <w:p w:rsidR="00C600B4" w:rsidRPr="005426F4" w:rsidRDefault="00C600B4" w:rsidP="005426F4">
            <w:pPr>
              <w:spacing w:after="0" w:line="240" w:lineRule="auto"/>
              <w:ind w:right="9"/>
              <w:jc w:val="both"/>
              <w:rPr>
                <w:rFonts w:ascii="Times New Roman" w:hAnsi="Times New Roman"/>
                <w:sz w:val="28"/>
                <w:szCs w:val="28"/>
              </w:rPr>
            </w:pPr>
          </w:p>
          <w:p w:rsidR="00C600B4" w:rsidRPr="005426F4" w:rsidRDefault="00C600B4" w:rsidP="005426F4">
            <w:pPr>
              <w:spacing w:after="0" w:line="240" w:lineRule="auto"/>
              <w:ind w:right="9"/>
              <w:jc w:val="both"/>
              <w:rPr>
                <w:rFonts w:ascii="Times New Roman" w:hAnsi="Times New Roman"/>
                <w:sz w:val="28"/>
                <w:szCs w:val="28"/>
              </w:rPr>
            </w:pPr>
            <w:r w:rsidRPr="005426F4">
              <w:rPr>
                <w:rFonts w:ascii="Times New Roman" w:hAnsi="Times New Roman"/>
                <w:sz w:val="28"/>
                <w:szCs w:val="28"/>
              </w:rPr>
              <w:t xml:space="preserve">Šobrīd muzeji, kuri </w:t>
            </w:r>
            <w:r w:rsidR="0036613C" w:rsidRPr="005426F4">
              <w:rPr>
                <w:rFonts w:ascii="Times New Roman" w:hAnsi="Times New Roman"/>
                <w:sz w:val="28"/>
                <w:szCs w:val="28"/>
              </w:rPr>
              <w:t xml:space="preserve">ir saņēmuši aizrādījumus par </w:t>
            </w:r>
            <w:r w:rsidRPr="005426F4">
              <w:rPr>
                <w:rFonts w:ascii="Times New Roman" w:hAnsi="Times New Roman"/>
                <w:sz w:val="28"/>
                <w:szCs w:val="28"/>
              </w:rPr>
              <w:t xml:space="preserve">likuma </w:t>
            </w:r>
            <w:r w:rsidR="0036613C" w:rsidRPr="005426F4">
              <w:rPr>
                <w:rFonts w:ascii="Times New Roman" w:hAnsi="Times New Roman"/>
                <w:sz w:val="28"/>
                <w:szCs w:val="28"/>
              </w:rPr>
              <w:t xml:space="preserve">„Par interešu konflikta novēršanu valsts amatpersonu darbā” </w:t>
            </w:r>
            <w:r w:rsidRPr="005426F4">
              <w:rPr>
                <w:rFonts w:ascii="Times New Roman" w:hAnsi="Times New Roman"/>
                <w:sz w:val="28"/>
                <w:szCs w:val="28"/>
              </w:rPr>
              <w:t>pārkāpumiem attiecībā uz priekšmetu kā dāvinājumu pieņemšanu muzeja krājumā, risina problēmu dažādi: 1)</w:t>
            </w:r>
            <w:r w:rsidR="0036613C" w:rsidRPr="005426F4">
              <w:rPr>
                <w:rFonts w:ascii="Times New Roman" w:hAnsi="Times New Roman"/>
                <w:sz w:val="28"/>
                <w:szCs w:val="28"/>
              </w:rPr>
              <w:t> </w:t>
            </w:r>
            <w:r w:rsidRPr="005426F4">
              <w:rPr>
                <w:rFonts w:ascii="Times New Roman" w:hAnsi="Times New Roman"/>
                <w:sz w:val="28"/>
                <w:szCs w:val="28"/>
              </w:rPr>
              <w:t>ir pārtraukuši krājuma komplektēšanu</w:t>
            </w:r>
            <w:r w:rsidR="0036613C" w:rsidRPr="005426F4">
              <w:rPr>
                <w:rFonts w:ascii="Times New Roman" w:hAnsi="Times New Roman"/>
                <w:sz w:val="28"/>
                <w:szCs w:val="28"/>
              </w:rPr>
              <w:t xml:space="preserve"> šādā veidā</w:t>
            </w:r>
            <w:r w:rsidRPr="005426F4">
              <w:rPr>
                <w:rFonts w:ascii="Times New Roman" w:hAnsi="Times New Roman"/>
                <w:sz w:val="28"/>
                <w:szCs w:val="28"/>
              </w:rPr>
              <w:t>, 2)</w:t>
            </w:r>
            <w:r w:rsidR="0036613C" w:rsidRPr="005426F4">
              <w:rPr>
                <w:rFonts w:ascii="Times New Roman" w:hAnsi="Times New Roman"/>
                <w:sz w:val="28"/>
                <w:szCs w:val="28"/>
              </w:rPr>
              <w:t> </w:t>
            </w:r>
            <w:r w:rsidRPr="005426F4">
              <w:rPr>
                <w:rFonts w:ascii="Times New Roman" w:hAnsi="Times New Roman"/>
                <w:sz w:val="28"/>
                <w:szCs w:val="28"/>
              </w:rPr>
              <w:t xml:space="preserve">priekšmeti krājuma papildināšanai tiek pirkti, tērējot </w:t>
            </w:r>
            <w:r w:rsidR="0036613C" w:rsidRPr="005426F4">
              <w:rPr>
                <w:rFonts w:ascii="Times New Roman" w:hAnsi="Times New Roman"/>
                <w:sz w:val="28"/>
                <w:szCs w:val="28"/>
              </w:rPr>
              <w:t xml:space="preserve">muzeja </w:t>
            </w:r>
            <w:r w:rsidRPr="005426F4">
              <w:rPr>
                <w:rFonts w:ascii="Times New Roman" w:hAnsi="Times New Roman"/>
                <w:sz w:val="28"/>
                <w:szCs w:val="28"/>
              </w:rPr>
              <w:t>budžeta līdzekļus, arī gadījumos, kad būtu iespējams to saņemt kā dāvinājumus; 3)</w:t>
            </w:r>
            <w:r w:rsidR="0036613C" w:rsidRPr="005426F4">
              <w:rPr>
                <w:rFonts w:ascii="Times New Roman" w:hAnsi="Times New Roman"/>
                <w:sz w:val="28"/>
                <w:szCs w:val="28"/>
              </w:rPr>
              <w:t> </w:t>
            </w:r>
            <w:r w:rsidRPr="005426F4">
              <w:rPr>
                <w:rFonts w:ascii="Times New Roman" w:hAnsi="Times New Roman"/>
                <w:sz w:val="28"/>
                <w:szCs w:val="28"/>
              </w:rPr>
              <w:t>muzeji katra dāvinājuma pieņemšanai prasa dibinātāja – visbiežāk pašvaldības – saskaņojumu, tādējādi radot pašvaldībai nelietderīgu noslodzi.</w:t>
            </w:r>
          </w:p>
          <w:p w:rsidR="00C600B4" w:rsidRPr="005426F4" w:rsidRDefault="00C600B4" w:rsidP="005426F4">
            <w:pPr>
              <w:spacing w:after="0" w:line="240" w:lineRule="auto"/>
              <w:ind w:right="9"/>
              <w:jc w:val="both"/>
              <w:rPr>
                <w:rFonts w:ascii="Times New Roman" w:hAnsi="Times New Roman"/>
                <w:sz w:val="28"/>
                <w:szCs w:val="28"/>
              </w:rPr>
            </w:pPr>
          </w:p>
          <w:p w:rsidR="00C600B4" w:rsidRPr="005426F4" w:rsidRDefault="00C600B4" w:rsidP="005426F4">
            <w:pPr>
              <w:spacing w:after="0" w:line="240" w:lineRule="auto"/>
              <w:ind w:right="9"/>
              <w:jc w:val="both"/>
              <w:rPr>
                <w:rFonts w:ascii="Times New Roman" w:hAnsi="Times New Roman"/>
                <w:sz w:val="28"/>
                <w:szCs w:val="28"/>
              </w:rPr>
            </w:pPr>
            <w:r w:rsidRPr="005426F4">
              <w:rPr>
                <w:rFonts w:ascii="Times New Roman" w:hAnsi="Times New Roman"/>
                <w:sz w:val="28"/>
                <w:szCs w:val="28"/>
              </w:rPr>
              <w:t xml:space="preserve">Pastāv risks, ka šo apgrūtinājumu dēļ muzeju darbinieki izvairīsies pildīt Muzeju likumā noteiktās funkcijas – papildināt muzeju krājumus, līdz ar to ir apdraudēts sistēmisks kultūrvēsturiskā </w:t>
            </w:r>
            <w:r w:rsidR="0036613C" w:rsidRPr="005426F4">
              <w:rPr>
                <w:rFonts w:ascii="Times New Roman" w:hAnsi="Times New Roman"/>
                <w:sz w:val="28"/>
                <w:szCs w:val="28"/>
              </w:rPr>
              <w:t>mantojuma saglabāšanas process.</w:t>
            </w:r>
          </w:p>
          <w:p w:rsidR="00C600B4" w:rsidRPr="005426F4" w:rsidRDefault="00C600B4" w:rsidP="005426F4">
            <w:pPr>
              <w:spacing w:after="0" w:line="240" w:lineRule="auto"/>
              <w:ind w:right="9"/>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rPr>
              <w:t>Muzeju</w:t>
            </w:r>
            <w:r w:rsidRPr="005426F4">
              <w:rPr>
                <w:rFonts w:ascii="Times New Roman" w:hAnsi="Times New Roman"/>
                <w:b/>
                <w:i/>
                <w:sz w:val="28"/>
                <w:szCs w:val="28"/>
                <w:shd w:val="clear" w:color="auto" w:fill="FFFFFF"/>
                <w:lang w:eastAsia="lv-LV"/>
              </w:rPr>
              <w:t xml:space="preserve"> akreditācijas process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Muzeju likuma 9.pants nosaka regulējumu attiecībā uz muzeju akreditācijas procesu un reģistrāciju.</w:t>
            </w:r>
            <w:r w:rsidR="00664A68" w:rsidRPr="005426F4">
              <w:rPr>
                <w:rFonts w:ascii="Times New Roman" w:hAnsi="Times New Roman"/>
                <w:sz w:val="28"/>
                <w:szCs w:val="28"/>
              </w:rPr>
              <w:t xml:space="preserve"> Muzeju likuma 9.panta</w:t>
            </w:r>
            <w:r w:rsidRPr="005426F4">
              <w:rPr>
                <w:rFonts w:ascii="Times New Roman" w:hAnsi="Times New Roman"/>
                <w:sz w:val="28"/>
                <w:szCs w:val="28"/>
              </w:rPr>
              <w:t xml:space="preserve"> trešajā daļā noteiktais regulējums rada pārpratumus un interpretācijas iespējas attiecībā uz muzeja statusu (akreditēts vai neakreditēts), kura atbilstību akreditācijas prasībām Kultūras ministrija vērtē, analizējot ikgadējos muzeja darba pārskatus.</w:t>
            </w:r>
          </w:p>
          <w:p w:rsidR="00664A68" w:rsidRPr="005426F4" w:rsidRDefault="00664A68"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Muzeju likuma 9.panta sestā daļa nosaka,</w:t>
            </w:r>
            <w:r w:rsidR="00D57EFB" w:rsidRPr="005426F4">
              <w:rPr>
                <w:rFonts w:ascii="Times New Roman" w:hAnsi="Times New Roman"/>
                <w:sz w:val="28"/>
                <w:szCs w:val="28"/>
                <w:shd w:val="clear" w:color="auto" w:fill="FFFFFF"/>
              </w:rPr>
              <w:t xml:space="preserve"> ja muzejs, kuram ir pienākums akreditēties, akreditācijas procesā netiek akreditēts, tas gada laikā var atkārtoti pieteikties akreditācijai, ja ir novērstas akreditācijas procesā konstatētās nepilnības. Ja arī pēc atkārtotas pieteikšanās muzejs netiek akreditēts, muzeja dibinātājs pieņem lēmumu par muzeja likvidāciju vai reorganizāciju.</w:t>
            </w:r>
            <w:r w:rsidRPr="005426F4">
              <w:rPr>
                <w:rFonts w:ascii="Times New Roman" w:hAnsi="Times New Roman"/>
                <w:sz w:val="28"/>
                <w:szCs w:val="28"/>
              </w:rPr>
              <w:t xml:space="preserve"> Prakse pierāda, ka gadījumos, kad muzeji netiek akreditēti arī pēc atkārtotas dokumentu iesniegšanas, cēlonis visbiežāk ir muzeju vadības nekompetence un ilgstoša nespēja risināt problēmas muzeja pamatfunkciju īstenošanā. Līdz ar to gadījumā, ja muzejs netiek akreditēts, ir jānosaka, ka šādā gadījumā muzeja dibinātājs vērtē atbildīgās amatpersonas atbildību, nevis likvidē muzeju. Muzeja kā institūcijas likvidācija vai reorganizācija nav adekvāts risinājums muzeja vadošo amatpersonu nespējai pildīt savus amata pienākumus.</w:t>
            </w:r>
          </w:p>
          <w:p w:rsidR="00204F1C" w:rsidRPr="005426F4" w:rsidRDefault="00204F1C"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shd w:val="clear" w:color="auto" w:fill="FFFFFF"/>
                <w:lang w:eastAsia="lv-LV"/>
              </w:rPr>
              <w:t>Nelikumīgi iegūtu kultūras priekšmetu komplektēšana</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2018.gada 1.novembrī Saeima pieņēma likumus „Par 1970.gada 14.novembra UNESCO Konvenciju par kultūras priekšmetu nelikumīgas ievešanas, izvešanas un īpašumtiesību maiņas aizliegšanu un novēršanu” un „Par 1995.gada 24.jūnija UNIDROIT Konvenciju par zagtajiem vai nelikumīgi ievestajiem kultūras priekšmetiem”. 2018.gada 22.februārī Latvija Republika parakstīja Eiropas Padomes Konvenciju par noziedzīgiem nodarījumiem, kas saistīti ar kultūras vērtībām. Pievienojoties šīm konvencijām Latvijas Republika ir apņēmusies stiprināt cīņu ar nelikumīgu kultūras priekšmetu apriti, līdz ar to ir nepieciešams precizēt Muzeju likuma normas, nosakot, ka krājuma komplektēšanas procesā ir jāievēro starptautiskās vienošanās, lai nepieļautu nelikumīgi iegūtu un pārvietotu kultūras vērtību iekļaušanu Nacionālajā</w:t>
            </w:r>
            <w:r w:rsidR="004908C6" w:rsidRPr="005426F4">
              <w:rPr>
                <w:rFonts w:ascii="Times New Roman" w:hAnsi="Times New Roman"/>
                <w:sz w:val="28"/>
                <w:szCs w:val="28"/>
              </w:rPr>
              <w:t xml:space="preserve"> muzeju</w:t>
            </w:r>
            <w:r w:rsidRPr="005426F4">
              <w:rPr>
                <w:rFonts w:ascii="Times New Roman" w:hAnsi="Times New Roman"/>
                <w:sz w:val="28"/>
                <w:szCs w:val="28"/>
              </w:rPr>
              <w:t xml:space="preserve"> krājumā, kā arī nodrošinātu nelikumīgas izcelsmes krājuma priekšmetu iz</w:t>
            </w:r>
            <w:r w:rsidR="00493BE4">
              <w:rPr>
                <w:rFonts w:ascii="Times New Roman" w:hAnsi="Times New Roman"/>
                <w:sz w:val="28"/>
                <w:szCs w:val="28"/>
              </w:rPr>
              <w:t>ņemšanu</w:t>
            </w:r>
            <w:r w:rsidRPr="005426F4">
              <w:rPr>
                <w:rFonts w:ascii="Times New Roman" w:hAnsi="Times New Roman"/>
                <w:sz w:val="28"/>
                <w:szCs w:val="28"/>
              </w:rPr>
              <w:t xml:space="preserve"> no Nacionālā </w:t>
            </w:r>
            <w:r w:rsidR="004908C6" w:rsidRPr="005426F4">
              <w:rPr>
                <w:rFonts w:ascii="Times New Roman" w:hAnsi="Times New Roman"/>
                <w:sz w:val="28"/>
                <w:szCs w:val="28"/>
              </w:rPr>
              <w:t>muzeju krājuma.</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rPr>
            </w:pPr>
            <w:r w:rsidRPr="005426F4">
              <w:rPr>
                <w:rFonts w:ascii="Times New Roman" w:hAnsi="Times New Roman"/>
                <w:b/>
                <w:i/>
                <w:sz w:val="28"/>
                <w:szCs w:val="28"/>
                <w:shd w:val="clear" w:color="auto" w:fill="FFFFFF"/>
                <w:lang w:eastAsia="lv-LV"/>
              </w:rPr>
              <w:t>Nacionālā krājuma priekšmetu atsavināšanas un izņemšanas process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Muzeju likuma 13.panta astotā daļa nosaka, ka valsts vai pašvaldību muzejs ar Kultūras ministrijas starpniecību gadījumos, kad kāds cits muzejs nenodrošina Nacionālā </w:t>
            </w:r>
            <w:r w:rsidR="004908C6" w:rsidRPr="005426F4">
              <w:rPr>
                <w:rFonts w:ascii="Times New Roman" w:hAnsi="Times New Roman"/>
                <w:sz w:val="28"/>
                <w:szCs w:val="28"/>
              </w:rPr>
              <w:t xml:space="preserve">muzeju </w:t>
            </w:r>
            <w:r w:rsidRPr="005426F4">
              <w:rPr>
                <w:rFonts w:ascii="Times New Roman" w:hAnsi="Times New Roman"/>
                <w:sz w:val="28"/>
                <w:szCs w:val="28"/>
              </w:rPr>
              <w:t xml:space="preserve">krājuma priekšmeta saglabāšanu, var izteikt priekšlikumu attiecīgajam muzejam priekšmeta atsavināšanai un izņemšanai no tā krājuma, kā arī noteikts, ka valsts un pašvaldību muzejiem ir pirmpirkuma tiesības attiecīgā priekšmeta iegūšanā. Pašreizējā </w:t>
            </w:r>
            <w:r w:rsidR="004908C6" w:rsidRPr="005426F4">
              <w:rPr>
                <w:rFonts w:ascii="Times New Roman" w:hAnsi="Times New Roman"/>
                <w:sz w:val="28"/>
                <w:szCs w:val="28"/>
              </w:rPr>
              <w:t xml:space="preserve">Muzeju likuma 13.panta astotās daļas </w:t>
            </w:r>
            <w:r w:rsidRPr="005426F4">
              <w:rPr>
                <w:rFonts w:ascii="Times New Roman" w:hAnsi="Times New Roman"/>
                <w:sz w:val="28"/>
                <w:szCs w:val="28"/>
              </w:rPr>
              <w:t xml:space="preserve">redakcija ir neprecīza, jo pēc būtības paredz, ka muzeja priekšmetu no </w:t>
            </w:r>
            <w:r w:rsidR="004908C6" w:rsidRPr="005426F4">
              <w:rPr>
                <w:rFonts w:ascii="Times New Roman" w:hAnsi="Times New Roman"/>
                <w:sz w:val="28"/>
                <w:szCs w:val="28"/>
              </w:rPr>
              <w:t xml:space="preserve">Nacionālā muzeju </w:t>
            </w:r>
            <w:r w:rsidRPr="005426F4">
              <w:rPr>
                <w:rFonts w:ascii="Times New Roman" w:hAnsi="Times New Roman"/>
                <w:sz w:val="28"/>
                <w:szCs w:val="28"/>
              </w:rPr>
              <w:t xml:space="preserve">krājuma atsavina, nododot to muzejam, kurš ir izteicis priekšlikumu par atsavināšanu, nevis izņem to no </w:t>
            </w:r>
            <w:r w:rsidR="004908C6" w:rsidRPr="005426F4">
              <w:rPr>
                <w:rFonts w:ascii="Times New Roman" w:hAnsi="Times New Roman"/>
                <w:sz w:val="28"/>
                <w:szCs w:val="28"/>
              </w:rPr>
              <w:t xml:space="preserve">Nacionālā muzeju </w:t>
            </w:r>
            <w:r w:rsidRPr="005426F4">
              <w:rPr>
                <w:rFonts w:ascii="Times New Roman" w:hAnsi="Times New Roman"/>
                <w:sz w:val="28"/>
                <w:szCs w:val="28"/>
              </w:rPr>
              <w:t xml:space="preserve">krājuma. Savukārt privātīpašnieka īpašumā esošu Nacionālā </w:t>
            </w:r>
            <w:r w:rsidR="004908C6" w:rsidRPr="005426F4">
              <w:rPr>
                <w:rFonts w:ascii="Times New Roman" w:hAnsi="Times New Roman"/>
                <w:sz w:val="28"/>
                <w:szCs w:val="28"/>
              </w:rPr>
              <w:t xml:space="preserve">muzeja </w:t>
            </w:r>
            <w:r w:rsidRPr="005426F4">
              <w:rPr>
                <w:rFonts w:ascii="Times New Roman" w:hAnsi="Times New Roman"/>
                <w:sz w:val="28"/>
                <w:szCs w:val="28"/>
              </w:rPr>
              <w:t>krājuma priekšmetu valstij atsavināt nav tiesību. Līdz ar to ir jāprecizē minētais</w:t>
            </w:r>
            <w:r w:rsidR="004908C6" w:rsidRPr="005426F4">
              <w:rPr>
                <w:rFonts w:ascii="Times New Roman" w:hAnsi="Times New Roman"/>
                <w:sz w:val="28"/>
                <w:szCs w:val="28"/>
              </w:rPr>
              <w:t xml:space="preserve"> tiesiskais </w:t>
            </w:r>
            <w:r w:rsidRPr="005426F4">
              <w:rPr>
                <w:rFonts w:ascii="Times New Roman" w:hAnsi="Times New Roman"/>
                <w:sz w:val="28"/>
                <w:szCs w:val="28"/>
              </w:rPr>
              <w:t xml:space="preserve">regulējums, nosakot, ka Kultūras ministrijai ir tiesības rosināt </w:t>
            </w:r>
            <w:r w:rsidR="004908C6" w:rsidRPr="005426F4">
              <w:rPr>
                <w:rFonts w:ascii="Times New Roman" w:hAnsi="Times New Roman"/>
                <w:sz w:val="28"/>
                <w:szCs w:val="28"/>
              </w:rPr>
              <w:t xml:space="preserve">Nacionālā muzeja krājuma priekšmetu </w:t>
            </w:r>
            <w:r w:rsidRPr="005426F4">
              <w:rPr>
                <w:rFonts w:ascii="Times New Roman" w:hAnsi="Times New Roman"/>
                <w:sz w:val="28"/>
                <w:szCs w:val="28"/>
              </w:rPr>
              <w:t xml:space="preserve">atsavināšanas procesu gadījumos, kad muzejs nenodrošina </w:t>
            </w:r>
            <w:r w:rsidR="004908C6" w:rsidRPr="005426F4">
              <w:rPr>
                <w:rFonts w:ascii="Times New Roman" w:hAnsi="Times New Roman"/>
                <w:sz w:val="28"/>
                <w:szCs w:val="28"/>
              </w:rPr>
              <w:t>šo priekšmetu</w:t>
            </w:r>
            <w:r w:rsidRPr="005426F4">
              <w:rPr>
                <w:rFonts w:ascii="Times New Roman" w:hAnsi="Times New Roman"/>
                <w:sz w:val="28"/>
                <w:szCs w:val="28"/>
              </w:rPr>
              <w:t xml:space="preserve"> saglabāšanu. Tas nozīmē, ka ir iespēja priekšmetu atsavināt un nodot citam muzejam ne tikai gadījumos, kad kāds cits muzejs to rosina, bet arī veicot akreditācijas procesu vai pārraugot Nacionālo </w:t>
            </w:r>
            <w:r w:rsidR="004908C6" w:rsidRPr="005426F4">
              <w:rPr>
                <w:rFonts w:ascii="Times New Roman" w:hAnsi="Times New Roman"/>
                <w:sz w:val="28"/>
                <w:szCs w:val="28"/>
              </w:rPr>
              <w:t xml:space="preserve">muzeju </w:t>
            </w:r>
            <w:r w:rsidRPr="005426F4">
              <w:rPr>
                <w:rFonts w:ascii="Times New Roman" w:hAnsi="Times New Roman"/>
                <w:sz w:val="28"/>
                <w:szCs w:val="28"/>
              </w:rPr>
              <w:t>krājumu, par ko atbildīga ir Kultūras ministrija.</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Precizējums ir nepieciešams arī </w:t>
            </w:r>
            <w:r w:rsidR="00CB3978" w:rsidRPr="005426F4">
              <w:rPr>
                <w:rFonts w:ascii="Times New Roman" w:hAnsi="Times New Roman"/>
                <w:sz w:val="28"/>
                <w:szCs w:val="28"/>
              </w:rPr>
              <w:t xml:space="preserve">Muzeju likuma </w:t>
            </w:r>
            <w:r w:rsidRPr="005426F4">
              <w:rPr>
                <w:rFonts w:ascii="Times New Roman" w:hAnsi="Times New Roman"/>
                <w:sz w:val="28"/>
                <w:szCs w:val="28"/>
              </w:rPr>
              <w:t xml:space="preserve">13.panta septītajā daļā, kas nosaka gadījumus, kuros muzeja priekšmetu var izņemt no Nacionālā </w:t>
            </w:r>
            <w:r w:rsidR="00CB3978" w:rsidRPr="005426F4">
              <w:rPr>
                <w:rFonts w:ascii="Times New Roman" w:hAnsi="Times New Roman"/>
                <w:sz w:val="28"/>
                <w:szCs w:val="28"/>
              </w:rPr>
              <w:t xml:space="preserve">muzeju </w:t>
            </w:r>
            <w:r w:rsidRPr="005426F4">
              <w:rPr>
                <w:rFonts w:ascii="Times New Roman" w:hAnsi="Times New Roman"/>
                <w:sz w:val="28"/>
                <w:szCs w:val="28"/>
              </w:rPr>
              <w:t xml:space="preserve">krājuma. </w:t>
            </w:r>
            <w:r w:rsidR="00777CB2" w:rsidRPr="005426F4">
              <w:rPr>
                <w:rFonts w:ascii="Times New Roman" w:hAnsi="Times New Roman"/>
                <w:sz w:val="28"/>
                <w:szCs w:val="28"/>
              </w:rPr>
              <w:t xml:space="preserve">MK noteikumu Nr.956 </w:t>
            </w:r>
            <w:r w:rsidRPr="005426F4">
              <w:rPr>
                <w:rFonts w:ascii="Times New Roman" w:hAnsi="Times New Roman"/>
                <w:sz w:val="28"/>
                <w:szCs w:val="28"/>
              </w:rPr>
              <w:t>29.p</w:t>
            </w:r>
            <w:r w:rsidR="00CD143B" w:rsidRPr="005426F4">
              <w:rPr>
                <w:rFonts w:ascii="Times New Roman" w:hAnsi="Times New Roman"/>
                <w:sz w:val="28"/>
                <w:szCs w:val="28"/>
              </w:rPr>
              <w:t>unk</w:t>
            </w:r>
            <w:r w:rsidRPr="005426F4">
              <w:rPr>
                <w:rFonts w:ascii="Times New Roman" w:hAnsi="Times New Roman"/>
                <w:sz w:val="28"/>
                <w:szCs w:val="28"/>
              </w:rPr>
              <w:t>ts nosaka kritērijus, pēc kādiem priekšmetu var atsavināt no muzeja īpašumā esošā Nacionālā</w:t>
            </w:r>
            <w:r w:rsidR="00CD143B" w:rsidRPr="005426F4">
              <w:rPr>
                <w:rFonts w:ascii="Times New Roman" w:hAnsi="Times New Roman"/>
                <w:sz w:val="28"/>
                <w:szCs w:val="28"/>
              </w:rPr>
              <w:t xml:space="preserve"> muzeju</w:t>
            </w:r>
            <w:r w:rsidRPr="005426F4">
              <w:rPr>
                <w:rFonts w:ascii="Times New Roman" w:hAnsi="Times New Roman"/>
                <w:sz w:val="28"/>
                <w:szCs w:val="28"/>
              </w:rPr>
              <w:t xml:space="preserve"> krājuma. </w:t>
            </w:r>
            <w:r w:rsidR="007F0910" w:rsidRPr="005426F4">
              <w:rPr>
                <w:rFonts w:ascii="Times New Roman" w:hAnsi="Times New Roman"/>
                <w:sz w:val="28"/>
                <w:szCs w:val="28"/>
              </w:rPr>
              <w:t xml:space="preserve">MK noteikumu Nr.956 </w:t>
            </w:r>
            <w:r w:rsidRPr="005426F4">
              <w:rPr>
                <w:rFonts w:ascii="Times New Roman" w:hAnsi="Times New Roman"/>
                <w:sz w:val="28"/>
                <w:szCs w:val="28"/>
              </w:rPr>
              <w:t>34.p</w:t>
            </w:r>
            <w:r w:rsidR="007F0910" w:rsidRPr="005426F4">
              <w:rPr>
                <w:rFonts w:ascii="Times New Roman" w:hAnsi="Times New Roman"/>
                <w:sz w:val="28"/>
                <w:szCs w:val="28"/>
              </w:rPr>
              <w:t>u</w:t>
            </w:r>
            <w:r w:rsidRPr="005426F4">
              <w:rPr>
                <w:rFonts w:ascii="Times New Roman" w:hAnsi="Times New Roman"/>
                <w:sz w:val="28"/>
                <w:szCs w:val="28"/>
              </w:rPr>
              <w:t>n</w:t>
            </w:r>
            <w:r w:rsidR="007F0910" w:rsidRPr="005426F4">
              <w:rPr>
                <w:rFonts w:ascii="Times New Roman" w:hAnsi="Times New Roman"/>
                <w:sz w:val="28"/>
                <w:szCs w:val="28"/>
              </w:rPr>
              <w:t>k</w:t>
            </w:r>
            <w:r w:rsidRPr="005426F4">
              <w:rPr>
                <w:rFonts w:ascii="Times New Roman" w:hAnsi="Times New Roman"/>
                <w:sz w:val="28"/>
                <w:szCs w:val="28"/>
              </w:rPr>
              <w:t xml:space="preserve">ts nosaka, ja </w:t>
            </w:r>
            <w:r w:rsidR="00427FD4" w:rsidRPr="005426F4">
              <w:rPr>
                <w:rFonts w:ascii="Times New Roman" w:hAnsi="Times New Roman"/>
                <w:sz w:val="28"/>
                <w:szCs w:val="28"/>
                <w:shd w:val="clear" w:color="auto" w:fill="FFFFFF"/>
              </w:rPr>
              <w:t xml:space="preserve">mēneša laikā pēc sludinājuma publicēšanas dienas oficiālajā izdevumā „Latvijas Vēstnesis” </w:t>
            </w:r>
            <w:r w:rsidRPr="005426F4">
              <w:rPr>
                <w:rFonts w:ascii="Times New Roman" w:hAnsi="Times New Roman"/>
                <w:sz w:val="28"/>
                <w:szCs w:val="28"/>
              </w:rPr>
              <w:t xml:space="preserve">neviens muzejs nepiesakās uz atsavināšanai piedāvāto priekšmetu, to izņem no Nacionālā muzeju krājuma, ja izņemšana atbilst Muzeju likuma 13.panta septītās daļas kritērijiem. Ņemot vērā, ka </w:t>
            </w:r>
            <w:r w:rsidR="00427FD4" w:rsidRPr="005426F4">
              <w:rPr>
                <w:rFonts w:ascii="Times New Roman" w:hAnsi="Times New Roman"/>
                <w:sz w:val="28"/>
                <w:szCs w:val="28"/>
              </w:rPr>
              <w:t>MK noteikumu Nr.956</w:t>
            </w:r>
            <w:r w:rsidR="00E51FD0" w:rsidRPr="005426F4">
              <w:rPr>
                <w:rFonts w:ascii="Times New Roman" w:hAnsi="Times New Roman"/>
                <w:sz w:val="28"/>
                <w:szCs w:val="28"/>
              </w:rPr>
              <w:t xml:space="preserve"> 29.4.apakšpunktā</w:t>
            </w:r>
            <w:r w:rsidRPr="005426F4">
              <w:rPr>
                <w:rFonts w:ascii="Times New Roman" w:hAnsi="Times New Roman"/>
                <w:sz w:val="28"/>
                <w:szCs w:val="28"/>
              </w:rPr>
              <w:t xml:space="preserve"> minētais atsavināšanas kritērijs nav salāgots ar izņemšanas kritēriju, ir jāpapildina Muzeju likums ar attiecīgo normu.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i/>
                <w:sz w:val="28"/>
                <w:szCs w:val="28"/>
                <w:shd w:val="clear" w:color="auto" w:fill="FFFFFF"/>
                <w:lang w:eastAsia="lv-LV"/>
              </w:rPr>
            </w:pPr>
            <w:r w:rsidRPr="005426F4">
              <w:rPr>
                <w:rFonts w:ascii="Times New Roman" w:hAnsi="Times New Roman"/>
                <w:b/>
                <w:i/>
                <w:sz w:val="28"/>
                <w:szCs w:val="28"/>
                <w:shd w:val="clear" w:color="auto" w:fill="FFFFFF"/>
                <w:lang w:eastAsia="lv-LV"/>
              </w:rPr>
              <w:t xml:space="preserve">Atsevišķu </w:t>
            </w:r>
            <w:r w:rsidR="00E51FD0" w:rsidRPr="005426F4">
              <w:rPr>
                <w:rFonts w:ascii="Times New Roman" w:hAnsi="Times New Roman"/>
                <w:b/>
                <w:i/>
                <w:sz w:val="28"/>
                <w:szCs w:val="28"/>
                <w:shd w:val="clear" w:color="auto" w:fill="FFFFFF"/>
                <w:lang w:eastAsia="lv-LV"/>
              </w:rPr>
              <w:t>terminu</w:t>
            </w:r>
            <w:r w:rsidRPr="005426F4">
              <w:rPr>
                <w:rFonts w:ascii="Times New Roman" w:hAnsi="Times New Roman"/>
                <w:b/>
                <w:i/>
                <w:sz w:val="28"/>
                <w:szCs w:val="28"/>
                <w:shd w:val="clear" w:color="auto" w:fill="FFFFFF"/>
                <w:lang w:eastAsia="lv-LV"/>
              </w:rPr>
              <w:t xml:space="preserve"> un jēdzienu lietojums likumā</w:t>
            </w:r>
          </w:p>
          <w:p w:rsidR="00C600B4" w:rsidRPr="005426F4" w:rsidRDefault="00C600B4" w:rsidP="005426F4">
            <w:pPr>
              <w:spacing w:after="0" w:line="240" w:lineRule="auto"/>
              <w:jc w:val="both"/>
              <w:rPr>
                <w:rFonts w:ascii="Times New Roman" w:hAnsi="Times New Roman"/>
                <w:sz w:val="28"/>
                <w:szCs w:val="28"/>
                <w:shd w:val="clear" w:color="auto" w:fill="FFFFFF"/>
                <w:lang w:eastAsia="lv-LV"/>
              </w:rPr>
            </w:pPr>
            <w:r w:rsidRPr="005426F4">
              <w:rPr>
                <w:rFonts w:ascii="Times New Roman" w:hAnsi="Times New Roman"/>
                <w:sz w:val="28"/>
                <w:szCs w:val="28"/>
                <w:shd w:val="clear" w:color="auto" w:fill="FFFFFF"/>
                <w:lang w:eastAsia="lv-LV"/>
              </w:rPr>
              <w:t>Pārskatot Muzeju likumu</w:t>
            </w:r>
            <w:r w:rsidR="00E51FD0" w:rsidRPr="005426F4">
              <w:rPr>
                <w:rFonts w:ascii="Times New Roman" w:hAnsi="Times New Roman"/>
                <w:sz w:val="28"/>
                <w:szCs w:val="28"/>
                <w:shd w:val="clear" w:color="auto" w:fill="FFFFFF"/>
                <w:lang w:eastAsia="lv-LV"/>
              </w:rPr>
              <w:t>,</w:t>
            </w:r>
            <w:r w:rsidRPr="005426F4">
              <w:rPr>
                <w:rFonts w:ascii="Times New Roman" w:hAnsi="Times New Roman"/>
                <w:sz w:val="28"/>
                <w:szCs w:val="28"/>
                <w:shd w:val="clear" w:color="auto" w:fill="FFFFFF"/>
                <w:lang w:eastAsia="lv-LV"/>
              </w:rPr>
              <w:t xml:space="preserve"> ir konstatētas vairākas neprecizitātes vai nekonsekvence jēdzienu lietojumā, kas var radīt pārpratumus likuma attiecīgo daļu un p</w:t>
            </w:r>
            <w:r w:rsidR="00E51FD0" w:rsidRPr="005426F4">
              <w:rPr>
                <w:rFonts w:ascii="Times New Roman" w:hAnsi="Times New Roman"/>
                <w:sz w:val="28"/>
                <w:szCs w:val="28"/>
                <w:shd w:val="clear" w:color="auto" w:fill="FFFFFF"/>
                <w:lang w:eastAsia="lv-LV"/>
              </w:rPr>
              <w:t>a</w:t>
            </w:r>
            <w:r w:rsidRPr="005426F4">
              <w:rPr>
                <w:rFonts w:ascii="Times New Roman" w:hAnsi="Times New Roman"/>
                <w:sz w:val="28"/>
                <w:szCs w:val="28"/>
                <w:shd w:val="clear" w:color="auto" w:fill="FFFFFF"/>
                <w:lang w:eastAsia="lv-LV"/>
              </w:rPr>
              <w:t>ntu</w:t>
            </w:r>
            <w:r w:rsidR="00E51FD0" w:rsidRPr="005426F4">
              <w:rPr>
                <w:rFonts w:ascii="Times New Roman" w:hAnsi="Times New Roman"/>
                <w:sz w:val="28"/>
                <w:szCs w:val="28"/>
                <w:shd w:val="clear" w:color="auto" w:fill="FFFFFF"/>
                <w:lang w:eastAsia="lv-LV"/>
              </w:rPr>
              <w:t xml:space="preserve"> pielietojumā un interpretācijā:</w:t>
            </w:r>
          </w:p>
          <w:p w:rsidR="00C600B4" w:rsidRPr="005426F4" w:rsidRDefault="00E51FD0" w:rsidP="005426F4">
            <w:pPr>
              <w:pStyle w:val="Sarakstarindkopa"/>
              <w:numPr>
                <w:ilvl w:val="0"/>
                <w:numId w:val="35"/>
              </w:numPr>
              <w:spacing w:after="0" w:line="240" w:lineRule="auto"/>
              <w:jc w:val="both"/>
              <w:rPr>
                <w:rFonts w:ascii="Times New Roman" w:hAnsi="Times New Roman"/>
                <w:sz w:val="28"/>
                <w:szCs w:val="28"/>
                <w:shd w:val="clear" w:color="auto" w:fill="FFFFFF"/>
                <w:lang w:eastAsia="lv-LV"/>
              </w:rPr>
            </w:pPr>
            <w:r w:rsidRPr="005426F4">
              <w:rPr>
                <w:rFonts w:ascii="Times New Roman" w:hAnsi="Times New Roman"/>
                <w:sz w:val="28"/>
                <w:szCs w:val="28"/>
                <w:shd w:val="clear" w:color="auto" w:fill="FFFFFF"/>
                <w:lang w:eastAsia="lv-LV"/>
              </w:rPr>
              <w:t>r</w:t>
            </w:r>
            <w:r w:rsidR="00C600B4" w:rsidRPr="005426F4">
              <w:rPr>
                <w:rFonts w:ascii="Times New Roman" w:hAnsi="Times New Roman"/>
                <w:sz w:val="28"/>
                <w:szCs w:val="28"/>
                <w:shd w:val="clear" w:color="auto" w:fill="FFFFFF"/>
                <w:lang w:eastAsia="lv-LV"/>
              </w:rPr>
              <w:t xml:space="preserve">egulējums vai nu attiecas uz Nacionālo </w:t>
            </w:r>
            <w:r w:rsidRPr="005426F4">
              <w:rPr>
                <w:rFonts w:ascii="Times New Roman" w:hAnsi="Times New Roman"/>
                <w:sz w:val="28"/>
                <w:szCs w:val="28"/>
                <w:shd w:val="clear" w:color="auto" w:fill="FFFFFF"/>
                <w:lang w:eastAsia="lv-LV"/>
              </w:rPr>
              <w:t xml:space="preserve">muzeju </w:t>
            </w:r>
            <w:r w:rsidR="00C600B4" w:rsidRPr="005426F4">
              <w:rPr>
                <w:rFonts w:ascii="Times New Roman" w:hAnsi="Times New Roman"/>
                <w:sz w:val="28"/>
                <w:szCs w:val="28"/>
                <w:shd w:val="clear" w:color="auto" w:fill="FFFFFF"/>
                <w:lang w:eastAsia="lv-LV"/>
              </w:rPr>
              <w:t xml:space="preserve">krājumu, nevis tikai muzeja kolekcijām un atsevišķiem priekšmetiem, vai arī attiecas uz visiem muzejiem </w:t>
            </w:r>
            <w:r w:rsidRPr="005426F4">
              <w:rPr>
                <w:rFonts w:ascii="Times New Roman" w:hAnsi="Times New Roman"/>
                <w:sz w:val="28"/>
                <w:szCs w:val="28"/>
                <w:shd w:val="clear" w:color="auto" w:fill="FFFFFF"/>
                <w:lang w:eastAsia="lv-LV"/>
              </w:rPr>
              <w:t>Muzeju</w:t>
            </w:r>
            <w:r w:rsidR="00C600B4" w:rsidRPr="005426F4">
              <w:rPr>
                <w:rFonts w:ascii="Times New Roman" w:hAnsi="Times New Roman"/>
                <w:sz w:val="28"/>
                <w:szCs w:val="28"/>
                <w:shd w:val="clear" w:color="auto" w:fill="FFFFFF"/>
                <w:lang w:eastAsia="lv-LV"/>
              </w:rPr>
              <w:t xml:space="preserve"> likuma izpratnē, nevis tikai uz valsts un pašvaldības</w:t>
            </w:r>
            <w:r w:rsidRPr="005426F4">
              <w:rPr>
                <w:rFonts w:ascii="Times New Roman" w:hAnsi="Times New Roman"/>
                <w:sz w:val="28"/>
                <w:szCs w:val="28"/>
                <w:shd w:val="clear" w:color="auto" w:fill="FFFFFF"/>
                <w:lang w:eastAsia="lv-LV"/>
              </w:rPr>
              <w:t xml:space="preserve"> muzejiem;</w:t>
            </w:r>
          </w:p>
          <w:p w:rsidR="00C600B4" w:rsidRPr="005426F4" w:rsidRDefault="00E51FD0" w:rsidP="005426F4">
            <w:pPr>
              <w:pStyle w:val="Sarakstarindkopa"/>
              <w:numPr>
                <w:ilvl w:val="0"/>
                <w:numId w:val="35"/>
              </w:numPr>
              <w:spacing w:after="0" w:line="240" w:lineRule="auto"/>
              <w:jc w:val="both"/>
              <w:rPr>
                <w:rFonts w:ascii="Times New Roman" w:hAnsi="Times New Roman"/>
                <w:sz w:val="28"/>
                <w:szCs w:val="28"/>
                <w:shd w:val="clear" w:color="auto" w:fill="FFFFFF"/>
                <w:lang w:eastAsia="lv-LV"/>
              </w:rPr>
            </w:pPr>
            <w:r w:rsidRPr="005426F4">
              <w:rPr>
                <w:rFonts w:ascii="Times New Roman" w:hAnsi="Times New Roman"/>
                <w:sz w:val="28"/>
                <w:szCs w:val="28"/>
                <w:shd w:val="clear" w:color="auto" w:fill="FFFFFF"/>
                <w:lang w:eastAsia="lv-LV"/>
              </w:rPr>
              <w:t>r</w:t>
            </w:r>
            <w:r w:rsidR="00C600B4" w:rsidRPr="005426F4">
              <w:rPr>
                <w:rFonts w:ascii="Times New Roman" w:hAnsi="Times New Roman"/>
                <w:sz w:val="28"/>
                <w:szCs w:val="28"/>
                <w:shd w:val="clear" w:color="auto" w:fill="FFFFFF"/>
                <w:lang w:eastAsia="lv-LV"/>
              </w:rPr>
              <w:t>egulējums attiecas uz autonomajiem muzejiem, kuri regulējumā nav iekļauti vai arī nav konkretizēti, ņemot vērā, ka autonomie muzeji tiek iedalīti divās kategorijās atkarībā no juridiskās formas</w:t>
            </w:r>
            <w:r w:rsidRPr="005426F4">
              <w:rPr>
                <w:rFonts w:ascii="Times New Roman" w:hAnsi="Times New Roman"/>
                <w:sz w:val="28"/>
                <w:szCs w:val="28"/>
                <w:shd w:val="clear" w:color="auto" w:fill="FFFFFF"/>
                <w:lang w:eastAsia="lv-LV"/>
              </w:rPr>
              <w:t>;</w:t>
            </w:r>
          </w:p>
          <w:p w:rsidR="00C600B4" w:rsidRPr="005426F4" w:rsidRDefault="00E51FD0" w:rsidP="005426F4">
            <w:pPr>
              <w:pStyle w:val="Sarakstarindkopa"/>
              <w:numPr>
                <w:ilvl w:val="0"/>
                <w:numId w:val="35"/>
              </w:numPr>
              <w:spacing w:after="0" w:line="240" w:lineRule="auto"/>
              <w:jc w:val="both"/>
              <w:rPr>
                <w:rFonts w:ascii="Times New Roman" w:hAnsi="Times New Roman"/>
                <w:sz w:val="28"/>
                <w:szCs w:val="28"/>
                <w:shd w:val="clear" w:color="auto" w:fill="FFFFFF"/>
                <w:lang w:eastAsia="lv-LV"/>
              </w:rPr>
            </w:pPr>
            <w:r w:rsidRPr="005426F4">
              <w:rPr>
                <w:rFonts w:ascii="Times New Roman" w:hAnsi="Times New Roman"/>
                <w:sz w:val="28"/>
                <w:szCs w:val="28"/>
                <w:shd w:val="clear" w:color="auto" w:fill="FFFFFF"/>
                <w:lang w:eastAsia="lv-LV"/>
              </w:rPr>
              <w:t>r</w:t>
            </w:r>
            <w:r w:rsidR="00C600B4" w:rsidRPr="005426F4">
              <w:rPr>
                <w:rFonts w:ascii="Times New Roman" w:hAnsi="Times New Roman"/>
                <w:sz w:val="28"/>
                <w:szCs w:val="28"/>
                <w:shd w:val="clear" w:color="auto" w:fill="FFFFFF"/>
                <w:lang w:eastAsia="lv-LV"/>
              </w:rPr>
              <w:t xml:space="preserve">egulējums attiecas nevis uz jebkuru </w:t>
            </w:r>
            <w:proofErr w:type="spellStart"/>
            <w:r w:rsidR="00C600B4" w:rsidRPr="005426F4">
              <w:rPr>
                <w:rFonts w:ascii="Times New Roman" w:hAnsi="Times New Roman"/>
                <w:sz w:val="28"/>
                <w:szCs w:val="28"/>
                <w:shd w:val="clear" w:color="auto" w:fill="FFFFFF"/>
                <w:lang w:eastAsia="lv-LV"/>
              </w:rPr>
              <w:t>kopkatalogu</w:t>
            </w:r>
            <w:proofErr w:type="spellEnd"/>
            <w:r w:rsidR="00C600B4" w:rsidRPr="005426F4">
              <w:rPr>
                <w:rFonts w:ascii="Times New Roman" w:hAnsi="Times New Roman"/>
                <w:sz w:val="28"/>
                <w:szCs w:val="28"/>
                <w:shd w:val="clear" w:color="auto" w:fill="FFFFFF"/>
                <w:lang w:eastAsia="lv-LV"/>
              </w:rPr>
              <w:t xml:space="preserve"> – datu bāzi, bet uz Nacionālā muzej</w:t>
            </w:r>
            <w:r w:rsidRPr="005426F4">
              <w:rPr>
                <w:rFonts w:ascii="Times New Roman" w:hAnsi="Times New Roman"/>
                <w:sz w:val="28"/>
                <w:szCs w:val="28"/>
                <w:shd w:val="clear" w:color="auto" w:fill="FFFFFF"/>
                <w:lang w:eastAsia="lv-LV"/>
              </w:rPr>
              <w:t>u krājuma informācijas sistēmu.</w:t>
            </w:r>
          </w:p>
          <w:p w:rsidR="00E51FD0" w:rsidRPr="005426F4" w:rsidRDefault="00E51FD0" w:rsidP="005426F4">
            <w:pPr>
              <w:spacing w:after="0" w:line="240" w:lineRule="auto"/>
              <w:jc w:val="both"/>
              <w:rPr>
                <w:rFonts w:ascii="Times New Roman" w:hAnsi="Times New Roman"/>
                <w:sz w:val="28"/>
                <w:szCs w:val="28"/>
                <w:shd w:val="clear" w:color="auto" w:fill="FFFFFF"/>
                <w:lang w:eastAsia="lv-LV"/>
              </w:rPr>
            </w:pPr>
          </w:p>
          <w:p w:rsidR="00C600B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L</w:t>
            </w:r>
            <w:r w:rsidR="005B46B0">
              <w:rPr>
                <w:rFonts w:ascii="Times New Roman" w:hAnsi="Times New Roman"/>
                <w:b/>
                <w:sz w:val="28"/>
                <w:szCs w:val="28"/>
              </w:rPr>
              <w:t>ai risinātu minētās problēmas, L</w:t>
            </w:r>
            <w:r w:rsidRPr="005426F4">
              <w:rPr>
                <w:rFonts w:ascii="Times New Roman" w:hAnsi="Times New Roman"/>
                <w:b/>
                <w:sz w:val="28"/>
                <w:szCs w:val="28"/>
              </w:rPr>
              <w:t xml:space="preserve">ikumprojekts paredz </w:t>
            </w:r>
            <w:r w:rsidR="00E51FD0" w:rsidRPr="005426F4">
              <w:rPr>
                <w:rFonts w:ascii="Times New Roman" w:hAnsi="Times New Roman"/>
                <w:b/>
                <w:sz w:val="28"/>
                <w:szCs w:val="28"/>
              </w:rPr>
              <w:t>sekojošus regulējuma virzienus</w:t>
            </w:r>
            <w:r w:rsidR="00E51FD0" w:rsidRPr="005426F4">
              <w:rPr>
                <w:rFonts w:ascii="Times New Roman" w:hAnsi="Times New Roman"/>
                <w:sz w:val="28"/>
                <w:szCs w:val="28"/>
              </w:rPr>
              <w:t>:</w:t>
            </w:r>
          </w:p>
          <w:p w:rsidR="003D26D4" w:rsidRPr="005426F4" w:rsidRDefault="003D26D4" w:rsidP="005426F4">
            <w:pPr>
              <w:spacing w:after="0" w:line="240" w:lineRule="auto"/>
              <w:jc w:val="both"/>
              <w:rPr>
                <w:rFonts w:ascii="Times New Roman" w:hAnsi="Times New Roman"/>
                <w:b/>
                <w:sz w:val="28"/>
                <w:szCs w:val="28"/>
              </w:rPr>
            </w:pPr>
          </w:p>
          <w:p w:rsidR="00C600B4" w:rsidRPr="005426F4" w:rsidRDefault="00C600B4" w:rsidP="005426F4">
            <w:pPr>
              <w:spacing w:after="0" w:line="240" w:lineRule="auto"/>
              <w:jc w:val="both"/>
              <w:rPr>
                <w:rFonts w:ascii="Times New Roman" w:hAnsi="Times New Roman"/>
                <w:b/>
                <w:sz w:val="28"/>
                <w:szCs w:val="28"/>
              </w:rPr>
            </w:pPr>
            <w:r w:rsidRPr="005426F4">
              <w:rPr>
                <w:rFonts w:ascii="Times New Roman" w:hAnsi="Times New Roman"/>
                <w:b/>
                <w:sz w:val="28"/>
                <w:szCs w:val="28"/>
              </w:rPr>
              <w:t>(1) Likumprojekta 1.</w:t>
            </w:r>
            <w:r w:rsidR="009F138F">
              <w:rPr>
                <w:rFonts w:ascii="Times New Roman" w:hAnsi="Times New Roman"/>
                <w:b/>
                <w:sz w:val="28"/>
                <w:szCs w:val="28"/>
              </w:rPr>
              <w:t xml:space="preserve"> un 2.</w:t>
            </w:r>
            <w:r w:rsidRPr="005426F4">
              <w:rPr>
                <w:rFonts w:ascii="Times New Roman" w:hAnsi="Times New Roman"/>
                <w:b/>
                <w:sz w:val="28"/>
                <w:szCs w:val="28"/>
              </w:rPr>
              <w:t>pants</w:t>
            </w:r>
            <w:r w:rsidRPr="005426F4">
              <w:rPr>
                <w:rFonts w:ascii="Times New Roman" w:hAnsi="Times New Roman"/>
                <w:sz w:val="28"/>
                <w:szCs w:val="28"/>
              </w:rPr>
              <w:t xml:space="preserve"> paredz:</w:t>
            </w:r>
          </w:p>
          <w:p w:rsidR="00C600B4" w:rsidRPr="005426F4" w:rsidRDefault="00E51FD0"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  </w:t>
            </w:r>
            <w:r w:rsidR="00C600B4" w:rsidRPr="005426F4">
              <w:rPr>
                <w:rFonts w:ascii="Times New Roman" w:hAnsi="Times New Roman"/>
                <w:sz w:val="28"/>
                <w:szCs w:val="28"/>
              </w:rPr>
              <w:t xml:space="preserve">- </w:t>
            </w:r>
            <w:r w:rsidR="00DD0D6E" w:rsidRPr="005426F4">
              <w:rPr>
                <w:rFonts w:ascii="Times New Roman" w:hAnsi="Times New Roman"/>
                <w:sz w:val="28"/>
                <w:szCs w:val="28"/>
              </w:rPr>
              <w:t>v</w:t>
            </w:r>
            <w:r w:rsidR="00C600B4" w:rsidRPr="005426F4">
              <w:rPr>
                <w:rFonts w:ascii="Times New Roman" w:hAnsi="Times New Roman"/>
                <w:sz w:val="28"/>
                <w:szCs w:val="28"/>
              </w:rPr>
              <w:t xml:space="preserve">eikt grozījumus Muzeju likuma 1.pantā, valsts muzeja definīcijā (6.punkts), saglabājot jau esošo valsts iestādes formu, un papildus nosakot jaunu – alternatīvu – valsts </w:t>
            </w:r>
            <w:r w:rsidR="00C600B4" w:rsidRPr="005426F4">
              <w:rPr>
                <w:rFonts w:ascii="Times New Roman" w:hAnsi="Times New Roman"/>
                <w:sz w:val="28"/>
                <w:szCs w:val="28"/>
                <w:lang w:eastAsia="lv-LV"/>
              </w:rPr>
              <w:t>muzeju juridiskās darbības formu – atvasināta publiska persona, lai:</w:t>
            </w:r>
          </w:p>
          <w:p w:rsidR="00C600B4" w:rsidRPr="005426F4" w:rsidRDefault="00C600B4" w:rsidP="005426F4">
            <w:pPr>
              <w:spacing w:after="0" w:line="240" w:lineRule="auto"/>
              <w:jc w:val="both"/>
              <w:rPr>
                <w:rFonts w:ascii="Times New Roman" w:hAnsi="Times New Roman"/>
                <w:sz w:val="28"/>
                <w:szCs w:val="28"/>
                <w:lang w:eastAsia="lv-LV"/>
              </w:rPr>
            </w:pPr>
            <w:r w:rsidRPr="005426F4">
              <w:rPr>
                <w:rFonts w:ascii="Times New Roman" w:hAnsi="Times New Roman"/>
                <w:sz w:val="28"/>
                <w:szCs w:val="28"/>
                <w:lang w:eastAsia="lv-LV"/>
              </w:rPr>
              <w:t xml:space="preserve">  </w:t>
            </w:r>
            <w:r w:rsidR="00DD0D6E" w:rsidRPr="005426F4">
              <w:rPr>
                <w:rFonts w:ascii="Times New Roman" w:hAnsi="Times New Roman"/>
                <w:sz w:val="28"/>
                <w:szCs w:val="28"/>
                <w:lang w:eastAsia="lv-LV"/>
              </w:rPr>
              <w:t>1)</w:t>
            </w:r>
            <w:r w:rsidR="00933B9A" w:rsidRPr="005426F4">
              <w:rPr>
                <w:rFonts w:ascii="Times New Roman" w:hAnsi="Times New Roman"/>
                <w:sz w:val="28"/>
                <w:szCs w:val="28"/>
                <w:lang w:eastAsia="lv-LV"/>
              </w:rPr>
              <w:t> nodrošinātu muzeju</w:t>
            </w:r>
            <w:r w:rsidRPr="005426F4">
              <w:rPr>
                <w:rFonts w:ascii="Times New Roman" w:hAnsi="Times New Roman"/>
                <w:sz w:val="28"/>
                <w:szCs w:val="28"/>
                <w:lang w:eastAsia="lv-LV"/>
              </w:rPr>
              <w:t xml:space="preserve"> darbībai gan valsts budžeta finansiālo atbalstu, gan </w:t>
            </w:r>
            <w:r w:rsidR="00933B9A" w:rsidRPr="005426F4">
              <w:rPr>
                <w:rFonts w:ascii="Times New Roman" w:hAnsi="Times New Roman"/>
                <w:sz w:val="28"/>
                <w:szCs w:val="28"/>
                <w:lang w:eastAsia="lv-LV"/>
              </w:rPr>
              <w:t>dotu</w:t>
            </w:r>
            <w:r w:rsidRPr="005426F4">
              <w:rPr>
                <w:rFonts w:ascii="Times New Roman" w:hAnsi="Times New Roman"/>
                <w:sz w:val="28"/>
                <w:szCs w:val="28"/>
                <w:lang w:eastAsia="lv-LV"/>
              </w:rPr>
              <w:t xml:space="preserve"> iespējas aktīvākai saimnieciskajai darbībai, līdzsvarojot abus finansējuma avotus un tādējādi garantējot sabiedrības interešu īstenošanu, nepakļaujot muzeju</w:t>
            </w:r>
            <w:r w:rsidR="00933B9A" w:rsidRPr="005426F4">
              <w:rPr>
                <w:rFonts w:ascii="Times New Roman" w:hAnsi="Times New Roman"/>
                <w:sz w:val="28"/>
                <w:szCs w:val="28"/>
                <w:lang w:eastAsia="lv-LV"/>
              </w:rPr>
              <w:t>s</w:t>
            </w:r>
            <w:r w:rsidRPr="005426F4">
              <w:rPr>
                <w:rFonts w:ascii="Times New Roman" w:hAnsi="Times New Roman"/>
                <w:sz w:val="28"/>
                <w:szCs w:val="28"/>
                <w:lang w:eastAsia="lv-LV"/>
              </w:rPr>
              <w:t xml:space="preserve"> komercializācijas riskam;</w:t>
            </w:r>
          </w:p>
          <w:p w:rsidR="00C600B4" w:rsidRPr="005426F4" w:rsidRDefault="00C600B4" w:rsidP="005426F4">
            <w:pPr>
              <w:spacing w:after="0" w:line="240" w:lineRule="auto"/>
              <w:jc w:val="both"/>
              <w:rPr>
                <w:rFonts w:ascii="Times New Roman" w:hAnsi="Times New Roman"/>
                <w:sz w:val="28"/>
                <w:szCs w:val="28"/>
                <w:lang w:eastAsia="lv-LV"/>
              </w:rPr>
            </w:pPr>
            <w:r w:rsidRPr="005426F4">
              <w:rPr>
                <w:rFonts w:ascii="Times New Roman" w:hAnsi="Times New Roman"/>
                <w:sz w:val="28"/>
                <w:szCs w:val="28"/>
                <w:lang w:eastAsia="lv-LV"/>
              </w:rPr>
              <w:t xml:space="preserve">  </w:t>
            </w:r>
            <w:r w:rsidR="00DD0D6E" w:rsidRPr="005426F4">
              <w:rPr>
                <w:rFonts w:ascii="Times New Roman" w:hAnsi="Times New Roman"/>
                <w:sz w:val="28"/>
                <w:szCs w:val="28"/>
                <w:lang w:eastAsia="lv-LV"/>
              </w:rPr>
              <w:t xml:space="preserve">2) </w:t>
            </w:r>
            <w:r w:rsidR="00933B9A" w:rsidRPr="005426F4">
              <w:rPr>
                <w:rFonts w:ascii="Times New Roman" w:hAnsi="Times New Roman"/>
                <w:sz w:val="28"/>
                <w:szCs w:val="28"/>
                <w:lang w:eastAsia="lv-LV"/>
              </w:rPr>
              <w:t>atvieglotu muzeju</w:t>
            </w:r>
            <w:r w:rsidRPr="005426F4">
              <w:rPr>
                <w:rFonts w:ascii="Times New Roman" w:hAnsi="Times New Roman"/>
                <w:sz w:val="28"/>
                <w:szCs w:val="28"/>
                <w:lang w:eastAsia="lv-LV"/>
              </w:rPr>
              <w:t xml:space="preserve"> saimniecisko un finanšu darbību </w:t>
            </w:r>
            <w:r w:rsidR="00933B9A" w:rsidRPr="005426F4">
              <w:rPr>
                <w:rFonts w:ascii="Times New Roman" w:hAnsi="Times New Roman"/>
                <w:sz w:val="28"/>
                <w:szCs w:val="28"/>
                <w:lang w:eastAsia="lv-LV"/>
              </w:rPr>
              <w:t>–</w:t>
            </w:r>
            <w:r w:rsidRPr="005426F4">
              <w:rPr>
                <w:rFonts w:ascii="Times New Roman" w:hAnsi="Times New Roman"/>
                <w:sz w:val="28"/>
                <w:szCs w:val="28"/>
                <w:lang w:eastAsia="lv-LV"/>
              </w:rPr>
              <w:t xml:space="preserve"> ņemot vērā, ka saskaņā ar Likuma par budžetu un finanšu vadību 5.panta devīto daļu Ministru kabinets ir pilnvarots izdot noteikumus tikai par </w:t>
            </w:r>
            <w:r w:rsidRPr="005426F4">
              <w:rPr>
                <w:rFonts w:ascii="Times New Roman" w:hAnsi="Times New Roman"/>
                <w:sz w:val="28"/>
                <w:szCs w:val="28"/>
                <w:u w:val="single"/>
                <w:lang w:eastAsia="lv-LV"/>
              </w:rPr>
              <w:t>valsts tiešās pārvaldes iestāžu</w:t>
            </w:r>
            <w:r w:rsidRPr="005426F4">
              <w:rPr>
                <w:rFonts w:ascii="Times New Roman" w:hAnsi="Times New Roman"/>
                <w:sz w:val="28"/>
                <w:szCs w:val="28"/>
                <w:lang w:eastAsia="lv-LV"/>
              </w:rPr>
              <w:t xml:space="preserve"> sniegto maksas pakalpojumu cenrāžu apstiprināšanu – turpmāk publiskas atvasinātas personas gadījumā cenrādi apstiprinās statūtos, nolikumos, reglamentos vai līgumos paredzētajā kārtībā muzeja direktors (sk. arī spēkā esoš</w:t>
            </w:r>
            <w:r w:rsidR="00933B9A" w:rsidRPr="005426F4">
              <w:rPr>
                <w:rFonts w:ascii="Times New Roman" w:hAnsi="Times New Roman"/>
                <w:sz w:val="28"/>
                <w:szCs w:val="28"/>
                <w:lang w:eastAsia="lv-LV"/>
              </w:rPr>
              <w:t>ā Muzeju likuma 10.panta ceturtā daļa</w:t>
            </w:r>
            <w:r w:rsidRPr="005426F4">
              <w:rPr>
                <w:rFonts w:ascii="Times New Roman" w:hAnsi="Times New Roman"/>
                <w:sz w:val="28"/>
                <w:szCs w:val="28"/>
                <w:lang w:eastAsia="lv-LV"/>
              </w:rPr>
              <w:t>)</w:t>
            </w:r>
            <w:r w:rsidR="00533EFA" w:rsidRPr="005426F4">
              <w:rPr>
                <w:rFonts w:ascii="Times New Roman" w:hAnsi="Times New Roman"/>
                <w:sz w:val="28"/>
                <w:szCs w:val="28"/>
                <w:lang w:eastAsia="lv-LV"/>
              </w:rPr>
              <w:t>.</w:t>
            </w:r>
            <w:r w:rsidRPr="005426F4">
              <w:rPr>
                <w:rFonts w:ascii="Times New Roman" w:hAnsi="Times New Roman"/>
                <w:sz w:val="28"/>
                <w:szCs w:val="28"/>
                <w:lang w:eastAsia="lv-LV"/>
              </w:rPr>
              <w:t xml:space="preserve"> </w:t>
            </w:r>
            <w:r w:rsidR="00533EFA" w:rsidRPr="005426F4">
              <w:rPr>
                <w:rFonts w:ascii="Times New Roman" w:hAnsi="Times New Roman"/>
                <w:sz w:val="28"/>
                <w:szCs w:val="28"/>
                <w:lang w:eastAsia="lv-LV"/>
              </w:rPr>
              <w:t>T</w:t>
            </w:r>
            <w:r w:rsidRPr="005426F4">
              <w:rPr>
                <w:rFonts w:ascii="Times New Roman" w:hAnsi="Times New Roman"/>
                <w:sz w:val="28"/>
                <w:szCs w:val="28"/>
                <w:lang w:eastAsia="lv-LV"/>
              </w:rPr>
              <w:t>āpat atvasinātas publiskas personas gadījumā valsts budžeta dotācija EKK klasifikācijas kodu līmenī ir piemērojama tikai valsts dotācijai (nevis pašu ieņēmumiem), ļaujot brīvāk operē</w:t>
            </w:r>
            <w:r w:rsidR="00533EFA" w:rsidRPr="005426F4">
              <w:rPr>
                <w:rFonts w:ascii="Times New Roman" w:hAnsi="Times New Roman"/>
                <w:sz w:val="28"/>
                <w:szCs w:val="28"/>
                <w:lang w:eastAsia="lv-LV"/>
              </w:rPr>
              <w:t>t ar pašu ieņēmumu izlietojumu.</w:t>
            </w:r>
          </w:p>
          <w:p w:rsidR="00C600B4" w:rsidRPr="005426F4" w:rsidRDefault="00C600B4" w:rsidP="005426F4">
            <w:pPr>
              <w:spacing w:after="0" w:line="240" w:lineRule="auto"/>
              <w:jc w:val="both"/>
              <w:rPr>
                <w:rFonts w:ascii="Times New Roman" w:hAnsi="Times New Roman"/>
                <w:sz w:val="28"/>
                <w:szCs w:val="28"/>
                <w:lang w:eastAsia="lv-LV"/>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lang w:eastAsia="ru-RU"/>
              </w:rPr>
              <w:t xml:space="preserve">Šādas juridiskās darbības formas ieviešana būtiski </w:t>
            </w:r>
            <w:proofErr w:type="spellStart"/>
            <w:r w:rsidRPr="005426F4">
              <w:rPr>
                <w:rFonts w:ascii="Times New Roman" w:hAnsi="Times New Roman"/>
                <w:sz w:val="28"/>
                <w:szCs w:val="28"/>
                <w:lang w:eastAsia="ru-RU"/>
              </w:rPr>
              <w:t>efektivizēs</w:t>
            </w:r>
            <w:proofErr w:type="spellEnd"/>
            <w:r w:rsidRPr="005426F4">
              <w:rPr>
                <w:rFonts w:ascii="Times New Roman" w:hAnsi="Times New Roman"/>
                <w:sz w:val="28"/>
                <w:szCs w:val="28"/>
                <w:lang w:eastAsia="ru-RU"/>
              </w:rPr>
              <w:t xml:space="preserve"> </w:t>
            </w:r>
            <w:r w:rsidRPr="005426F4">
              <w:rPr>
                <w:rFonts w:ascii="Times New Roman" w:hAnsi="Times New Roman"/>
                <w:sz w:val="28"/>
                <w:szCs w:val="28"/>
              </w:rPr>
              <w:t xml:space="preserve">valsts muzeju funkciju veikšanu, nodrošinot kultūras mantojuma un atsevišķos gadījumos arī unikālu </w:t>
            </w:r>
            <w:proofErr w:type="spellStart"/>
            <w:r w:rsidRPr="005426F4">
              <w:rPr>
                <w:rFonts w:ascii="Times New Roman" w:hAnsi="Times New Roman"/>
                <w:sz w:val="28"/>
                <w:szCs w:val="28"/>
              </w:rPr>
              <w:t>kultūrvēstursisku</w:t>
            </w:r>
            <w:proofErr w:type="spellEnd"/>
            <w:r w:rsidRPr="005426F4">
              <w:rPr>
                <w:rFonts w:ascii="Times New Roman" w:hAnsi="Times New Roman"/>
                <w:sz w:val="28"/>
                <w:szCs w:val="28"/>
              </w:rPr>
              <w:t xml:space="preserve"> un arhitektūras pieminekļu saglabāšanu, sniedzot maksimālo labumu sabiedrībai un sekmējot </w:t>
            </w:r>
            <w:r w:rsidR="00533EFA" w:rsidRPr="005426F4">
              <w:rPr>
                <w:rFonts w:ascii="Times New Roman" w:hAnsi="Times New Roman"/>
                <w:sz w:val="28"/>
                <w:szCs w:val="28"/>
              </w:rPr>
              <w:t>objekta ilgtspējīgu attīstību.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Vienlaikus paredzēts no valsts muzeja definīcijas izņemt valsts muzeja kā publiskas aģentūras juridisko formu, ņemot vērā to, ka praksē neeksistē muzeji šādā juridiskajā formā. </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Tāpat </w:t>
            </w:r>
            <w:r w:rsidR="0001083D" w:rsidRPr="005426F4">
              <w:rPr>
                <w:rFonts w:ascii="Times New Roman" w:hAnsi="Times New Roman"/>
                <w:sz w:val="28"/>
                <w:szCs w:val="28"/>
              </w:rPr>
              <w:t xml:space="preserve">Muzeju likuma 1.panta </w:t>
            </w:r>
            <w:r w:rsidRPr="005426F4">
              <w:rPr>
                <w:rFonts w:ascii="Times New Roman" w:hAnsi="Times New Roman"/>
                <w:sz w:val="28"/>
                <w:szCs w:val="28"/>
              </w:rPr>
              <w:t>definīcijas papildinātas ar divām jaunām definīcijām – „dāvinājums” un „muzeja krājuma komisija” – lai novērstu identificēto pretrunu ar likuma „Par interešu konflikta novēršanu valsts amatpersonu darbā” 14.pantu, skaidri definējot, kas ir uzskatāms par dāvinājumu muzeju darbības kontekstā, un to, ka muzeja krājuma komisija likuma „Par interešu konflikta novēršanu valsts amatpersonu darbā” kontekstā uzskatāma par institūciju, kurai ar augstākstāvoša institūcijas pilnvarojumu tiek deleģētas koleģiālas institūcijas funkcijas un līdz ar to ir tiesības vērtēt priekšmeta dāvinātāja attiecības ar muzeju.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790921" w:rsidP="005426F4">
            <w:pPr>
              <w:spacing w:after="0" w:line="240" w:lineRule="auto"/>
              <w:jc w:val="both"/>
              <w:rPr>
                <w:rFonts w:ascii="Times New Roman" w:hAnsi="Times New Roman"/>
                <w:sz w:val="28"/>
                <w:szCs w:val="28"/>
              </w:rPr>
            </w:pPr>
            <w:r w:rsidRPr="005426F4">
              <w:rPr>
                <w:rFonts w:ascii="Times New Roman" w:hAnsi="Times New Roman"/>
                <w:b/>
                <w:sz w:val="28"/>
                <w:szCs w:val="28"/>
              </w:rPr>
              <w:t>(2)</w:t>
            </w:r>
            <w:r w:rsidRPr="005426F4">
              <w:rPr>
                <w:rFonts w:ascii="Times New Roman" w:hAnsi="Times New Roman"/>
                <w:sz w:val="28"/>
                <w:szCs w:val="28"/>
              </w:rPr>
              <w:t> </w:t>
            </w:r>
            <w:r w:rsidR="00C600B4" w:rsidRPr="005426F4">
              <w:rPr>
                <w:rFonts w:ascii="Times New Roman" w:hAnsi="Times New Roman"/>
                <w:b/>
                <w:sz w:val="28"/>
                <w:szCs w:val="28"/>
              </w:rPr>
              <w:t xml:space="preserve">Likumprojekta </w:t>
            </w:r>
            <w:r w:rsidRPr="005426F4">
              <w:rPr>
                <w:rFonts w:ascii="Times New Roman" w:hAnsi="Times New Roman"/>
                <w:b/>
                <w:sz w:val="28"/>
                <w:szCs w:val="28"/>
              </w:rPr>
              <w:t>3</w:t>
            </w:r>
            <w:r w:rsidR="00C600B4" w:rsidRPr="005426F4">
              <w:rPr>
                <w:rFonts w:ascii="Times New Roman" w:hAnsi="Times New Roman"/>
                <w:b/>
                <w:sz w:val="28"/>
                <w:szCs w:val="28"/>
              </w:rPr>
              <w:t>.pants</w:t>
            </w:r>
            <w:r w:rsidR="00C600B4" w:rsidRPr="005426F4">
              <w:rPr>
                <w:rFonts w:ascii="Times New Roman" w:hAnsi="Times New Roman"/>
                <w:sz w:val="28"/>
                <w:szCs w:val="28"/>
              </w:rPr>
              <w:t xml:space="preserve"> precizē muzeju akreditācijas kārtību</w:t>
            </w:r>
            <w:r w:rsidR="0001083D" w:rsidRPr="005426F4">
              <w:rPr>
                <w:rFonts w:ascii="Times New Roman" w:hAnsi="Times New Roman"/>
                <w:sz w:val="28"/>
                <w:szCs w:val="28"/>
              </w:rPr>
              <w:t>, nosakot, ka:</w:t>
            </w:r>
          </w:p>
          <w:p w:rsidR="00C600B4" w:rsidRPr="005426F4" w:rsidRDefault="00790921" w:rsidP="005426F4">
            <w:pPr>
              <w:spacing w:after="0" w:line="240" w:lineRule="auto"/>
              <w:jc w:val="both"/>
              <w:rPr>
                <w:rFonts w:ascii="Times New Roman" w:hAnsi="Times New Roman"/>
                <w:sz w:val="28"/>
                <w:szCs w:val="28"/>
              </w:rPr>
            </w:pPr>
            <w:r w:rsidRPr="005426F4">
              <w:rPr>
                <w:rFonts w:ascii="Times New Roman" w:hAnsi="Times New Roman"/>
                <w:sz w:val="28"/>
                <w:szCs w:val="28"/>
              </w:rPr>
              <w:t>- </w:t>
            </w:r>
            <w:r w:rsidR="00C600B4" w:rsidRPr="005426F4">
              <w:rPr>
                <w:rFonts w:ascii="Times New Roman" w:hAnsi="Times New Roman"/>
                <w:sz w:val="28"/>
                <w:szCs w:val="28"/>
              </w:rPr>
              <w:t>norma, kas dod Kultūras ministrijai tiesības vērtēt muzeja atbilstību akreditācijas prasībām, analizējot ikgadējos muzeju darba pārskatus un veicot pārbaudes muzejā, attiecas tikai uz jau akreditētiem muzejiem;</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w:t>
            </w:r>
            <w:r w:rsidR="00790921" w:rsidRPr="005426F4">
              <w:rPr>
                <w:rFonts w:ascii="Times New Roman" w:hAnsi="Times New Roman"/>
                <w:sz w:val="28"/>
                <w:szCs w:val="28"/>
              </w:rPr>
              <w:t> </w:t>
            </w:r>
            <w:r w:rsidRPr="005426F4">
              <w:rPr>
                <w:rFonts w:ascii="Times New Roman" w:hAnsi="Times New Roman"/>
                <w:sz w:val="28"/>
                <w:szCs w:val="28"/>
              </w:rPr>
              <w:t>paredzot, ka gadījumā, ja muzejs divas reizes netiek akreditēts, tiek izvērtēta atbildīgās amatpersonas rīcība un muzeja dibinātājs pieņem lēmumu attiecībā uz muzeja turamāko darbību, nevis pieņem lēmumu par tā reorganizāciju vai likvidāciju.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b/>
                <w:sz w:val="28"/>
                <w:szCs w:val="28"/>
              </w:rPr>
            </w:pPr>
            <w:r w:rsidRPr="005426F4">
              <w:rPr>
                <w:rFonts w:ascii="Times New Roman" w:hAnsi="Times New Roman"/>
                <w:b/>
                <w:sz w:val="28"/>
                <w:szCs w:val="28"/>
              </w:rPr>
              <w:t>(3</w:t>
            </w:r>
            <w:r w:rsidR="00790921" w:rsidRPr="005426F4">
              <w:rPr>
                <w:rFonts w:ascii="Times New Roman" w:hAnsi="Times New Roman"/>
                <w:b/>
                <w:sz w:val="28"/>
                <w:szCs w:val="28"/>
              </w:rPr>
              <w:t>)</w:t>
            </w:r>
            <w:r w:rsidR="00790921" w:rsidRPr="005426F4">
              <w:rPr>
                <w:rFonts w:ascii="Times New Roman" w:hAnsi="Times New Roman"/>
                <w:sz w:val="28"/>
                <w:szCs w:val="28"/>
              </w:rPr>
              <w:t> </w:t>
            </w:r>
            <w:r w:rsidRPr="005426F4">
              <w:rPr>
                <w:rFonts w:ascii="Times New Roman" w:hAnsi="Times New Roman"/>
                <w:b/>
                <w:sz w:val="28"/>
                <w:szCs w:val="28"/>
              </w:rPr>
              <w:t xml:space="preserve">Likumprojekta </w:t>
            </w:r>
            <w:r w:rsidR="001B4603" w:rsidRPr="005426F4">
              <w:rPr>
                <w:rFonts w:ascii="Times New Roman" w:hAnsi="Times New Roman"/>
                <w:b/>
                <w:sz w:val="28"/>
                <w:szCs w:val="28"/>
              </w:rPr>
              <w:t>4</w:t>
            </w:r>
            <w:r w:rsidRPr="005426F4">
              <w:rPr>
                <w:rFonts w:ascii="Times New Roman" w:hAnsi="Times New Roman"/>
                <w:b/>
                <w:sz w:val="28"/>
                <w:szCs w:val="28"/>
              </w:rPr>
              <w:t>.pants: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w:t>
            </w:r>
            <w:r w:rsidR="00790921" w:rsidRPr="005426F4">
              <w:rPr>
                <w:rFonts w:ascii="Times New Roman" w:hAnsi="Times New Roman"/>
                <w:sz w:val="28"/>
                <w:szCs w:val="28"/>
              </w:rPr>
              <w:t> r</w:t>
            </w:r>
            <w:r w:rsidRPr="005426F4">
              <w:rPr>
                <w:rFonts w:ascii="Times New Roman" w:hAnsi="Times New Roman"/>
                <w:sz w:val="28"/>
                <w:szCs w:val="28"/>
              </w:rPr>
              <w:t>isina muzeju pārvaldības jautājumus, papildinot Muzeju likuma 10.pantu ar jaunu punktu, kas paredz muzejiem tiesības izveidot konsultatīvu muzeja padomi;</w:t>
            </w:r>
          </w:p>
          <w:p w:rsidR="00C600B4" w:rsidRPr="005426F4" w:rsidRDefault="00790921" w:rsidP="005426F4">
            <w:pPr>
              <w:spacing w:after="0" w:line="240" w:lineRule="auto"/>
              <w:jc w:val="both"/>
              <w:rPr>
                <w:rFonts w:ascii="Times New Roman" w:hAnsi="Times New Roman"/>
                <w:sz w:val="28"/>
                <w:szCs w:val="28"/>
              </w:rPr>
            </w:pPr>
            <w:r w:rsidRPr="005426F4">
              <w:rPr>
                <w:rFonts w:ascii="Times New Roman" w:hAnsi="Times New Roman"/>
                <w:sz w:val="28"/>
                <w:szCs w:val="28"/>
              </w:rPr>
              <w:t>- p</w:t>
            </w:r>
            <w:r w:rsidR="00C600B4" w:rsidRPr="005426F4">
              <w:rPr>
                <w:rFonts w:ascii="Times New Roman" w:hAnsi="Times New Roman"/>
                <w:sz w:val="28"/>
                <w:szCs w:val="28"/>
              </w:rPr>
              <w:t xml:space="preserve">recizē regulējumu attiecībā uz muzeju tiesībām izvest muzeja kolekcijas priekšmetus ārpus valsts, kā arī muzeju tiesībām atsavināt vai izņemt priekšmetus no muzeja krājuma, nosakot, ka tas attiecas uz visiem Nacionālā </w:t>
            </w:r>
            <w:r w:rsidR="004D3F84" w:rsidRPr="005426F4">
              <w:rPr>
                <w:rFonts w:ascii="Times New Roman" w:hAnsi="Times New Roman"/>
                <w:sz w:val="28"/>
                <w:szCs w:val="28"/>
              </w:rPr>
              <w:t>muzeju krājuma priekšmetiem;</w:t>
            </w:r>
          </w:p>
          <w:p w:rsidR="00C600B4" w:rsidRPr="005426F4" w:rsidRDefault="004D3F84" w:rsidP="005426F4">
            <w:pPr>
              <w:spacing w:after="0" w:line="240" w:lineRule="auto"/>
              <w:jc w:val="both"/>
              <w:rPr>
                <w:rFonts w:ascii="Times New Roman" w:hAnsi="Times New Roman"/>
                <w:sz w:val="28"/>
                <w:szCs w:val="28"/>
              </w:rPr>
            </w:pPr>
            <w:r w:rsidRPr="005426F4">
              <w:rPr>
                <w:rFonts w:ascii="Times New Roman" w:hAnsi="Times New Roman"/>
                <w:sz w:val="28"/>
                <w:szCs w:val="28"/>
              </w:rPr>
              <w:t>- </w:t>
            </w:r>
            <w:r w:rsidR="00790921" w:rsidRPr="005426F4">
              <w:rPr>
                <w:rFonts w:ascii="Times New Roman" w:hAnsi="Times New Roman"/>
                <w:sz w:val="28"/>
                <w:szCs w:val="28"/>
              </w:rPr>
              <w:t>n</w:t>
            </w:r>
            <w:r w:rsidR="00C600B4" w:rsidRPr="005426F4">
              <w:rPr>
                <w:rFonts w:ascii="Times New Roman" w:hAnsi="Times New Roman"/>
                <w:sz w:val="28"/>
                <w:szCs w:val="28"/>
              </w:rPr>
              <w:t>osaka, ka muzejiem ir tiesības pieņemt no privātpersonām dāvinājumus muzeju krājuma papildināšanai, balstoties uz muzeja krājuma komisijas lēmumu.</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(4</w:t>
            </w:r>
            <w:r w:rsidR="008462D5" w:rsidRPr="005426F4">
              <w:rPr>
                <w:rFonts w:ascii="Times New Roman" w:hAnsi="Times New Roman"/>
                <w:b/>
                <w:sz w:val="28"/>
                <w:szCs w:val="28"/>
              </w:rPr>
              <w:t>) </w:t>
            </w:r>
            <w:r w:rsidRPr="005426F4">
              <w:rPr>
                <w:rFonts w:ascii="Times New Roman" w:hAnsi="Times New Roman"/>
                <w:b/>
                <w:sz w:val="28"/>
                <w:szCs w:val="28"/>
              </w:rPr>
              <w:t xml:space="preserve">Likumprojekta </w:t>
            </w:r>
            <w:r w:rsidR="004D3F84" w:rsidRPr="005426F4">
              <w:rPr>
                <w:rFonts w:ascii="Times New Roman" w:hAnsi="Times New Roman"/>
                <w:b/>
                <w:sz w:val="28"/>
                <w:szCs w:val="28"/>
              </w:rPr>
              <w:t>5</w:t>
            </w:r>
            <w:r w:rsidRPr="005426F4">
              <w:rPr>
                <w:rFonts w:ascii="Times New Roman" w:hAnsi="Times New Roman"/>
                <w:b/>
                <w:sz w:val="28"/>
                <w:szCs w:val="28"/>
              </w:rPr>
              <w:t>.pants</w:t>
            </w:r>
            <w:r w:rsidRPr="005426F4">
              <w:rPr>
                <w:rFonts w:ascii="Times New Roman" w:hAnsi="Times New Roman"/>
                <w:sz w:val="28"/>
                <w:szCs w:val="28"/>
              </w:rPr>
              <w:t xml:space="preserve"> risina muzeju pārvaldības jautājumus ar grozījumiem </w:t>
            </w:r>
            <w:r w:rsidR="0008568F" w:rsidRPr="005426F4">
              <w:rPr>
                <w:rFonts w:ascii="Times New Roman" w:hAnsi="Times New Roman"/>
                <w:sz w:val="28"/>
                <w:szCs w:val="28"/>
              </w:rPr>
              <w:t xml:space="preserve">Muzeju </w:t>
            </w:r>
            <w:r w:rsidRPr="005426F4">
              <w:rPr>
                <w:rFonts w:ascii="Times New Roman" w:hAnsi="Times New Roman"/>
                <w:sz w:val="28"/>
                <w:szCs w:val="28"/>
              </w:rPr>
              <w:t>likuma 11.pantā</w:t>
            </w:r>
            <w:r w:rsidR="0008568F" w:rsidRPr="005426F4">
              <w:rPr>
                <w:rFonts w:ascii="Times New Roman" w:hAnsi="Times New Roman"/>
                <w:sz w:val="28"/>
                <w:szCs w:val="28"/>
              </w:rPr>
              <w:t>,</w:t>
            </w:r>
            <w:r w:rsidRPr="005426F4">
              <w:rPr>
                <w:rFonts w:ascii="Times New Roman" w:hAnsi="Times New Roman"/>
                <w:sz w:val="28"/>
                <w:szCs w:val="28"/>
              </w:rPr>
              <w:t xml:space="preserve"> valsts muzeju direktoriem ieviešot amata pilnvaru termiņu uz </w:t>
            </w:r>
            <w:r w:rsidR="0008568F" w:rsidRPr="005426F4">
              <w:rPr>
                <w:rFonts w:ascii="Times New Roman" w:hAnsi="Times New Roman"/>
                <w:sz w:val="28"/>
                <w:szCs w:val="28"/>
              </w:rPr>
              <w:t xml:space="preserve">pieciem </w:t>
            </w:r>
            <w:r w:rsidRPr="005426F4">
              <w:rPr>
                <w:rFonts w:ascii="Times New Roman" w:hAnsi="Times New Roman"/>
                <w:sz w:val="28"/>
                <w:szCs w:val="28"/>
              </w:rPr>
              <w:t xml:space="preserve">gadiem (neierobežojot termiņu skaitu), nosakot atlases procedūru, kā arī kārtību, kādā darba attiecības pēc termiņa beigām tiek pagarinātas vai pārtrauktas. Jauna </w:t>
            </w:r>
            <w:r w:rsidR="0008568F" w:rsidRPr="005426F4">
              <w:rPr>
                <w:rFonts w:ascii="Times New Roman" w:hAnsi="Times New Roman"/>
                <w:sz w:val="28"/>
                <w:szCs w:val="28"/>
              </w:rPr>
              <w:t xml:space="preserve">11.panta pirmā </w:t>
            </w:r>
            <w:proofErr w:type="spellStart"/>
            <w:r w:rsidR="0008568F" w:rsidRPr="005426F4">
              <w:rPr>
                <w:rFonts w:ascii="Times New Roman" w:hAnsi="Times New Roman"/>
                <w:sz w:val="28"/>
                <w:szCs w:val="28"/>
              </w:rPr>
              <w:t>prim</w:t>
            </w:r>
            <w:proofErr w:type="spellEnd"/>
            <w:r w:rsidR="0008568F" w:rsidRPr="005426F4">
              <w:rPr>
                <w:rFonts w:ascii="Times New Roman" w:hAnsi="Times New Roman"/>
                <w:sz w:val="28"/>
                <w:szCs w:val="28"/>
              </w:rPr>
              <w:t xml:space="preserve"> </w:t>
            </w:r>
            <w:r w:rsidRPr="005426F4">
              <w:rPr>
                <w:rFonts w:ascii="Times New Roman" w:hAnsi="Times New Roman"/>
                <w:sz w:val="28"/>
                <w:szCs w:val="28"/>
              </w:rPr>
              <w:t>daļa nosaka v</w:t>
            </w:r>
            <w:r w:rsidRPr="005426F4">
              <w:rPr>
                <w:rFonts w:ascii="Times New Roman" w:hAnsi="Times New Roman"/>
                <w:sz w:val="28"/>
                <w:szCs w:val="28"/>
                <w:lang w:eastAsia="lv-LV"/>
              </w:rPr>
              <w:t>alsts muzeja – atvasinātas publiskas personas – direktora tiesības apstiprināt muzeja nolikumu un budžetu, kā arī apstiprināt muzeja sniedz</w:t>
            </w:r>
            <w:r w:rsidR="0008568F" w:rsidRPr="005426F4">
              <w:rPr>
                <w:rFonts w:ascii="Times New Roman" w:hAnsi="Times New Roman"/>
                <w:sz w:val="28"/>
                <w:szCs w:val="28"/>
                <w:lang w:eastAsia="lv-LV"/>
              </w:rPr>
              <w:t>amo maksas pakalpojumu cenrādi.</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sz w:val="28"/>
                <w:szCs w:val="28"/>
              </w:rPr>
              <w:t xml:space="preserve">Vienlaikus </w:t>
            </w:r>
            <w:r w:rsidR="008462D5" w:rsidRPr="005426F4">
              <w:rPr>
                <w:rFonts w:ascii="Times New Roman" w:hAnsi="Times New Roman"/>
                <w:sz w:val="28"/>
                <w:szCs w:val="28"/>
              </w:rPr>
              <w:t xml:space="preserve">Muzeju likuma </w:t>
            </w:r>
            <w:r w:rsidRPr="005426F4">
              <w:rPr>
                <w:rFonts w:ascii="Times New Roman" w:hAnsi="Times New Roman"/>
                <w:sz w:val="28"/>
                <w:szCs w:val="28"/>
              </w:rPr>
              <w:t>pārejas noteikumu 7.punkts paredz, ka ama</w:t>
            </w:r>
            <w:r w:rsidR="008462D5" w:rsidRPr="005426F4">
              <w:rPr>
                <w:rFonts w:ascii="Times New Roman" w:hAnsi="Times New Roman"/>
                <w:sz w:val="28"/>
                <w:szCs w:val="28"/>
              </w:rPr>
              <w:t>ta pienākumu termiņa uzskaite (pieci</w:t>
            </w:r>
            <w:r w:rsidRPr="005426F4">
              <w:rPr>
                <w:rFonts w:ascii="Times New Roman" w:hAnsi="Times New Roman"/>
                <w:sz w:val="28"/>
                <w:szCs w:val="28"/>
              </w:rPr>
              <w:t xml:space="preserve"> gadi) sākas no dienas, kad attiecīg</w:t>
            </w:r>
            <w:r w:rsidR="008462D5" w:rsidRPr="005426F4">
              <w:rPr>
                <w:rFonts w:ascii="Times New Roman" w:hAnsi="Times New Roman"/>
                <w:sz w:val="28"/>
                <w:szCs w:val="28"/>
              </w:rPr>
              <w:t>ā likuma norma stājusies spēkā.</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B4749C" w:rsidP="005426F4">
            <w:pPr>
              <w:spacing w:after="0" w:line="240" w:lineRule="auto"/>
              <w:jc w:val="both"/>
              <w:rPr>
                <w:rFonts w:ascii="Times New Roman" w:hAnsi="Times New Roman"/>
                <w:sz w:val="28"/>
                <w:szCs w:val="28"/>
              </w:rPr>
            </w:pPr>
            <w:r>
              <w:rPr>
                <w:rFonts w:ascii="Times New Roman" w:hAnsi="Times New Roman"/>
                <w:b/>
                <w:sz w:val="28"/>
                <w:szCs w:val="28"/>
              </w:rPr>
              <w:t>(5</w:t>
            </w:r>
            <w:r w:rsidR="00121134" w:rsidRPr="005426F4">
              <w:rPr>
                <w:rFonts w:ascii="Times New Roman" w:hAnsi="Times New Roman"/>
                <w:b/>
                <w:sz w:val="28"/>
                <w:szCs w:val="28"/>
              </w:rPr>
              <w:t>) </w:t>
            </w:r>
            <w:r w:rsidR="00C600B4" w:rsidRPr="005426F4">
              <w:rPr>
                <w:rFonts w:ascii="Times New Roman" w:hAnsi="Times New Roman"/>
                <w:b/>
                <w:sz w:val="28"/>
                <w:szCs w:val="28"/>
              </w:rPr>
              <w:t xml:space="preserve">Likumprojekta 6.pants </w:t>
            </w:r>
            <w:r w:rsidR="00C600B4" w:rsidRPr="005426F4">
              <w:rPr>
                <w:rFonts w:ascii="Times New Roman" w:hAnsi="Times New Roman"/>
                <w:sz w:val="28"/>
                <w:szCs w:val="28"/>
              </w:rPr>
              <w:t>precizē</w:t>
            </w:r>
            <w:r w:rsidR="00C600B4" w:rsidRPr="005426F4">
              <w:rPr>
                <w:rFonts w:ascii="Times New Roman" w:hAnsi="Times New Roman"/>
                <w:b/>
                <w:sz w:val="28"/>
                <w:szCs w:val="28"/>
              </w:rPr>
              <w:t xml:space="preserve"> </w:t>
            </w:r>
            <w:r w:rsidR="00C600B4" w:rsidRPr="005426F4">
              <w:rPr>
                <w:rFonts w:ascii="Times New Roman" w:hAnsi="Times New Roman"/>
                <w:sz w:val="28"/>
                <w:szCs w:val="28"/>
              </w:rPr>
              <w:t xml:space="preserve">nosacījumus, saskaņā ar kuriem izmantojams Nacionālais </w:t>
            </w:r>
            <w:r w:rsidR="005473DC" w:rsidRPr="005426F4">
              <w:rPr>
                <w:rFonts w:ascii="Times New Roman" w:hAnsi="Times New Roman"/>
                <w:sz w:val="28"/>
                <w:szCs w:val="28"/>
              </w:rPr>
              <w:t xml:space="preserve">muzeju </w:t>
            </w:r>
            <w:r w:rsidR="00C600B4" w:rsidRPr="005426F4">
              <w:rPr>
                <w:rFonts w:ascii="Times New Roman" w:hAnsi="Times New Roman"/>
                <w:sz w:val="28"/>
                <w:szCs w:val="28"/>
              </w:rPr>
              <w:t>krājums: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w:t>
            </w:r>
            <w:r w:rsidR="005473DC" w:rsidRPr="005426F4">
              <w:rPr>
                <w:rFonts w:ascii="Times New Roman" w:hAnsi="Times New Roman"/>
                <w:sz w:val="28"/>
                <w:szCs w:val="28"/>
              </w:rPr>
              <w:t> </w:t>
            </w:r>
            <w:r w:rsidRPr="005426F4">
              <w:rPr>
                <w:rFonts w:ascii="Times New Roman" w:hAnsi="Times New Roman"/>
                <w:sz w:val="28"/>
                <w:szCs w:val="28"/>
              </w:rPr>
              <w:t xml:space="preserve">nosaka muzeju atbildību, veidojot un papildinot Nacionālo </w:t>
            </w:r>
            <w:r w:rsidR="00013F56" w:rsidRPr="005426F4">
              <w:rPr>
                <w:rFonts w:ascii="Times New Roman" w:hAnsi="Times New Roman"/>
                <w:sz w:val="28"/>
                <w:szCs w:val="28"/>
              </w:rPr>
              <w:t xml:space="preserve">muzeju </w:t>
            </w:r>
            <w:r w:rsidRPr="005426F4">
              <w:rPr>
                <w:rFonts w:ascii="Times New Roman" w:hAnsi="Times New Roman"/>
                <w:sz w:val="28"/>
                <w:szCs w:val="28"/>
              </w:rPr>
              <w:t xml:space="preserve">krājumu, lai nepieļautu nelikumīgi pārvietotu un iegūtu kultūras vērtību iekļaušanu Nacionālajā </w:t>
            </w:r>
            <w:r w:rsidR="00013F56" w:rsidRPr="005426F4">
              <w:rPr>
                <w:rFonts w:ascii="Times New Roman" w:hAnsi="Times New Roman"/>
                <w:sz w:val="28"/>
                <w:szCs w:val="28"/>
              </w:rPr>
              <w:t xml:space="preserve">muzeju </w:t>
            </w:r>
            <w:r w:rsidRPr="005426F4">
              <w:rPr>
                <w:rFonts w:ascii="Times New Roman" w:hAnsi="Times New Roman"/>
                <w:sz w:val="28"/>
                <w:szCs w:val="28"/>
              </w:rPr>
              <w:t>krājumā;</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w:t>
            </w:r>
            <w:r w:rsidR="005473DC" w:rsidRPr="005426F4">
              <w:rPr>
                <w:rFonts w:ascii="Times New Roman" w:hAnsi="Times New Roman"/>
                <w:sz w:val="28"/>
                <w:szCs w:val="28"/>
              </w:rPr>
              <w:t> </w:t>
            </w:r>
            <w:r w:rsidRPr="005426F4">
              <w:rPr>
                <w:rFonts w:ascii="Times New Roman" w:hAnsi="Times New Roman"/>
                <w:sz w:val="28"/>
                <w:szCs w:val="28"/>
              </w:rPr>
              <w:t xml:space="preserve">risina Nacionālā </w:t>
            </w:r>
            <w:r w:rsidR="00013F56" w:rsidRPr="005426F4">
              <w:rPr>
                <w:rFonts w:ascii="Times New Roman" w:hAnsi="Times New Roman"/>
                <w:sz w:val="28"/>
                <w:szCs w:val="28"/>
              </w:rPr>
              <w:t xml:space="preserve">muzeju </w:t>
            </w:r>
            <w:r w:rsidRPr="005426F4">
              <w:rPr>
                <w:rFonts w:ascii="Times New Roman" w:hAnsi="Times New Roman"/>
                <w:sz w:val="28"/>
                <w:szCs w:val="28"/>
              </w:rPr>
              <w:t>krājuma priekšmeta saglabāšanu gadījumos, kad muzejs to nespēj nodrošināt, atsavinot priekšmetu no muzeja krājuma un nododot to citam muzejam vai izņemot no muzeja krājuma;</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w:t>
            </w:r>
            <w:r w:rsidR="005473DC" w:rsidRPr="005426F4">
              <w:rPr>
                <w:rFonts w:ascii="Times New Roman" w:hAnsi="Times New Roman"/>
                <w:sz w:val="28"/>
                <w:szCs w:val="28"/>
              </w:rPr>
              <w:t> </w:t>
            </w:r>
            <w:r w:rsidRPr="005426F4">
              <w:rPr>
                <w:rFonts w:ascii="Times New Roman" w:hAnsi="Times New Roman"/>
                <w:sz w:val="28"/>
                <w:szCs w:val="28"/>
              </w:rPr>
              <w:t xml:space="preserve">precizē </w:t>
            </w:r>
            <w:r w:rsidR="00013F56" w:rsidRPr="005426F4">
              <w:rPr>
                <w:rFonts w:ascii="Times New Roman" w:hAnsi="Times New Roman"/>
                <w:sz w:val="28"/>
                <w:szCs w:val="28"/>
              </w:rPr>
              <w:t xml:space="preserve">tiesisko </w:t>
            </w:r>
            <w:r w:rsidRPr="005426F4">
              <w:rPr>
                <w:rFonts w:ascii="Times New Roman" w:hAnsi="Times New Roman"/>
                <w:sz w:val="28"/>
                <w:szCs w:val="28"/>
              </w:rPr>
              <w:t xml:space="preserve">regulējumu par akreditēto autonomo muzeju krājuma iekļaušanu Nacionālajā </w:t>
            </w:r>
            <w:r w:rsidR="00013F56" w:rsidRPr="005426F4">
              <w:rPr>
                <w:rFonts w:ascii="Times New Roman" w:hAnsi="Times New Roman"/>
                <w:sz w:val="28"/>
                <w:szCs w:val="28"/>
              </w:rPr>
              <w:t xml:space="preserve">muzeju </w:t>
            </w:r>
            <w:r w:rsidRPr="005426F4">
              <w:rPr>
                <w:rFonts w:ascii="Times New Roman" w:hAnsi="Times New Roman"/>
                <w:sz w:val="28"/>
                <w:szCs w:val="28"/>
              </w:rPr>
              <w:t>krājumā atkarībā no juridiskās formas;</w:t>
            </w:r>
          </w:p>
          <w:p w:rsidR="00C600B4" w:rsidRPr="005426F4" w:rsidRDefault="00C600B4" w:rsidP="005426F4">
            <w:pPr>
              <w:spacing w:after="0" w:line="240" w:lineRule="auto"/>
              <w:jc w:val="both"/>
              <w:rPr>
                <w:rFonts w:ascii="Times New Roman" w:hAnsi="Times New Roman"/>
                <w:sz w:val="28"/>
                <w:szCs w:val="28"/>
              </w:rPr>
            </w:pPr>
            <w:r w:rsidRPr="005426F4">
              <w:rPr>
                <w:rFonts w:ascii="Times New Roman" w:hAnsi="Times New Roman"/>
                <w:b/>
                <w:sz w:val="28"/>
                <w:szCs w:val="28"/>
              </w:rPr>
              <w:t>-</w:t>
            </w:r>
            <w:r w:rsidR="005473DC" w:rsidRPr="005426F4">
              <w:rPr>
                <w:rFonts w:ascii="Times New Roman" w:hAnsi="Times New Roman"/>
                <w:sz w:val="28"/>
                <w:szCs w:val="28"/>
              </w:rPr>
              <w:t> </w:t>
            </w:r>
            <w:r w:rsidRPr="005426F4">
              <w:rPr>
                <w:rFonts w:ascii="Times New Roman" w:hAnsi="Times New Roman"/>
                <w:sz w:val="28"/>
                <w:szCs w:val="28"/>
              </w:rPr>
              <w:t>precizē Nacionālā</w:t>
            </w:r>
            <w:r w:rsidR="00013F56" w:rsidRPr="005426F4">
              <w:rPr>
                <w:rFonts w:ascii="Times New Roman" w:hAnsi="Times New Roman"/>
                <w:sz w:val="28"/>
                <w:szCs w:val="28"/>
              </w:rPr>
              <w:t xml:space="preserve"> muzeju</w:t>
            </w:r>
            <w:r w:rsidR="00734354">
              <w:rPr>
                <w:rFonts w:ascii="Times New Roman" w:hAnsi="Times New Roman"/>
                <w:sz w:val="28"/>
                <w:szCs w:val="28"/>
              </w:rPr>
              <w:t xml:space="preserve"> krājuma iekļaušanu</w:t>
            </w:r>
            <w:r w:rsidRPr="005426F4">
              <w:rPr>
                <w:rFonts w:ascii="Times New Roman" w:hAnsi="Times New Roman"/>
                <w:sz w:val="28"/>
                <w:szCs w:val="28"/>
              </w:rPr>
              <w:t xml:space="preserve"> Nacionālajā muzeju krājuma </w:t>
            </w:r>
            <w:proofErr w:type="spellStart"/>
            <w:r w:rsidRPr="005426F4">
              <w:rPr>
                <w:rFonts w:ascii="Times New Roman" w:hAnsi="Times New Roman"/>
                <w:sz w:val="28"/>
                <w:szCs w:val="28"/>
              </w:rPr>
              <w:t>kopkataloga</w:t>
            </w:r>
            <w:proofErr w:type="spellEnd"/>
            <w:r w:rsidRPr="005426F4">
              <w:rPr>
                <w:rFonts w:ascii="Times New Roman" w:hAnsi="Times New Roman"/>
                <w:sz w:val="28"/>
                <w:szCs w:val="28"/>
              </w:rPr>
              <w:t xml:space="preserve"> informācijas sistēmā.</w:t>
            </w:r>
          </w:p>
          <w:p w:rsidR="00C600B4" w:rsidRPr="005426F4" w:rsidRDefault="00C600B4" w:rsidP="005426F4">
            <w:pPr>
              <w:spacing w:after="0" w:line="240" w:lineRule="auto"/>
              <w:jc w:val="both"/>
              <w:rPr>
                <w:rFonts w:ascii="Times New Roman" w:hAnsi="Times New Roman"/>
                <w:sz w:val="28"/>
                <w:szCs w:val="28"/>
              </w:rPr>
            </w:pPr>
          </w:p>
          <w:p w:rsidR="00C600B4" w:rsidRPr="005426F4" w:rsidRDefault="00B4749C" w:rsidP="005426F4">
            <w:pPr>
              <w:spacing w:after="0" w:line="240" w:lineRule="auto"/>
              <w:jc w:val="both"/>
              <w:rPr>
                <w:rFonts w:ascii="Times New Roman" w:hAnsi="Times New Roman"/>
                <w:sz w:val="28"/>
                <w:szCs w:val="28"/>
              </w:rPr>
            </w:pPr>
            <w:r>
              <w:rPr>
                <w:rFonts w:ascii="Times New Roman" w:hAnsi="Times New Roman"/>
                <w:b/>
                <w:sz w:val="28"/>
                <w:szCs w:val="28"/>
              </w:rPr>
              <w:t>(6</w:t>
            </w:r>
            <w:r w:rsidR="00013F56" w:rsidRPr="005426F4">
              <w:rPr>
                <w:rFonts w:ascii="Times New Roman" w:hAnsi="Times New Roman"/>
                <w:b/>
                <w:sz w:val="28"/>
                <w:szCs w:val="28"/>
              </w:rPr>
              <w:t>)</w:t>
            </w:r>
            <w:r w:rsidR="00013F56" w:rsidRPr="005426F4">
              <w:rPr>
                <w:rFonts w:ascii="Times New Roman" w:hAnsi="Times New Roman"/>
                <w:sz w:val="28"/>
                <w:szCs w:val="28"/>
              </w:rPr>
              <w:t> </w:t>
            </w:r>
            <w:r w:rsidR="00C600B4" w:rsidRPr="005426F4">
              <w:rPr>
                <w:rFonts w:ascii="Times New Roman" w:hAnsi="Times New Roman"/>
                <w:b/>
                <w:sz w:val="28"/>
                <w:szCs w:val="28"/>
              </w:rPr>
              <w:t xml:space="preserve">Likumprojekta 7.pants </w:t>
            </w:r>
            <w:r w:rsidR="00C600B4" w:rsidRPr="005426F4">
              <w:rPr>
                <w:rFonts w:ascii="Times New Roman" w:hAnsi="Times New Roman"/>
                <w:sz w:val="28"/>
                <w:szCs w:val="28"/>
              </w:rPr>
              <w:t>definē nosacījumus attiecībā uz to valsts muzeju īpašumiem, kas darbosies atvasinātas publiskas personas statusā, nosakot, ka muzejam var piederēt kustamais, nekustamais un intelektuālais īpašums, kuru veido dāvināta, mantota, bez atlīdzības īpašumā nodota, par paša līdzekļiem un par valsts budžeta līdzekļiem iegādāta kustama un nekustama manta, kā arī finanšu līdzekļi Latvijā un ārvalstīs, un precizējot, ka muzeja krājuma nevar atrasties muzeja īpašumā – tikai valdījumā.</w:t>
            </w:r>
          </w:p>
          <w:p w:rsidR="00C600B4" w:rsidRPr="005426F4" w:rsidRDefault="00C600B4" w:rsidP="005426F4">
            <w:pPr>
              <w:spacing w:after="0" w:line="240" w:lineRule="auto"/>
              <w:jc w:val="both"/>
              <w:rPr>
                <w:rFonts w:ascii="Times New Roman" w:hAnsi="Times New Roman"/>
                <w:sz w:val="28"/>
                <w:szCs w:val="28"/>
              </w:rPr>
            </w:pPr>
          </w:p>
          <w:p w:rsidR="004F6FB3" w:rsidRPr="005426F4" w:rsidRDefault="00B4749C" w:rsidP="00C218C8">
            <w:pPr>
              <w:spacing w:after="0" w:line="240" w:lineRule="auto"/>
              <w:jc w:val="both"/>
              <w:rPr>
                <w:rFonts w:ascii="Times New Roman" w:hAnsi="Times New Roman"/>
                <w:bCs/>
                <w:sz w:val="28"/>
                <w:szCs w:val="28"/>
              </w:rPr>
            </w:pPr>
            <w:r>
              <w:rPr>
                <w:rFonts w:ascii="Times New Roman" w:hAnsi="Times New Roman"/>
                <w:b/>
                <w:sz w:val="28"/>
                <w:szCs w:val="28"/>
              </w:rPr>
              <w:t>(7</w:t>
            </w:r>
            <w:r w:rsidR="00C600B4" w:rsidRPr="005426F4">
              <w:rPr>
                <w:rFonts w:ascii="Times New Roman" w:hAnsi="Times New Roman"/>
                <w:b/>
                <w:sz w:val="28"/>
                <w:szCs w:val="28"/>
              </w:rPr>
              <w:t>)</w:t>
            </w:r>
            <w:r w:rsidR="00013F56" w:rsidRPr="005426F4">
              <w:rPr>
                <w:rFonts w:ascii="Times New Roman" w:hAnsi="Times New Roman"/>
                <w:sz w:val="28"/>
                <w:szCs w:val="28"/>
              </w:rPr>
              <w:t> </w:t>
            </w:r>
            <w:r w:rsidR="00C600B4" w:rsidRPr="005426F4">
              <w:rPr>
                <w:rFonts w:ascii="Times New Roman" w:hAnsi="Times New Roman"/>
                <w:b/>
                <w:sz w:val="28"/>
                <w:szCs w:val="28"/>
              </w:rPr>
              <w:t>Likumprojekta 8.pants (pārejas noteikumi)</w:t>
            </w:r>
            <w:r w:rsidR="00C600B4" w:rsidRPr="005426F4">
              <w:rPr>
                <w:rFonts w:ascii="Times New Roman" w:hAnsi="Times New Roman"/>
                <w:sz w:val="28"/>
                <w:szCs w:val="28"/>
              </w:rPr>
              <w:t xml:space="preserve"> ietver regulējumu attiecībā uz </w:t>
            </w:r>
            <w:r w:rsidR="00013F56" w:rsidRPr="005426F4">
              <w:rPr>
                <w:rFonts w:ascii="Times New Roman" w:hAnsi="Times New Roman"/>
                <w:sz w:val="28"/>
                <w:szCs w:val="28"/>
              </w:rPr>
              <w:t xml:space="preserve">valsts muzeja direktora </w:t>
            </w:r>
            <w:r w:rsidR="00C600B4" w:rsidRPr="005426F4">
              <w:rPr>
                <w:rFonts w:ascii="Times New Roman" w:hAnsi="Times New Roman"/>
                <w:sz w:val="28"/>
                <w:szCs w:val="28"/>
              </w:rPr>
              <w:t xml:space="preserve">amata termiņa ierobežojuma (5 gadi) notecējuma sākumu (no </w:t>
            </w:r>
            <w:r w:rsidR="00C218C8">
              <w:rPr>
                <w:rFonts w:ascii="Times New Roman" w:hAnsi="Times New Roman"/>
                <w:sz w:val="28"/>
                <w:szCs w:val="28"/>
              </w:rPr>
              <w:t>L</w:t>
            </w:r>
            <w:r w:rsidR="00C600B4" w:rsidRPr="005426F4">
              <w:rPr>
                <w:rFonts w:ascii="Times New Roman" w:hAnsi="Times New Roman"/>
                <w:sz w:val="28"/>
                <w:szCs w:val="28"/>
              </w:rPr>
              <w:t>ikumprojekta spēkā stāšanās brīža), kā arī paredz Ministru kabinetam tiesības atbilstoši Valsts pārvaldes iekārtas likuma 15.panta trešās daļas 1.punktam reorganizēt jau pastāvošu valsts muzeju – publisku iestādi pārveidot par atvasinātu publisku personu.</w:t>
            </w:r>
          </w:p>
        </w:tc>
      </w:tr>
      <w:tr w:rsidR="00000DE2" w:rsidRPr="00FF660F" w:rsidTr="00810040">
        <w:trPr>
          <w:trHeight w:val="46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3.</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Projekta izstrādē iesaistītās institūcijas</w:t>
            </w:r>
          </w:p>
        </w:tc>
        <w:tc>
          <w:tcPr>
            <w:tcW w:w="2920" w:type="pct"/>
          </w:tcPr>
          <w:p w:rsidR="00000DE2" w:rsidRPr="00FF660F" w:rsidRDefault="00C600B4" w:rsidP="00013F56">
            <w:pPr>
              <w:spacing w:after="0" w:line="240" w:lineRule="auto"/>
              <w:ind w:left="57" w:right="57"/>
              <w:jc w:val="both"/>
              <w:rPr>
                <w:rFonts w:ascii="Times New Roman" w:hAnsi="Times New Roman"/>
                <w:sz w:val="28"/>
                <w:szCs w:val="28"/>
                <w:lang w:eastAsia="lv-LV"/>
              </w:rPr>
            </w:pPr>
            <w:r w:rsidRPr="003C4FAC">
              <w:rPr>
                <w:rFonts w:ascii="Times New Roman" w:hAnsi="Times New Roman"/>
                <w:color w:val="000000"/>
                <w:sz w:val="28"/>
                <w:szCs w:val="28"/>
                <w:lang w:eastAsia="lv-LV"/>
              </w:rPr>
              <w:t>Kultūras ministrija, (sīkāku informāciju sk</w:t>
            </w:r>
            <w:r w:rsidR="00204F1C">
              <w:rPr>
                <w:rFonts w:ascii="Times New Roman" w:hAnsi="Times New Roman"/>
                <w:color w:val="000000"/>
                <w:sz w:val="28"/>
                <w:szCs w:val="28"/>
                <w:lang w:eastAsia="lv-LV"/>
              </w:rPr>
              <w:t>.</w:t>
            </w:r>
            <w:r w:rsidR="00013F56">
              <w:rPr>
                <w:rFonts w:ascii="Times New Roman" w:hAnsi="Times New Roman"/>
                <w:color w:val="000000"/>
                <w:sz w:val="28"/>
                <w:szCs w:val="28"/>
                <w:lang w:eastAsia="lv-LV"/>
              </w:rPr>
              <w:t> </w:t>
            </w:r>
            <w:r w:rsidRPr="003C4FAC">
              <w:rPr>
                <w:rFonts w:ascii="Times New Roman" w:hAnsi="Times New Roman"/>
                <w:color w:val="000000"/>
                <w:sz w:val="28"/>
                <w:szCs w:val="28"/>
                <w:lang w:eastAsia="lv-LV"/>
              </w:rPr>
              <w:t>anotācijas VI sadaļā Sabiedrības līdzdalība).</w:t>
            </w:r>
          </w:p>
        </w:tc>
      </w:tr>
      <w:tr w:rsidR="00000DE2" w:rsidRPr="00FF660F" w:rsidTr="00810040">
        <w:trPr>
          <w:trHeight w:val="444"/>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4.</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Cita informācija</w:t>
            </w:r>
          </w:p>
        </w:tc>
        <w:tc>
          <w:tcPr>
            <w:tcW w:w="2920" w:type="pct"/>
            <w:hideMark/>
          </w:tcPr>
          <w:p w:rsidR="00247F13" w:rsidRPr="00FF660F" w:rsidRDefault="00C600B4" w:rsidP="00FF660F">
            <w:pPr>
              <w:tabs>
                <w:tab w:val="left" w:pos="6804"/>
              </w:tabs>
              <w:spacing w:after="0" w:line="240" w:lineRule="auto"/>
              <w:jc w:val="both"/>
              <w:rPr>
                <w:rFonts w:ascii="Times New Roman" w:hAnsi="Times New Roman"/>
                <w:sz w:val="28"/>
                <w:szCs w:val="28"/>
              </w:rPr>
            </w:pPr>
            <w:r>
              <w:rPr>
                <w:rFonts w:ascii="Times New Roman" w:hAnsi="Times New Roman"/>
                <w:sz w:val="28"/>
                <w:szCs w:val="28"/>
              </w:rPr>
              <w:t>Nav</w:t>
            </w:r>
          </w:p>
        </w:tc>
      </w:tr>
    </w:tbl>
    <w:p w:rsidR="00C600B4" w:rsidRPr="00FF660F" w:rsidRDefault="00C600B4" w:rsidP="00FF660F">
      <w:pPr>
        <w:spacing w:after="0" w:line="240" w:lineRule="auto"/>
        <w:contextualSpacing/>
        <w:jc w:val="both"/>
        <w:rPr>
          <w:rFonts w:ascii="Times New Roman" w:hAnsi="Times New Roman"/>
          <w:color w:val="000000"/>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98"/>
        <w:gridCol w:w="3186"/>
        <w:gridCol w:w="5613"/>
      </w:tblGrid>
      <w:tr w:rsidR="0012514A" w:rsidRPr="00FF660F" w:rsidTr="005B0153">
        <w:trPr>
          <w:tblCellSpacing w:w="20" w:type="dxa"/>
        </w:trPr>
        <w:tc>
          <w:tcPr>
            <w:tcW w:w="4957"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color w:val="000000"/>
                <w:sz w:val="28"/>
                <w:szCs w:val="28"/>
              </w:rPr>
            </w:pPr>
            <w:r w:rsidRPr="00FF660F">
              <w:rPr>
                <w:rFonts w:ascii="Times New Roman" w:hAnsi="Times New Roman"/>
                <w:b/>
                <w:color w:val="000000"/>
                <w:sz w:val="28"/>
                <w:szCs w:val="28"/>
              </w:rPr>
              <w:t xml:space="preserve">II. Tiesību akta projekta ietekme uz </w:t>
            </w:r>
            <w:r w:rsidRPr="00FF660F">
              <w:rPr>
                <w:rFonts w:ascii="Times New Roman" w:hAnsi="Times New Roman"/>
                <w:b/>
                <w:bCs/>
                <w:color w:val="000000"/>
                <w:sz w:val="28"/>
                <w:szCs w:val="28"/>
              </w:rPr>
              <w:t>sabiedrību</w:t>
            </w:r>
            <w:r w:rsidRPr="00FF660F">
              <w:rPr>
                <w:rFonts w:ascii="Times New Roman" w:hAnsi="Times New Roman"/>
                <w:b/>
                <w:bCs/>
                <w:color w:val="000000"/>
                <w:sz w:val="28"/>
                <w:szCs w:val="28"/>
                <w:shd w:val="clear" w:color="auto" w:fill="FFFFFF"/>
              </w:rPr>
              <w:t>, tautsaimniecības attīstību un administratīvo slogu</w:t>
            </w:r>
          </w:p>
        </w:tc>
      </w:tr>
      <w:tr w:rsidR="0012514A" w:rsidRPr="00FF660F" w:rsidTr="00D15649">
        <w:trPr>
          <w:trHeight w:val="467"/>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Sabiedrības mērķgrupas, kuras tiesiskais regulējums ietekmē vai varētu ietekmēt</w:t>
            </w:r>
          </w:p>
        </w:tc>
        <w:tc>
          <w:tcPr>
            <w:tcW w:w="2937" w:type="pct"/>
            <w:shd w:val="clear" w:color="auto" w:fill="auto"/>
          </w:tcPr>
          <w:p w:rsidR="0012514A" w:rsidRPr="00013F56" w:rsidRDefault="00C600B4" w:rsidP="00EF5ED1">
            <w:pPr>
              <w:spacing w:after="0" w:line="240" w:lineRule="auto"/>
              <w:jc w:val="both"/>
              <w:rPr>
                <w:rFonts w:ascii="Times New Roman" w:hAnsi="Times New Roman"/>
                <w:sz w:val="28"/>
                <w:szCs w:val="28"/>
                <w:vertAlign w:val="superscript"/>
              </w:rPr>
            </w:pPr>
            <w:r w:rsidRPr="003C4FAC">
              <w:rPr>
                <w:rFonts w:ascii="Times New Roman" w:hAnsi="Times New Roman"/>
                <w:sz w:val="28"/>
                <w:szCs w:val="28"/>
              </w:rPr>
              <w:t xml:space="preserve">Likumprojekts </w:t>
            </w:r>
            <w:r w:rsidRPr="00C600B4">
              <w:rPr>
                <w:rFonts w:ascii="Times New Roman" w:hAnsi="Times New Roman"/>
                <w:sz w:val="28"/>
                <w:szCs w:val="28"/>
              </w:rPr>
              <w:t xml:space="preserve">sadaļā par valsts muzeju juridiskās formas maiņu var tieši attiekties uz 14 valsts dibinātiem un uzturētiem muzejiem (no tiem </w:t>
            </w:r>
            <w:r w:rsidR="00EF5ED1">
              <w:rPr>
                <w:rFonts w:ascii="Times New Roman" w:hAnsi="Times New Roman"/>
                <w:sz w:val="28"/>
                <w:szCs w:val="28"/>
              </w:rPr>
              <w:t>–</w:t>
            </w:r>
            <w:r w:rsidRPr="00C600B4">
              <w:rPr>
                <w:rFonts w:ascii="Times New Roman" w:hAnsi="Times New Roman"/>
                <w:sz w:val="28"/>
                <w:szCs w:val="28"/>
              </w:rPr>
              <w:t xml:space="preserve"> Kultūras ministrijas padotībā ir 8</w:t>
            </w:r>
            <w:r w:rsidR="00EF5ED1">
              <w:rPr>
                <w:rFonts w:ascii="Times New Roman" w:hAnsi="Times New Roman"/>
                <w:sz w:val="28"/>
                <w:szCs w:val="28"/>
              </w:rPr>
              <w:t> </w:t>
            </w:r>
            <w:r w:rsidRPr="00C600B4">
              <w:rPr>
                <w:rFonts w:ascii="Times New Roman" w:hAnsi="Times New Roman"/>
                <w:sz w:val="28"/>
                <w:szCs w:val="28"/>
              </w:rPr>
              <w:t>muzeji, 6 valsts muzeji atrodas to ministriju administratīvajā pakļautībā, kuru darbības politikas mērķi ir saistīti ar muzeja profilu un misiju). Pārējie</w:t>
            </w:r>
            <w:r w:rsidR="00FA33D3">
              <w:rPr>
                <w:rFonts w:ascii="Times New Roman" w:hAnsi="Times New Roman"/>
                <w:sz w:val="28"/>
                <w:szCs w:val="28"/>
              </w:rPr>
              <w:t xml:space="preserve"> Muzeju</w:t>
            </w:r>
            <w:r w:rsidRPr="00C600B4">
              <w:rPr>
                <w:rFonts w:ascii="Times New Roman" w:hAnsi="Times New Roman"/>
                <w:sz w:val="28"/>
                <w:szCs w:val="28"/>
              </w:rPr>
              <w:t xml:space="preserve"> likuma grozījumi attieksies uz visiem akreditētajiem muzejiem. </w:t>
            </w:r>
            <w:r w:rsidR="00013F56">
              <w:rPr>
                <w:rFonts w:ascii="Times New Roman" w:hAnsi="Times New Roman"/>
                <w:sz w:val="28"/>
                <w:szCs w:val="28"/>
              </w:rPr>
              <w:t xml:space="preserve">Likumprojekts netieši attiecas uz visu sabiedrību </w:t>
            </w:r>
            <w:r w:rsidR="00257619">
              <w:rPr>
                <w:rFonts w:ascii="Times New Roman" w:hAnsi="Times New Roman"/>
                <w:sz w:val="28"/>
                <w:szCs w:val="28"/>
              </w:rPr>
              <w:t>–</w:t>
            </w:r>
            <w:r w:rsidRPr="00C600B4">
              <w:rPr>
                <w:rFonts w:ascii="Times New Roman" w:hAnsi="Times New Roman"/>
                <w:sz w:val="28"/>
                <w:szCs w:val="28"/>
              </w:rPr>
              <w:t xml:space="preserve"> muzeju sniegto pakalpojumu saņēmējiem.</w:t>
            </w:r>
          </w:p>
        </w:tc>
      </w:tr>
      <w:tr w:rsidR="0012514A" w:rsidRPr="00FF660F" w:rsidTr="00D15649">
        <w:trPr>
          <w:trHeight w:val="1044"/>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Tiesiskā regulējuma ietekme uz tautsaimniecību un administratīvo slogu</w:t>
            </w:r>
          </w:p>
        </w:tc>
        <w:tc>
          <w:tcPr>
            <w:tcW w:w="2937" w:type="pct"/>
            <w:shd w:val="clear" w:color="auto" w:fill="auto"/>
          </w:tcPr>
          <w:p w:rsidR="0012514A" w:rsidRPr="00FF660F" w:rsidRDefault="00A759DE" w:rsidP="00FF660F">
            <w:pPr>
              <w:pStyle w:val="Sarakstarindkopa"/>
              <w:spacing w:after="0" w:line="240" w:lineRule="auto"/>
              <w:ind w:left="0"/>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D15649">
        <w:trPr>
          <w:trHeight w:val="517"/>
          <w:tblCellSpacing w:w="20" w:type="dxa"/>
        </w:trPr>
        <w:tc>
          <w:tcPr>
            <w:tcW w:w="289"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Administratīvo izmaksu monetārs novērtējums</w:t>
            </w:r>
          </w:p>
        </w:tc>
        <w:tc>
          <w:tcPr>
            <w:tcW w:w="2937" w:type="pct"/>
            <w:shd w:val="clear" w:color="auto" w:fill="auto"/>
          </w:tcPr>
          <w:p w:rsidR="0012514A"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5B0153" w:rsidRPr="00FF660F" w:rsidTr="00D15649">
        <w:trPr>
          <w:trHeight w:val="517"/>
          <w:tblCellSpacing w:w="20" w:type="dxa"/>
        </w:trPr>
        <w:tc>
          <w:tcPr>
            <w:tcW w:w="289" w:type="pct"/>
            <w:shd w:val="clear" w:color="auto" w:fill="auto"/>
          </w:tcPr>
          <w:p w:rsidR="005B0153"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688" w:type="pct"/>
            <w:shd w:val="clear" w:color="auto" w:fill="auto"/>
          </w:tcPr>
          <w:p w:rsidR="005B0153" w:rsidRPr="00FF660F" w:rsidRDefault="005B0153"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Atbilstības izmaksu monetārs novērtējums</w:t>
            </w:r>
          </w:p>
        </w:tc>
        <w:tc>
          <w:tcPr>
            <w:tcW w:w="2937" w:type="pct"/>
            <w:shd w:val="clear" w:color="auto" w:fill="auto"/>
          </w:tcPr>
          <w:p w:rsidR="005B0153"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D15649">
        <w:trPr>
          <w:trHeight w:val="391"/>
          <w:tblCellSpacing w:w="20" w:type="dxa"/>
        </w:trPr>
        <w:tc>
          <w:tcPr>
            <w:tcW w:w="289" w:type="pct"/>
            <w:shd w:val="clear" w:color="auto" w:fill="auto"/>
          </w:tcPr>
          <w:p w:rsidR="0012514A"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5</w:t>
            </w:r>
            <w:r w:rsidR="0012514A" w:rsidRPr="00FF660F">
              <w:rPr>
                <w:rFonts w:ascii="Times New Roman" w:hAnsi="Times New Roman"/>
                <w:color w:val="000000"/>
                <w:sz w:val="28"/>
                <w:szCs w:val="28"/>
              </w:rPr>
              <w:t>.</w:t>
            </w:r>
          </w:p>
        </w:tc>
        <w:tc>
          <w:tcPr>
            <w:tcW w:w="1688"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937" w:type="pct"/>
            <w:shd w:val="clear" w:color="auto" w:fill="auto"/>
          </w:tcPr>
          <w:p w:rsidR="0012514A" w:rsidRPr="00FF660F" w:rsidRDefault="0012514A"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8A0447" w:rsidRPr="00BF0F23" w:rsidRDefault="008A0447" w:rsidP="00FF660F">
      <w:pPr>
        <w:spacing w:after="0" w:line="240" w:lineRule="auto"/>
        <w:rPr>
          <w:rFonts w:ascii="Times New Roman" w:hAnsi="Times New Roman"/>
          <w:sz w:val="28"/>
          <w:szCs w:val="28"/>
        </w:rPr>
      </w:pPr>
    </w:p>
    <w:tbl>
      <w:tblPr>
        <w:tblW w:w="9239"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27"/>
        <w:gridCol w:w="1309"/>
        <w:gridCol w:w="945"/>
        <w:gridCol w:w="1032"/>
        <w:gridCol w:w="1032"/>
        <w:gridCol w:w="917"/>
        <w:gridCol w:w="59"/>
        <w:gridCol w:w="1087"/>
        <w:gridCol w:w="1131"/>
      </w:tblGrid>
      <w:tr w:rsidR="00BF0F23" w:rsidRPr="00BF0F23" w:rsidTr="00BF0F23">
        <w:trPr>
          <w:tblCellSpacing w:w="15" w:type="dxa"/>
        </w:trPr>
        <w:tc>
          <w:tcPr>
            <w:tcW w:w="9179" w:type="dxa"/>
            <w:gridSpan w:val="9"/>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b/>
                <w:bCs/>
                <w:iCs/>
                <w:sz w:val="28"/>
                <w:szCs w:val="28"/>
              </w:rPr>
            </w:pPr>
            <w:r w:rsidRPr="00BF0F23">
              <w:rPr>
                <w:rFonts w:ascii="Times New Roman" w:hAnsi="Times New Roman"/>
                <w:b/>
                <w:bCs/>
                <w:iCs/>
                <w:sz w:val="28"/>
                <w:szCs w:val="28"/>
              </w:rPr>
              <w:t>III. Tiesību akta projekta ietekme uz valsts budžetu un pašvaldību budžetiem</w:t>
            </w:r>
          </w:p>
        </w:tc>
      </w:tr>
      <w:tr w:rsidR="00BF0F23" w:rsidRPr="00BF0F23" w:rsidTr="00BF0F23">
        <w:trPr>
          <w:tblCellSpacing w:w="15" w:type="dxa"/>
        </w:trPr>
        <w:tc>
          <w:tcPr>
            <w:tcW w:w="1682" w:type="dxa"/>
            <w:vMerge w:val="restart"/>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Rādītāji</w:t>
            </w:r>
          </w:p>
        </w:tc>
        <w:tc>
          <w:tcPr>
            <w:tcW w:w="2224"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2019</w:t>
            </w:r>
          </w:p>
        </w:tc>
        <w:tc>
          <w:tcPr>
            <w:tcW w:w="5213" w:type="dxa"/>
            <w:gridSpan w:val="6"/>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Turpmākie trīs gadi (</w:t>
            </w:r>
            <w:proofErr w:type="spellStart"/>
            <w:r w:rsidRPr="00BF0F23">
              <w:rPr>
                <w:rFonts w:ascii="Times New Roman" w:hAnsi="Times New Roman"/>
                <w:i/>
                <w:iCs/>
                <w:sz w:val="28"/>
                <w:szCs w:val="28"/>
              </w:rPr>
              <w:t>euro</w:t>
            </w:r>
            <w:proofErr w:type="spellEnd"/>
            <w:r w:rsidRPr="00BF0F23">
              <w:rPr>
                <w:rFonts w:ascii="Times New Roman" w:hAnsi="Times New Roman"/>
                <w:iCs/>
                <w:sz w:val="28"/>
                <w:szCs w:val="28"/>
              </w:rPr>
              <w:t>)</w:t>
            </w:r>
          </w:p>
        </w:tc>
      </w:tr>
      <w:tr w:rsidR="00BF0F23" w:rsidRPr="00BF0F23" w:rsidTr="00BF0F23">
        <w:trPr>
          <w:tblCellSpacing w:w="15" w:type="dxa"/>
        </w:trPr>
        <w:tc>
          <w:tcPr>
            <w:tcW w:w="1682"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2224" w:type="dxa"/>
            <w:gridSpan w:val="2"/>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2034"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2020</w:t>
            </w:r>
          </w:p>
        </w:tc>
        <w:tc>
          <w:tcPr>
            <w:tcW w:w="2033" w:type="dxa"/>
            <w:gridSpan w:val="3"/>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2021</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2022</w:t>
            </w:r>
          </w:p>
        </w:tc>
      </w:tr>
      <w:tr w:rsidR="00BF0F23" w:rsidRPr="00BF0F23" w:rsidTr="00BF0F23">
        <w:trPr>
          <w:tblCellSpacing w:w="15" w:type="dxa"/>
        </w:trPr>
        <w:tc>
          <w:tcPr>
            <w:tcW w:w="1682"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saskaņā ar valsts budžetu kārtējam gadam</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izmaiņas kārtējā gadā, salīdzinot ar valsts budžetu kārtējam gadam</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saskaņā ar vidēja termiņa budžeta ietvaru</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izmaiņas, salīdzinot ar vidēja termiņa budžeta ietvaru 2020. gadam</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saskaņā ar vidēja termiņa budžeta ietvaru</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izmaiņas, salīdzinot ar vidēja termiņa budžeta ietvaru 2021. gadam</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izmaiņas, salīdzinot ar vidēja termiņa budžeta ietvaru 2022.</w:t>
            </w:r>
          </w:p>
          <w:p w:rsidR="00BF0F23" w:rsidRPr="00001394" w:rsidRDefault="00BF0F23" w:rsidP="00EA1745">
            <w:pPr>
              <w:spacing w:after="0" w:line="240" w:lineRule="auto"/>
              <w:jc w:val="center"/>
              <w:rPr>
                <w:rFonts w:ascii="Times New Roman" w:hAnsi="Times New Roman"/>
                <w:iCs/>
                <w:sz w:val="24"/>
                <w:szCs w:val="24"/>
              </w:rPr>
            </w:pPr>
            <w:r w:rsidRPr="00001394">
              <w:rPr>
                <w:rFonts w:ascii="Times New Roman" w:hAnsi="Times New Roman"/>
                <w:iCs/>
                <w:sz w:val="24"/>
                <w:szCs w:val="24"/>
              </w:rPr>
              <w:t>gadam</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1</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2</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3</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4</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5</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6</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7</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8</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1. Budžeta ieņēmumi</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1.1. valsts pamatbudžets, tai skaitā ieņēmumi no maksas pakalpojumiem un citi pašu ieņēmumi</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1.2. valsts speciālais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1.3. pašvaldību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2. Budžeta izdevumi</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2.1. valsts pamatbudžets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pStyle w:val="naisf"/>
              <w:spacing w:before="0" w:after="0"/>
              <w:ind w:firstLine="0"/>
              <w:jc w:val="center"/>
              <w:rPr>
                <w:sz w:val="28"/>
                <w:szCs w:val="28"/>
              </w:rPr>
            </w:pPr>
            <w:r>
              <w:rPr>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2.2. valsts speciālais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2.3. pašvaldību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3. Finansiālā ietekme</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4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5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3.1. valsts pamatbudžets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3.2. speciālais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3.3. pašvaldību budžets</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4. Finanšu līdzekļi papildu izdevumu finansēšanai (kompensējošu izdevumu samazinājumu norāda ar "+" zīmi)</w:t>
            </w:r>
          </w:p>
        </w:tc>
        <w:tc>
          <w:tcPr>
            <w:tcW w:w="1279"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5. Precizēta finansiālā ietekme</w:t>
            </w:r>
          </w:p>
        </w:tc>
        <w:tc>
          <w:tcPr>
            <w:tcW w:w="1279" w:type="dxa"/>
            <w:vMerge w:val="restart"/>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vMerge w:val="restart"/>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vMerge w:val="restart"/>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p>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iCs/>
                <w:sz w:val="28"/>
                <w:szCs w:val="28"/>
              </w:rPr>
              <w:t>X</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5.1. valsts pamatbudžets</w:t>
            </w:r>
          </w:p>
        </w:tc>
        <w:tc>
          <w:tcPr>
            <w:tcW w:w="1279"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5.2. speciālais budžets</w:t>
            </w:r>
          </w:p>
        </w:tc>
        <w:tc>
          <w:tcPr>
            <w:tcW w:w="1279"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5.3. pašvaldību budžets</w:t>
            </w:r>
          </w:p>
        </w:tc>
        <w:tc>
          <w:tcPr>
            <w:tcW w:w="1279"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915"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02"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002"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887" w:type="dxa"/>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rPr>
                <w:rFonts w:ascii="Times New Roman" w:hAnsi="Times New Roman"/>
                <w:iCs/>
                <w:sz w:val="28"/>
                <w:szCs w:val="28"/>
              </w:rPr>
            </w:pP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c>
          <w:tcPr>
            <w:tcW w:w="1086" w:type="dxa"/>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EA1745">
            <w:pPr>
              <w:spacing w:after="0" w:line="240" w:lineRule="auto"/>
              <w:jc w:val="center"/>
              <w:rPr>
                <w:rFonts w:ascii="Times New Roman" w:hAnsi="Times New Roman"/>
                <w:iCs/>
                <w:sz w:val="28"/>
                <w:szCs w:val="28"/>
              </w:rPr>
            </w:pPr>
            <w:r w:rsidRPr="00BF0F23">
              <w:rPr>
                <w:rFonts w:ascii="Times New Roman" w:hAnsi="Times New Roman"/>
                <w:sz w:val="28"/>
                <w:szCs w:val="28"/>
              </w:rPr>
              <w:t>0</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EA1745">
            <w:pPr>
              <w:spacing w:after="0" w:line="240" w:lineRule="auto"/>
              <w:rPr>
                <w:rFonts w:ascii="Times New Roman" w:hAnsi="Times New Roman"/>
                <w:iCs/>
                <w:sz w:val="28"/>
                <w:szCs w:val="28"/>
              </w:rPr>
            </w:pPr>
            <w:r w:rsidRPr="00BF0F23">
              <w:rPr>
                <w:rFonts w:ascii="Times New Roman" w:hAnsi="Times New Roman"/>
                <w:iCs/>
                <w:sz w:val="28"/>
                <w:szCs w:val="28"/>
              </w:rPr>
              <w:t>6. Detalizēts ieņēmumu un izdevumu aprēķins (ja nepieciešams, detalizētu ieņēmumu un izdevumu aprēķinu var pievienot anotācijas pielikumā)</w:t>
            </w:r>
          </w:p>
        </w:tc>
        <w:tc>
          <w:tcPr>
            <w:tcW w:w="7467" w:type="dxa"/>
            <w:gridSpan w:val="8"/>
            <w:vMerge w:val="restart"/>
            <w:tcBorders>
              <w:top w:val="outset" w:sz="6" w:space="0" w:color="auto"/>
              <w:left w:val="outset" w:sz="6" w:space="0" w:color="auto"/>
              <w:bottom w:val="outset" w:sz="6" w:space="0" w:color="auto"/>
              <w:right w:val="outset" w:sz="6" w:space="0" w:color="auto"/>
            </w:tcBorders>
            <w:hideMark/>
          </w:tcPr>
          <w:p w:rsidR="00BF0F23" w:rsidRPr="00BF0F23" w:rsidRDefault="00EA1745" w:rsidP="00EA1745">
            <w:pPr>
              <w:spacing w:after="0" w:line="240" w:lineRule="auto"/>
              <w:ind w:left="87"/>
              <w:jc w:val="both"/>
              <w:rPr>
                <w:rFonts w:ascii="Times New Roman" w:hAnsi="Times New Roman"/>
                <w:sz w:val="28"/>
                <w:szCs w:val="28"/>
              </w:rPr>
            </w:pPr>
            <w:r>
              <w:rPr>
                <w:rFonts w:ascii="Times New Roman" w:hAnsi="Times New Roman"/>
                <w:sz w:val="28"/>
                <w:szCs w:val="28"/>
                <w:lang w:eastAsia="lv-LV"/>
              </w:rPr>
              <w:t>Likumprojekts tiks īstenots Kultūras ministrijas esošo valsts budžeta līdzekļu ietvaros. Valsts dibinātos muzejus pārveidojot par atvasinātām publiskām personām, valsts budžeta ieņēmumos un izdevumos tiek uzrādīts tikai valsts budžeta dotācijas apmērs, ko piešķir muzejiem noteikto funkciju īstenošanai, kā rezultātā kopējie Kultūras ministrijas izdevumi un ieņēmumi samazinās par attiecīgā muzeja plānoto pašu ieņēmumu daļu. Tas atspoguļosies arī valsts budžeta izdevumu statistikā, attiecīgi samazinot ikgadējos izdevumus kultūrai. Proti – no valsts budžeta viedokļa fiskāla ietekme ir nulle – par attiecīgā muzeja pašu ieņēmumu daļu tiek izslēgta arī valsts budžeta izdevumu daļa.</w:t>
            </w: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BF0F23">
            <w:pPr>
              <w:rPr>
                <w:rFonts w:ascii="Times New Roman" w:hAnsi="Times New Roman"/>
                <w:iCs/>
                <w:sz w:val="28"/>
                <w:szCs w:val="28"/>
              </w:rPr>
            </w:pPr>
            <w:r w:rsidRPr="00BF0F23">
              <w:rPr>
                <w:rFonts w:ascii="Times New Roman" w:hAnsi="Times New Roman"/>
                <w:iCs/>
                <w:sz w:val="28"/>
                <w:szCs w:val="28"/>
              </w:rPr>
              <w:t>6.1. detalizēts ieņēmumu aprēķins</w:t>
            </w:r>
          </w:p>
        </w:tc>
        <w:tc>
          <w:tcPr>
            <w:tcW w:w="7467" w:type="dxa"/>
            <w:gridSpan w:val="8"/>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BF0F23">
            <w:pPr>
              <w:rPr>
                <w:rFonts w:ascii="Times New Roman" w:hAnsi="Times New Roman"/>
                <w:iCs/>
                <w:sz w:val="28"/>
                <w:szCs w:val="28"/>
              </w:rPr>
            </w:pP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BF0F23">
            <w:pPr>
              <w:rPr>
                <w:rFonts w:ascii="Times New Roman" w:hAnsi="Times New Roman"/>
                <w:iCs/>
                <w:sz w:val="28"/>
                <w:szCs w:val="28"/>
              </w:rPr>
            </w:pPr>
            <w:r w:rsidRPr="00BF0F23">
              <w:rPr>
                <w:rFonts w:ascii="Times New Roman" w:hAnsi="Times New Roman"/>
                <w:iCs/>
                <w:sz w:val="28"/>
                <w:szCs w:val="28"/>
              </w:rPr>
              <w:t>6.2. detalizēts izdevumu aprēķins</w:t>
            </w:r>
          </w:p>
        </w:tc>
        <w:tc>
          <w:tcPr>
            <w:tcW w:w="7467" w:type="dxa"/>
            <w:gridSpan w:val="8"/>
            <w:vMerge/>
            <w:tcBorders>
              <w:top w:val="outset" w:sz="6" w:space="0" w:color="auto"/>
              <w:left w:val="outset" w:sz="6" w:space="0" w:color="auto"/>
              <w:bottom w:val="outset" w:sz="6" w:space="0" w:color="auto"/>
              <w:right w:val="outset" w:sz="6" w:space="0" w:color="auto"/>
            </w:tcBorders>
            <w:vAlign w:val="center"/>
            <w:hideMark/>
          </w:tcPr>
          <w:p w:rsidR="00BF0F23" w:rsidRPr="00BF0F23" w:rsidRDefault="00BF0F23" w:rsidP="00BF0F23">
            <w:pPr>
              <w:rPr>
                <w:rFonts w:ascii="Times New Roman" w:hAnsi="Times New Roman"/>
                <w:iCs/>
                <w:sz w:val="28"/>
                <w:szCs w:val="28"/>
              </w:rPr>
            </w:pPr>
          </w:p>
        </w:tc>
      </w:tr>
      <w:tr w:rsidR="00BF0F23" w:rsidRPr="00BF0F23" w:rsidTr="00BF0F23">
        <w:trPr>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BF0F23">
            <w:pPr>
              <w:rPr>
                <w:rFonts w:ascii="Times New Roman" w:hAnsi="Times New Roman"/>
                <w:iCs/>
                <w:sz w:val="28"/>
                <w:szCs w:val="28"/>
              </w:rPr>
            </w:pPr>
            <w:r w:rsidRPr="00BF0F23">
              <w:rPr>
                <w:rFonts w:ascii="Times New Roman" w:hAnsi="Times New Roman"/>
                <w:iCs/>
                <w:sz w:val="28"/>
                <w:szCs w:val="28"/>
              </w:rPr>
              <w:t>7. Amata vietu skaita izmaiņas</w:t>
            </w:r>
          </w:p>
        </w:tc>
        <w:tc>
          <w:tcPr>
            <w:tcW w:w="7467" w:type="dxa"/>
            <w:gridSpan w:val="8"/>
            <w:tcBorders>
              <w:top w:val="outset" w:sz="6" w:space="0" w:color="auto"/>
              <w:left w:val="outset" w:sz="6" w:space="0" w:color="auto"/>
              <w:bottom w:val="outset" w:sz="6" w:space="0" w:color="auto"/>
              <w:right w:val="outset" w:sz="6" w:space="0" w:color="auto"/>
            </w:tcBorders>
            <w:hideMark/>
          </w:tcPr>
          <w:p w:rsidR="00BF0F23" w:rsidRPr="00BF0F23" w:rsidRDefault="00EA1745" w:rsidP="00BF0F23">
            <w:pPr>
              <w:rPr>
                <w:rFonts w:ascii="Times New Roman" w:hAnsi="Times New Roman"/>
                <w:iCs/>
                <w:sz w:val="28"/>
                <w:szCs w:val="28"/>
              </w:rPr>
            </w:pPr>
            <w:r>
              <w:rPr>
                <w:rFonts w:ascii="Times New Roman" w:hAnsi="Times New Roman"/>
                <w:sz w:val="28"/>
                <w:szCs w:val="28"/>
                <w:lang w:eastAsia="lv-LV"/>
              </w:rPr>
              <w:t>Jaunos pienākumus veic esošo finanšu resursu ietvaros.</w:t>
            </w:r>
          </w:p>
        </w:tc>
      </w:tr>
      <w:tr w:rsidR="00BF0F23" w:rsidRPr="00BF0F23" w:rsidTr="00BF0F23">
        <w:trPr>
          <w:trHeight w:val="1109"/>
          <w:tblCellSpacing w:w="15" w:type="dxa"/>
        </w:trPr>
        <w:tc>
          <w:tcPr>
            <w:tcW w:w="1682" w:type="dxa"/>
            <w:tcBorders>
              <w:top w:val="outset" w:sz="6" w:space="0" w:color="auto"/>
              <w:left w:val="outset" w:sz="6" w:space="0" w:color="auto"/>
              <w:bottom w:val="outset" w:sz="6" w:space="0" w:color="auto"/>
              <w:right w:val="outset" w:sz="6" w:space="0" w:color="auto"/>
            </w:tcBorders>
            <w:hideMark/>
          </w:tcPr>
          <w:p w:rsidR="00BF0F23" w:rsidRPr="00BF0F23" w:rsidRDefault="00BF0F23" w:rsidP="00C26324">
            <w:pPr>
              <w:spacing w:after="0" w:line="240" w:lineRule="auto"/>
              <w:rPr>
                <w:rFonts w:ascii="Times New Roman" w:hAnsi="Times New Roman"/>
                <w:iCs/>
                <w:sz w:val="28"/>
                <w:szCs w:val="28"/>
              </w:rPr>
            </w:pPr>
            <w:r w:rsidRPr="00BF0F23">
              <w:rPr>
                <w:rFonts w:ascii="Times New Roman" w:hAnsi="Times New Roman"/>
                <w:iCs/>
                <w:sz w:val="28"/>
                <w:szCs w:val="28"/>
              </w:rPr>
              <w:t>8. Cita informācija</w:t>
            </w:r>
          </w:p>
        </w:tc>
        <w:tc>
          <w:tcPr>
            <w:tcW w:w="7467" w:type="dxa"/>
            <w:gridSpan w:val="8"/>
            <w:tcBorders>
              <w:top w:val="outset" w:sz="6" w:space="0" w:color="auto"/>
              <w:left w:val="outset" w:sz="6" w:space="0" w:color="auto"/>
              <w:bottom w:val="outset" w:sz="6" w:space="0" w:color="auto"/>
              <w:right w:val="outset" w:sz="6" w:space="0" w:color="auto"/>
            </w:tcBorders>
            <w:shd w:val="clear" w:color="auto" w:fill="auto"/>
            <w:hideMark/>
          </w:tcPr>
          <w:p w:rsidR="00BF0F23" w:rsidRPr="00BF0F23" w:rsidRDefault="00EA1745" w:rsidP="00C26324">
            <w:pPr>
              <w:spacing w:after="0" w:line="240" w:lineRule="auto"/>
              <w:jc w:val="both"/>
              <w:rPr>
                <w:rFonts w:ascii="Times New Roman" w:hAnsi="Times New Roman"/>
                <w:sz w:val="28"/>
                <w:szCs w:val="28"/>
              </w:rPr>
            </w:pPr>
            <w:r>
              <w:rPr>
                <w:rFonts w:ascii="Times New Roman" w:hAnsi="Times New Roman"/>
                <w:sz w:val="28"/>
                <w:szCs w:val="28"/>
              </w:rPr>
              <w:t>Nav.</w:t>
            </w:r>
          </w:p>
        </w:tc>
      </w:tr>
    </w:tbl>
    <w:p w:rsidR="007D5BF0" w:rsidRDefault="007D5BF0" w:rsidP="00FF660F">
      <w:pPr>
        <w:spacing w:after="0" w:line="240" w:lineRule="auto"/>
        <w:rPr>
          <w:rFonts w:ascii="Times New Roman" w:hAnsi="Times New Roman"/>
          <w:sz w:val="28"/>
          <w:szCs w:val="28"/>
        </w:rPr>
      </w:pPr>
    </w:p>
    <w:tbl>
      <w:tblPr>
        <w:tblW w:w="5073" w:type="pct"/>
        <w:tblCellSpacing w:w="15"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9"/>
        <w:gridCol w:w="3085"/>
        <w:gridCol w:w="5622"/>
      </w:tblGrid>
      <w:tr w:rsidR="003D26D4" w:rsidRPr="00D238CB" w:rsidTr="00CE46FA">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3D26D4" w:rsidRDefault="003D26D4" w:rsidP="00CE46FA">
            <w:pPr>
              <w:spacing w:after="0" w:line="240" w:lineRule="auto"/>
              <w:jc w:val="center"/>
              <w:rPr>
                <w:rFonts w:ascii="Times New Roman" w:hAnsi="Times New Roman"/>
                <w:b/>
                <w:bCs/>
                <w:iCs/>
                <w:sz w:val="28"/>
                <w:szCs w:val="28"/>
              </w:rPr>
            </w:pPr>
            <w:r w:rsidRPr="00BB2A39">
              <w:rPr>
                <w:rFonts w:ascii="Times New Roman" w:hAnsi="Times New Roman"/>
                <w:b/>
                <w:bCs/>
                <w:iCs/>
                <w:sz w:val="28"/>
                <w:szCs w:val="28"/>
              </w:rPr>
              <w:t>IV. Tiesību akta projekta ietekme uz spēkā esošo tiesību normu sistēmu</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1.</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Saistītie tiesību aktu projekti</w:t>
            </w:r>
          </w:p>
        </w:tc>
        <w:tc>
          <w:tcPr>
            <w:tcW w:w="2968" w:type="pct"/>
            <w:tcBorders>
              <w:top w:val="outset" w:sz="6" w:space="0" w:color="auto"/>
              <w:left w:val="outset" w:sz="6" w:space="0" w:color="auto"/>
              <w:bottom w:val="outset" w:sz="6" w:space="0" w:color="auto"/>
              <w:right w:val="outset" w:sz="6" w:space="0" w:color="auto"/>
            </w:tcBorders>
            <w:hideMark/>
          </w:tcPr>
          <w:p w:rsidR="00D64E8F" w:rsidRDefault="00D64E8F" w:rsidP="00D64E8F">
            <w:pPr>
              <w:shd w:val="clear" w:color="auto" w:fill="FFFFFF"/>
              <w:spacing w:after="0" w:line="240" w:lineRule="auto"/>
              <w:jc w:val="both"/>
              <w:rPr>
                <w:rFonts w:ascii="Times New Roman" w:hAnsi="Times New Roman"/>
                <w:color w:val="000000"/>
                <w:sz w:val="28"/>
                <w:szCs w:val="28"/>
                <w:shd w:val="clear" w:color="auto" w:fill="FFFFFF"/>
                <w:lang w:eastAsia="lv-LV"/>
              </w:rPr>
            </w:pPr>
            <w:r>
              <w:rPr>
                <w:rFonts w:ascii="Times New Roman" w:hAnsi="Times New Roman"/>
                <w:color w:val="000000"/>
                <w:sz w:val="28"/>
                <w:szCs w:val="28"/>
                <w:lang w:eastAsia="lv-LV"/>
              </w:rPr>
              <w:t xml:space="preserve">Lai </w:t>
            </w:r>
            <w:r>
              <w:rPr>
                <w:rFonts w:ascii="Times New Roman" w:hAnsi="Times New Roman"/>
                <w:color w:val="000000"/>
                <w:sz w:val="28"/>
                <w:szCs w:val="28"/>
                <w:shd w:val="clear" w:color="auto" w:fill="FFFFFF"/>
                <w:lang w:eastAsia="lv-LV"/>
              </w:rPr>
              <w:t xml:space="preserve">nodrošinātu </w:t>
            </w:r>
            <w:r w:rsidR="00726FCD">
              <w:rPr>
                <w:rFonts w:ascii="Times New Roman" w:hAnsi="Times New Roman"/>
                <w:color w:val="000000"/>
                <w:sz w:val="28"/>
                <w:szCs w:val="28"/>
                <w:shd w:val="clear" w:color="auto" w:fill="FFFFFF"/>
                <w:lang w:eastAsia="lv-LV"/>
              </w:rPr>
              <w:t>L</w:t>
            </w:r>
            <w:r>
              <w:rPr>
                <w:rFonts w:ascii="Times New Roman" w:hAnsi="Times New Roman"/>
                <w:color w:val="000000"/>
                <w:sz w:val="28"/>
                <w:szCs w:val="28"/>
                <w:shd w:val="clear" w:color="auto" w:fill="FFFFFF"/>
                <w:lang w:eastAsia="lv-LV"/>
              </w:rPr>
              <w:t xml:space="preserve">ikumprojekta spēkā stāšanos, papildus nepieciešami grozījumi šādos likumos, kas virzāmi vienlaicīgi ar Likumprojektu: </w:t>
            </w:r>
          </w:p>
          <w:p w:rsidR="00D64E8F" w:rsidRPr="00314797" w:rsidRDefault="00D64E8F" w:rsidP="00D64E8F">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sidRPr="00314797">
              <w:rPr>
                <w:rFonts w:ascii="Times New Roman" w:hAnsi="Times New Roman"/>
                <w:color w:val="000000"/>
                <w:sz w:val="28"/>
                <w:szCs w:val="28"/>
                <w:shd w:val="clear" w:color="auto" w:fill="FFFFFF"/>
                <w:lang w:eastAsia="lv-LV"/>
              </w:rPr>
              <w:t xml:space="preserve">likumprojekts </w:t>
            </w:r>
            <w:r w:rsidR="00726FCD">
              <w:rPr>
                <w:rFonts w:ascii="Times New Roman" w:hAnsi="Times New Roman"/>
                <w:color w:val="000000"/>
                <w:sz w:val="28"/>
                <w:szCs w:val="28"/>
                <w:shd w:val="clear" w:color="auto" w:fill="FFFFFF"/>
                <w:lang w:eastAsia="lv-LV"/>
              </w:rPr>
              <w:t>„</w:t>
            </w:r>
            <w:r w:rsidRPr="00314797">
              <w:rPr>
                <w:rFonts w:ascii="Times New Roman" w:hAnsi="Times New Roman"/>
                <w:color w:val="000000"/>
                <w:sz w:val="28"/>
                <w:szCs w:val="28"/>
                <w:shd w:val="clear" w:color="auto" w:fill="FFFFFF"/>
                <w:lang w:eastAsia="lv-LV"/>
              </w:rPr>
              <w:t>Grozījum</w:t>
            </w:r>
            <w:r w:rsidR="00EF5ED1">
              <w:rPr>
                <w:rFonts w:ascii="Times New Roman" w:hAnsi="Times New Roman"/>
                <w:color w:val="000000"/>
                <w:sz w:val="28"/>
                <w:szCs w:val="28"/>
                <w:shd w:val="clear" w:color="auto" w:fill="FFFFFF"/>
                <w:lang w:eastAsia="lv-LV"/>
              </w:rPr>
              <w:t>i Kultūras institūciju likumā” –</w:t>
            </w:r>
            <w:r w:rsidRPr="00314797">
              <w:rPr>
                <w:rFonts w:ascii="Times New Roman" w:hAnsi="Times New Roman"/>
                <w:color w:val="000000"/>
                <w:sz w:val="28"/>
                <w:szCs w:val="28"/>
                <w:shd w:val="clear" w:color="auto" w:fill="FFFFFF"/>
                <w:lang w:eastAsia="lv-LV"/>
              </w:rPr>
              <w:t xml:space="preserve"> grozījumi 7.pantā k</w:t>
            </w:r>
            <w:r>
              <w:rPr>
                <w:rFonts w:ascii="Times New Roman" w:hAnsi="Times New Roman"/>
                <w:color w:val="000000"/>
                <w:sz w:val="28"/>
                <w:szCs w:val="28"/>
                <w:shd w:val="clear" w:color="auto" w:fill="FFFFFF"/>
                <w:lang w:eastAsia="lv-LV"/>
              </w:rPr>
              <w:t>ā</w:t>
            </w:r>
            <w:r w:rsidRPr="00314797">
              <w:rPr>
                <w:rFonts w:ascii="Times New Roman" w:hAnsi="Times New Roman"/>
                <w:color w:val="000000"/>
                <w:sz w:val="28"/>
                <w:szCs w:val="28"/>
                <w:shd w:val="clear" w:color="auto" w:fill="FFFFFF"/>
                <w:lang w:eastAsia="lv-LV"/>
              </w:rPr>
              <w:t xml:space="preserve"> valsts kul</w:t>
            </w:r>
            <w:r w:rsidR="00EF5ED1">
              <w:rPr>
                <w:rFonts w:ascii="Times New Roman" w:hAnsi="Times New Roman"/>
                <w:color w:val="000000"/>
                <w:sz w:val="28"/>
                <w:szCs w:val="28"/>
                <w:shd w:val="clear" w:color="auto" w:fill="FFFFFF"/>
                <w:lang w:eastAsia="lv-LV"/>
              </w:rPr>
              <w:t xml:space="preserve">tūras institūcijas nosakot arī </w:t>
            </w:r>
            <w:r w:rsidRPr="00314797">
              <w:rPr>
                <w:rFonts w:ascii="Times New Roman" w:hAnsi="Times New Roman"/>
                <w:color w:val="000000"/>
                <w:sz w:val="28"/>
                <w:szCs w:val="28"/>
                <w:shd w:val="clear" w:color="auto" w:fill="FFFFFF"/>
                <w:lang w:eastAsia="lv-LV"/>
              </w:rPr>
              <w:t>Ministru kabineta d</w:t>
            </w:r>
            <w:r>
              <w:rPr>
                <w:rFonts w:ascii="Times New Roman" w:hAnsi="Times New Roman"/>
                <w:color w:val="000000"/>
                <w:sz w:val="28"/>
                <w:szCs w:val="28"/>
                <w:shd w:val="clear" w:color="auto" w:fill="FFFFFF"/>
                <w:lang w:eastAsia="lv-LV"/>
              </w:rPr>
              <w:t>ibinātas atvasinātas publiskas personas</w:t>
            </w:r>
            <w:r w:rsidRPr="00314797">
              <w:rPr>
                <w:rFonts w:ascii="Times New Roman" w:hAnsi="Times New Roman"/>
                <w:color w:val="000000"/>
                <w:sz w:val="28"/>
                <w:szCs w:val="28"/>
                <w:shd w:val="clear" w:color="auto" w:fill="FFFFFF"/>
                <w:lang w:eastAsia="lv-LV"/>
              </w:rPr>
              <w:t>;</w:t>
            </w:r>
          </w:p>
          <w:p w:rsidR="00D64E8F" w:rsidRPr="00314797" w:rsidRDefault="00D64E8F" w:rsidP="00D64E8F">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Pr>
                <w:rFonts w:ascii="Times New Roman" w:hAnsi="Times New Roman"/>
                <w:color w:val="000000"/>
                <w:sz w:val="28"/>
                <w:szCs w:val="28"/>
                <w:shd w:val="clear" w:color="auto" w:fill="FFFFFF"/>
                <w:lang w:eastAsia="lv-LV"/>
              </w:rPr>
              <w:t xml:space="preserve">likumprojekts </w:t>
            </w:r>
            <w:r w:rsidR="00726FCD">
              <w:rPr>
                <w:rFonts w:ascii="Times New Roman" w:hAnsi="Times New Roman"/>
                <w:color w:val="000000"/>
                <w:sz w:val="28"/>
                <w:szCs w:val="28"/>
                <w:shd w:val="clear" w:color="auto" w:fill="FFFFFF"/>
                <w:lang w:eastAsia="lv-LV"/>
              </w:rPr>
              <w:t>„</w:t>
            </w:r>
            <w:r w:rsidR="0037659D">
              <w:rPr>
                <w:rFonts w:ascii="Times New Roman" w:hAnsi="Times New Roman"/>
                <w:color w:val="000000"/>
                <w:sz w:val="28"/>
                <w:szCs w:val="28"/>
                <w:shd w:val="clear" w:color="auto" w:fill="FFFFFF"/>
                <w:lang w:eastAsia="lv-LV"/>
              </w:rPr>
              <w:t>Grozījums</w:t>
            </w:r>
            <w:r>
              <w:rPr>
                <w:rFonts w:ascii="Times New Roman" w:hAnsi="Times New Roman"/>
                <w:color w:val="000000"/>
                <w:sz w:val="28"/>
                <w:szCs w:val="28"/>
                <w:shd w:val="clear" w:color="auto" w:fill="FFFFFF"/>
                <w:lang w:eastAsia="lv-LV"/>
              </w:rPr>
              <w:t xml:space="preserve"> Uzņēmumu ienākuma nodokļa likumā” – grozījumi minētā likuma 12.pantā, paredzot tiesības piemērot atvieglojumus par valsts muzejiem – atvasinātām publiskām</w:t>
            </w:r>
            <w:proofErr w:type="gramStart"/>
            <w:r>
              <w:rPr>
                <w:rFonts w:ascii="Times New Roman" w:hAnsi="Times New Roman"/>
                <w:color w:val="000000"/>
                <w:sz w:val="28"/>
                <w:szCs w:val="28"/>
                <w:shd w:val="clear" w:color="auto" w:fill="FFFFFF"/>
                <w:lang w:eastAsia="lv-LV"/>
              </w:rPr>
              <w:t xml:space="preserve">  </w:t>
            </w:r>
            <w:proofErr w:type="gramEnd"/>
            <w:r>
              <w:rPr>
                <w:rFonts w:ascii="Times New Roman" w:hAnsi="Times New Roman"/>
                <w:color w:val="000000"/>
                <w:sz w:val="28"/>
                <w:szCs w:val="28"/>
                <w:shd w:val="clear" w:color="auto" w:fill="FFFFFF"/>
                <w:lang w:eastAsia="lv-LV"/>
              </w:rPr>
              <w:t xml:space="preserve">veiktajiem ziedojumiem. </w:t>
            </w:r>
          </w:p>
          <w:p w:rsidR="00D64E8F" w:rsidRPr="003C4FAC" w:rsidRDefault="00D64E8F" w:rsidP="00D64E8F">
            <w:pPr>
              <w:shd w:val="clear" w:color="auto" w:fill="FFFFFF"/>
              <w:spacing w:after="0" w:line="240" w:lineRule="auto"/>
              <w:jc w:val="both"/>
              <w:rPr>
                <w:rFonts w:ascii="Times New Roman" w:hAnsi="Times New Roman"/>
                <w:sz w:val="28"/>
                <w:szCs w:val="28"/>
                <w:lang w:eastAsia="lv-LV"/>
              </w:rPr>
            </w:pPr>
            <w:r>
              <w:rPr>
                <w:rFonts w:ascii="Times New Roman" w:hAnsi="Times New Roman"/>
                <w:color w:val="000000"/>
                <w:sz w:val="28"/>
                <w:szCs w:val="28"/>
                <w:shd w:val="clear" w:color="auto" w:fill="FFFFFF"/>
                <w:lang w:eastAsia="lv-LV"/>
              </w:rPr>
              <w:t>Saistībā ar</w:t>
            </w:r>
            <w:r w:rsidRPr="003C4FAC">
              <w:rPr>
                <w:rFonts w:ascii="Times New Roman" w:hAnsi="Times New Roman"/>
                <w:color w:val="000000"/>
                <w:sz w:val="28"/>
                <w:szCs w:val="28"/>
                <w:shd w:val="clear" w:color="auto" w:fill="FFFFFF"/>
                <w:lang w:eastAsia="lv-LV"/>
              </w:rPr>
              <w:t xml:space="preserve"> </w:t>
            </w:r>
            <w:r>
              <w:rPr>
                <w:rFonts w:ascii="Times New Roman" w:hAnsi="Times New Roman"/>
                <w:color w:val="000000"/>
                <w:sz w:val="28"/>
                <w:szCs w:val="28"/>
                <w:shd w:val="clear" w:color="auto" w:fill="FFFFFF"/>
                <w:lang w:eastAsia="lv-LV"/>
              </w:rPr>
              <w:t>Likumprojektu</w:t>
            </w:r>
            <w:r w:rsidRPr="003C4FAC">
              <w:rPr>
                <w:rFonts w:ascii="Times New Roman" w:hAnsi="Times New Roman"/>
                <w:color w:val="000000"/>
                <w:sz w:val="28"/>
                <w:szCs w:val="28"/>
                <w:shd w:val="clear" w:color="auto" w:fill="FFFFFF"/>
                <w:lang w:eastAsia="lv-LV"/>
              </w:rPr>
              <w:t xml:space="preserve"> nepieciešams </w:t>
            </w:r>
            <w:r w:rsidRPr="003C4FAC">
              <w:rPr>
                <w:rFonts w:ascii="Times New Roman" w:hAnsi="Times New Roman"/>
                <w:sz w:val="28"/>
                <w:szCs w:val="28"/>
                <w:lang w:eastAsia="lv-LV"/>
              </w:rPr>
              <w:t xml:space="preserve">veikt grozījumus šādos Ministru kabineta noteikumos: </w:t>
            </w:r>
          </w:p>
          <w:p w:rsidR="00D64E8F" w:rsidRPr="003C4FAC" w:rsidRDefault="00D64E8F" w:rsidP="00D64E8F">
            <w:pPr>
              <w:spacing w:after="0" w:line="240" w:lineRule="auto"/>
              <w:jc w:val="both"/>
              <w:rPr>
                <w:rFonts w:ascii="Times New Roman" w:hAnsi="Times New Roman"/>
                <w:color w:val="000000"/>
                <w:sz w:val="28"/>
                <w:szCs w:val="28"/>
                <w:lang w:eastAsia="lv-LV"/>
              </w:rPr>
            </w:pPr>
            <w:r w:rsidRPr="003C4FAC">
              <w:rPr>
                <w:rFonts w:ascii="Times New Roman" w:hAnsi="Times New Roman"/>
                <w:color w:val="000000"/>
                <w:sz w:val="28"/>
                <w:szCs w:val="28"/>
                <w:lang w:eastAsia="lv-LV"/>
              </w:rPr>
              <w:t>1) </w:t>
            </w:r>
            <w:r w:rsidRPr="003C4FAC">
              <w:rPr>
                <w:rFonts w:ascii="Times New Roman" w:hAnsi="Times New Roman"/>
                <w:sz w:val="28"/>
                <w:szCs w:val="28"/>
              </w:rPr>
              <w:t>Ministru kabineta</w:t>
            </w:r>
            <w:r>
              <w:rPr>
                <w:rFonts w:ascii="Times New Roman" w:hAnsi="Times New Roman"/>
                <w:sz w:val="28"/>
                <w:szCs w:val="28"/>
              </w:rPr>
              <w:t xml:space="preserve"> 2006.gada 21.novembra noteikumos</w:t>
            </w:r>
            <w:r w:rsidRPr="003C4FAC">
              <w:rPr>
                <w:rFonts w:ascii="Times New Roman" w:hAnsi="Times New Roman"/>
                <w:sz w:val="28"/>
                <w:szCs w:val="28"/>
              </w:rPr>
              <w:t xml:space="preserve"> Nr.956 </w:t>
            </w:r>
            <w:r>
              <w:rPr>
                <w:rFonts w:ascii="Times New Roman" w:hAnsi="Times New Roman"/>
                <w:sz w:val="28"/>
                <w:szCs w:val="28"/>
              </w:rPr>
              <w:t>„</w:t>
            </w:r>
            <w:r w:rsidRPr="003C4FAC">
              <w:rPr>
                <w:rFonts w:ascii="Times New Roman" w:hAnsi="Times New Roman"/>
                <w:sz w:val="28"/>
                <w:szCs w:val="28"/>
              </w:rPr>
              <w:t>Noteikumi par Nacionālo muzeju krājumu</w:t>
            </w:r>
            <w:r>
              <w:rPr>
                <w:rFonts w:ascii="Times New Roman" w:hAnsi="Times New Roman"/>
                <w:sz w:val="28"/>
                <w:szCs w:val="28"/>
              </w:rPr>
              <w:t>”</w:t>
            </w:r>
            <w:r>
              <w:rPr>
                <w:rFonts w:ascii="Times New Roman" w:hAnsi="Times New Roman"/>
                <w:color w:val="000000"/>
                <w:sz w:val="28"/>
                <w:szCs w:val="28"/>
                <w:lang w:eastAsia="lv-LV"/>
              </w:rPr>
              <w:t>;</w:t>
            </w:r>
          </w:p>
          <w:p w:rsidR="003D26D4" w:rsidRDefault="00D64E8F" w:rsidP="00D64E8F">
            <w:pPr>
              <w:autoSpaceDE w:val="0"/>
              <w:autoSpaceDN w:val="0"/>
              <w:adjustRightInd w:val="0"/>
              <w:spacing w:after="0" w:line="240" w:lineRule="auto"/>
              <w:ind w:left="57" w:right="57"/>
              <w:jc w:val="both"/>
              <w:rPr>
                <w:rFonts w:ascii="Times New Roman" w:hAnsi="Times New Roman"/>
                <w:sz w:val="28"/>
                <w:szCs w:val="28"/>
              </w:rPr>
            </w:pPr>
            <w:r w:rsidRPr="003C4FAC">
              <w:rPr>
                <w:rFonts w:ascii="Times New Roman" w:hAnsi="Times New Roman"/>
                <w:iCs/>
                <w:sz w:val="28"/>
                <w:szCs w:val="28"/>
              </w:rPr>
              <w:t>2) Ministru kabineta 2006.ga</w:t>
            </w:r>
            <w:r>
              <w:rPr>
                <w:rFonts w:ascii="Times New Roman" w:hAnsi="Times New Roman"/>
                <w:iCs/>
                <w:sz w:val="28"/>
                <w:szCs w:val="28"/>
              </w:rPr>
              <w:t>da 27.jūnija noteikumos Nr.532 „</w:t>
            </w:r>
            <w:r w:rsidRPr="003C4FAC">
              <w:rPr>
                <w:rFonts w:ascii="Times New Roman" w:hAnsi="Times New Roman"/>
                <w:iCs/>
                <w:sz w:val="28"/>
                <w:szCs w:val="28"/>
              </w:rPr>
              <w:t>M</w:t>
            </w:r>
            <w:r>
              <w:rPr>
                <w:rFonts w:ascii="Times New Roman" w:hAnsi="Times New Roman"/>
                <w:iCs/>
                <w:sz w:val="28"/>
                <w:szCs w:val="28"/>
              </w:rPr>
              <w:t>uzeju akreditācijas noteikumi”.</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2.</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Atbildīgā institūcija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sz w:val="28"/>
                <w:szCs w:val="28"/>
              </w:rPr>
            </w:pPr>
            <w:r>
              <w:rPr>
                <w:rFonts w:ascii="Times New Roman" w:hAnsi="Times New Roman"/>
                <w:sz w:val="28"/>
                <w:szCs w:val="28"/>
              </w:rPr>
              <w:t>Kultūras ministrija</w:t>
            </w:r>
            <w:r w:rsidRPr="00BB2A39">
              <w:rPr>
                <w:rFonts w:ascii="Times New Roman" w:hAnsi="Times New Roman"/>
                <w:sz w:val="28"/>
                <w:szCs w:val="28"/>
              </w:rPr>
              <w:t>.</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3.</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Cita informācija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iCs/>
                <w:sz w:val="28"/>
                <w:szCs w:val="28"/>
              </w:rPr>
            </w:pPr>
            <w:r w:rsidRPr="00BB2A39">
              <w:rPr>
                <w:rFonts w:ascii="Times New Roman" w:hAnsi="Times New Roman"/>
                <w:iCs/>
                <w:sz w:val="28"/>
                <w:szCs w:val="28"/>
              </w:rPr>
              <w:t>Nav</w:t>
            </w:r>
          </w:p>
        </w:tc>
      </w:tr>
    </w:tbl>
    <w:p w:rsidR="003D26D4" w:rsidRDefault="003D26D4" w:rsidP="00FF660F">
      <w:pPr>
        <w:spacing w:after="0" w:line="240" w:lineRule="auto"/>
        <w:rPr>
          <w:rFonts w:ascii="Times New Roman" w:hAnsi="Times New Roman"/>
          <w:sz w:val="28"/>
          <w:szCs w:val="28"/>
        </w:rPr>
      </w:pPr>
    </w:p>
    <w:tbl>
      <w:tblPr>
        <w:tblW w:w="5126" w:type="pct"/>
        <w:jc w:val="center"/>
        <w:tblCellSpacing w:w="20" w:type="dxa"/>
        <w:tblInd w:w="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4A0"/>
      </w:tblPr>
      <w:tblGrid>
        <w:gridCol w:w="9470"/>
      </w:tblGrid>
      <w:tr w:rsidR="0074045A" w:rsidRPr="00FF660F" w:rsidTr="0021355D">
        <w:trPr>
          <w:tblCellSpacing w:w="20" w:type="dxa"/>
          <w:jc w:val="center"/>
        </w:trPr>
        <w:tc>
          <w:tcPr>
            <w:tcW w:w="4958" w:type="pct"/>
            <w:vAlign w:val="center"/>
          </w:tcPr>
          <w:p w:rsidR="0074045A" w:rsidRPr="00FF660F" w:rsidRDefault="0074045A" w:rsidP="00FF660F">
            <w:pPr>
              <w:spacing w:after="0" w:line="240" w:lineRule="auto"/>
              <w:contextualSpacing/>
              <w:jc w:val="center"/>
              <w:rPr>
                <w:rFonts w:ascii="Times New Roman" w:hAnsi="Times New Roman"/>
                <w:b/>
                <w:sz w:val="28"/>
                <w:szCs w:val="28"/>
              </w:rPr>
            </w:pPr>
            <w:r w:rsidRPr="00FF660F">
              <w:rPr>
                <w:rFonts w:ascii="Times New Roman" w:hAnsi="Times New Roman"/>
                <w:b/>
                <w:sz w:val="28"/>
                <w:szCs w:val="28"/>
              </w:rPr>
              <w:t>V. Tiesību akta projekta atbilstība Latvijas Republikas starptautiskajām saistībām</w:t>
            </w:r>
          </w:p>
        </w:tc>
      </w:tr>
      <w:tr w:rsidR="0074045A" w:rsidRPr="00FF660F" w:rsidTr="0021355D">
        <w:trPr>
          <w:trHeight w:val="288"/>
          <w:tblCellSpacing w:w="20" w:type="dxa"/>
          <w:jc w:val="center"/>
        </w:trPr>
        <w:tc>
          <w:tcPr>
            <w:tcW w:w="4958" w:type="pct"/>
            <w:vAlign w:val="center"/>
          </w:tcPr>
          <w:p w:rsidR="00B56008" w:rsidRPr="00FF660F" w:rsidRDefault="0074045A" w:rsidP="00FF660F">
            <w:pPr>
              <w:spacing w:after="0" w:line="240" w:lineRule="auto"/>
              <w:contextualSpacing/>
              <w:jc w:val="center"/>
              <w:rPr>
                <w:rFonts w:ascii="Times New Roman" w:hAnsi="Times New Roman"/>
                <w:sz w:val="28"/>
                <w:szCs w:val="28"/>
              </w:rPr>
            </w:pPr>
            <w:r w:rsidRPr="00FF660F">
              <w:rPr>
                <w:rFonts w:ascii="Times New Roman" w:hAnsi="Times New Roman"/>
                <w:sz w:val="28"/>
                <w:szCs w:val="28"/>
              </w:rPr>
              <w:t xml:space="preserve">Likumprojekts </w:t>
            </w:r>
            <w:r w:rsidR="006E07FA" w:rsidRPr="00FF660F">
              <w:rPr>
                <w:rFonts w:ascii="Times New Roman" w:hAnsi="Times New Roman"/>
                <w:sz w:val="28"/>
                <w:szCs w:val="28"/>
              </w:rPr>
              <w:t>šo j</w:t>
            </w:r>
            <w:r w:rsidR="00E15F86" w:rsidRPr="00FF660F">
              <w:rPr>
                <w:rFonts w:ascii="Times New Roman" w:hAnsi="Times New Roman"/>
                <w:sz w:val="28"/>
                <w:szCs w:val="28"/>
              </w:rPr>
              <w:t>o</w:t>
            </w:r>
            <w:r w:rsidR="006E07FA" w:rsidRPr="00FF660F">
              <w:rPr>
                <w:rFonts w:ascii="Times New Roman" w:hAnsi="Times New Roman"/>
                <w:sz w:val="28"/>
                <w:szCs w:val="28"/>
              </w:rPr>
              <w:t>mu neskar</w:t>
            </w:r>
            <w:r w:rsidRPr="00FF660F">
              <w:rPr>
                <w:rFonts w:ascii="Times New Roman" w:hAnsi="Times New Roman"/>
                <w:sz w:val="28"/>
                <w:szCs w:val="28"/>
              </w:rPr>
              <w:t>.</w:t>
            </w:r>
          </w:p>
        </w:tc>
      </w:tr>
    </w:tbl>
    <w:p w:rsidR="0021355D" w:rsidRPr="00FF660F" w:rsidRDefault="0021355D" w:rsidP="00FF660F">
      <w:pPr>
        <w:spacing w:after="0" w:line="240" w:lineRule="auto"/>
        <w:rPr>
          <w:rFonts w:ascii="Times New Roman" w:hAnsi="Times New Roman"/>
          <w:sz w:val="28"/>
          <w:szCs w:val="28"/>
        </w:rPr>
      </w:pPr>
    </w:p>
    <w:tbl>
      <w:tblPr>
        <w:tblW w:w="5125" w:type="pct"/>
        <w:tblCellSpacing w:w="20" w:type="dxa"/>
        <w:tblInd w:w="-2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46"/>
        <w:gridCol w:w="3252"/>
        <w:gridCol w:w="5413"/>
      </w:tblGrid>
      <w:tr w:rsidR="0074045A" w:rsidRPr="00FF660F" w:rsidTr="0021355D">
        <w:trPr>
          <w:trHeight w:val="421"/>
          <w:tblCellSpacing w:w="20" w:type="dxa"/>
        </w:trPr>
        <w:tc>
          <w:tcPr>
            <w:tcW w:w="4957" w:type="pct"/>
            <w:gridSpan w:val="3"/>
            <w:vAlign w:val="center"/>
          </w:tcPr>
          <w:p w:rsidR="0074045A" w:rsidRPr="00FF660F" w:rsidRDefault="0074045A" w:rsidP="00FF660F">
            <w:pPr>
              <w:pStyle w:val="naisnod"/>
              <w:spacing w:before="0" w:after="0"/>
              <w:ind w:left="57" w:right="57"/>
              <w:contextualSpacing/>
              <w:rPr>
                <w:color w:val="000000"/>
                <w:sz w:val="28"/>
                <w:szCs w:val="28"/>
              </w:rPr>
            </w:pPr>
            <w:r w:rsidRPr="00FF660F">
              <w:rPr>
                <w:color w:val="000000"/>
                <w:sz w:val="28"/>
                <w:szCs w:val="28"/>
              </w:rPr>
              <w:t>VI. Sabiedrības līdzdalība un komunikācijas aktivitātes</w:t>
            </w:r>
          </w:p>
        </w:tc>
      </w:tr>
      <w:tr w:rsidR="0074045A" w:rsidRPr="00FF660F" w:rsidTr="0021355D">
        <w:tblPrEx>
          <w:tblCellMar>
            <w:left w:w="108" w:type="dxa"/>
            <w:right w:w="108" w:type="dxa"/>
          </w:tblCellMar>
          <w:tblLook w:val="04A0"/>
        </w:tblPrEx>
        <w:trPr>
          <w:trHeight w:val="467"/>
          <w:tblCellSpacing w:w="20" w:type="dxa"/>
        </w:trPr>
        <w:tc>
          <w:tcPr>
            <w:tcW w:w="368" w:type="pct"/>
            <w:shd w:val="clear" w:color="auto" w:fill="auto"/>
          </w:tcPr>
          <w:p w:rsidR="0074045A" w:rsidRPr="00FF660F" w:rsidRDefault="0074045A" w:rsidP="009E6158">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721" w:type="pct"/>
            <w:shd w:val="clear" w:color="auto" w:fill="auto"/>
          </w:tcPr>
          <w:p w:rsidR="0074045A" w:rsidRPr="00FF660F" w:rsidRDefault="0074045A" w:rsidP="009E6158">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Plānotās sabiedrības līdzdalības un komunikācijas aktivitātes saistībā ar projektu</w:t>
            </w:r>
          </w:p>
        </w:tc>
        <w:tc>
          <w:tcPr>
            <w:tcW w:w="2826" w:type="pct"/>
            <w:shd w:val="clear" w:color="auto" w:fill="auto"/>
          </w:tcPr>
          <w:p w:rsidR="009E6545" w:rsidRPr="00FF660F" w:rsidRDefault="000332AB" w:rsidP="00001394">
            <w:pPr>
              <w:spacing w:after="0" w:line="240" w:lineRule="auto"/>
              <w:jc w:val="both"/>
              <w:rPr>
                <w:rFonts w:ascii="Times New Roman" w:hAnsi="Times New Roman"/>
                <w:color w:val="000000"/>
                <w:sz w:val="28"/>
                <w:szCs w:val="28"/>
                <w:lang w:eastAsia="lv-LV"/>
              </w:rPr>
            </w:pPr>
            <w:r w:rsidRPr="009E6158">
              <w:rPr>
                <w:rFonts w:ascii="Times New Roman" w:hAnsi="Times New Roman"/>
                <w:iCs/>
                <w:sz w:val="28"/>
                <w:szCs w:val="28"/>
              </w:rPr>
              <w:t xml:space="preserve">Sabiedrības līdzdalība tiek nodrošināta atbilstoši Ministru kabineta 2009.gada 25.augusta noteikumiem Nr.970 </w:t>
            </w:r>
            <w:r w:rsidR="0021355D" w:rsidRPr="009E6158">
              <w:rPr>
                <w:rFonts w:ascii="Times New Roman" w:hAnsi="Times New Roman"/>
                <w:iCs/>
                <w:sz w:val="28"/>
                <w:szCs w:val="28"/>
              </w:rPr>
              <w:t>„</w:t>
            </w:r>
            <w:r w:rsidRPr="009E6158">
              <w:rPr>
                <w:rFonts w:ascii="Times New Roman" w:hAnsi="Times New Roman"/>
                <w:iCs/>
                <w:sz w:val="28"/>
                <w:szCs w:val="28"/>
              </w:rPr>
              <w:t xml:space="preserve">Sabiedrības līdzdalības kārtība attīstības plānošanas procesā”, ievietojot tiesību akta projektu Kultūras ministrijas tīmekļvietnē </w:t>
            </w:r>
            <w:r w:rsidRPr="009E6158">
              <w:rPr>
                <w:rFonts w:ascii="Times New Roman" w:hAnsi="Times New Roman"/>
                <w:sz w:val="28"/>
                <w:szCs w:val="28"/>
              </w:rPr>
              <w:t>(</w:t>
            </w:r>
            <w:hyperlink r:id="rId8" w:history="1">
              <w:r w:rsidR="009E6158" w:rsidRPr="009E6158">
                <w:rPr>
                  <w:rFonts w:ascii="Times New Roman" w:eastAsiaTheme="minorHAnsi" w:hAnsi="Times New Roman"/>
                  <w:color w:val="0000FF" w:themeColor="hyperlink"/>
                  <w:sz w:val="28"/>
                  <w:szCs w:val="28"/>
                  <w:u w:val="single"/>
                </w:rPr>
                <w:t>www.km.gov.lv</w:t>
              </w:r>
            </w:hyperlink>
            <w:r w:rsidR="009E6158" w:rsidRPr="009E6158">
              <w:rPr>
                <w:rFonts w:ascii="Times New Roman" w:eastAsiaTheme="minorHAnsi" w:hAnsi="Times New Roman"/>
                <w:sz w:val="28"/>
                <w:szCs w:val="28"/>
              </w:rPr>
              <w:t xml:space="preserve"> </w:t>
            </w:r>
            <w:r w:rsidRPr="009E6158">
              <w:rPr>
                <w:rFonts w:ascii="Times New Roman" w:hAnsi="Times New Roman"/>
                <w:iCs/>
                <w:sz w:val="28"/>
                <w:szCs w:val="28"/>
              </w:rPr>
              <w:t>sadaļā „Sabiedrības līdzdalība”)</w:t>
            </w:r>
            <w:r w:rsidR="00012F3E" w:rsidRPr="009E6158">
              <w:rPr>
                <w:rFonts w:ascii="Times New Roman" w:hAnsi="Times New Roman"/>
                <w:iCs/>
                <w:sz w:val="28"/>
                <w:szCs w:val="28"/>
              </w:rPr>
              <w:t>. S</w:t>
            </w:r>
            <w:r w:rsidR="00837A8E" w:rsidRPr="009E6158">
              <w:rPr>
                <w:rFonts w:ascii="Times New Roman" w:hAnsi="Times New Roman"/>
                <w:iCs/>
                <w:sz w:val="28"/>
                <w:szCs w:val="28"/>
              </w:rPr>
              <w:t>abiedrības pārstāvji ti</w:t>
            </w:r>
            <w:r w:rsidR="00001394">
              <w:rPr>
                <w:rFonts w:ascii="Times New Roman" w:hAnsi="Times New Roman"/>
                <w:iCs/>
                <w:sz w:val="28"/>
                <w:szCs w:val="28"/>
              </w:rPr>
              <w:t>e</w:t>
            </w:r>
            <w:r w:rsidR="00837A8E" w:rsidRPr="009E6158">
              <w:rPr>
                <w:rFonts w:ascii="Times New Roman" w:hAnsi="Times New Roman"/>
                <w:iCs/>
                <w:sz w:val="28"/>
                <w:szCs w:val="28"/>
              </w:rPr>
              <w:t xml:space="preserve">k aicināti līdzdarboties Likumprojekta izstrādē, līdz 2019.gada </w:t>
            </w:r>
            <w:r w:rsidR="009E6158" w:rsidRPr="009E6158">
              <w:rPr>
                <w:rFonts w:ascii="Times New Roman" w:hAnsi="Times New Roman"/>
                <w:iCs/>
                <w:sz w:val="28"/>
                <w:szCs w:val="28"/>
              </w:rPr>
              <w:t>11</w:t>
            </w:r>
            <w:r w:rsidR="00837A8E" w:rsidRPr="009E6158">
              <w:rPr>
                <w:rFonts w:ascii="Times New Roman" w:hAnsi="Times New Roman"/>
                <w:iCs/>
                <w:sz w:val="28"/>
                <w:szCs w:val="28"/>
              </w:rPr>
              <w:t>.</w:t>
            </w:r>
            <w:r w:rsidR="009E6158" w:rsidRPr="009E6158">
              <w:rPr>
                <w:rFonts w:ascii="Times New Roman" w:hAnsi="Times New Roman"/>
                <w:iCs/>
                <w:sz w:val="28"/>
                <w:szCs w:val="28"/>
              </w:rPr>
              <w:t xml:space="preserve">decembrim </w:t>
            </w:r>
            <w:r w:rsidR="00837A8E" w:rsidRPr="009E6158">
              <w:rPr>
                <w:rFonts w:ascii="Times New Roman" w:hAnsi="Times New Roman"/>
                <w:iCs/>
                <w:sz w:val="28"/>
                <w:szCs w:val="28"/>
              </w:rPr>
              <w:t>rakstiski sniedzot viedokli par Likumprojektu atbilstoši Ministru kabineta 2009.gada 25.augusta noteikumu Nr.970 „Sabiedrības līdzdalības kārtība attīstības plānošanas procesā” 5. un 7.4.</w:t>
            </w:r>
            <w:r w:rsidR="00837A8E" w:rsidRPr="009E6158">
              <w:rPr>
                <w:rFonts w:ascii="Times New Roman" w:hAnsi="Times New Roman"/>
                <w:iCs/>
                <w:sz w:val="28"/>
                <w:szCs w:val="28"/>
                <w:vertAlign w:val="superscript"/>
              </w:rPr>
              <w:t>1</w:t>
            </w:r>
            <w:r w:rsidR="00837A8E" w:rsidRPr="009E6158">
              <w:rPr>
                <w:rFonts w:ascii="Times New Roman" w:hAnsi="Times New Roman"/>
                <w:iCs/>
                <w:sz w:val="28"/>
                <w:szCs w:val="28"/>
              </w:rPr>
              <w:t> punktam.</w:t>
            </w:r>
          </w:p>
        </w:tc>
      </w:tr>
      <w:tr w:rsidR="0074045A" w:rsidRPr="00FF660F" w:rsidTr="0021355D">
        <w:tblPrEx>
          <w:tblCellMar>
            <w:left w:w="108" w:type="dxa"/>
            <w:right w:w="108" w:type="dxa"/>
          </w:tblCellMar>
          <w:tblLook w:val="04A0"/>
        </w:tblPrEx>
        <w:trPr>
          <w:trHeight w:val="1044"/>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 projekta izstrādē</w:t>
            </w:r>
          </w:p>
        </w:tc>
        <w:tc>
          <w:tcPr>
            <w:tcW w:w="2826" w:type="pct"/>
            <w:shd w:val="clear" w:color="auto" w:fill="auto"/>
          </w:tcPr>
          <w:p w:rsidR="00E666EF" w:rsidRPr="00FF660F" w:rsidRDefault="00012F3E" w:rsidP="0094506E">
            <w:pPr>
              <w:spacing w:after="0" w:line="240" w:lineRule="auto"/>
              <w:contextualSpacing/>
              <w:jc w:val="both"/>
              <w:rPr>
                <w:rFonts w:ascii="Times New Roman" w:hAnsi="Times New Roman"/>
                <w:sz w:val="28"/>
                <w:szCs w:val="28"/>
              </w:rPr>
            </w:pPr>
            <w:r>
              <w:rPr>
                <w:rFonts w:ascii="Times New Roman" w:hAnsi="Times New Roman"/>
                <w:color w:val="000000"/>
                <w:sz w:val="28"/>
                <w:szCs w:val="28"/>
                <w:lang w:eastAsia="lv-LV"/>
              </w:rPr>
              <w:t>Likum</w:t>
            </w:r>
            <w:r w:rsidR="000332AB" w:rsidRPr="00FF660F">
              <w:rPr>
                <w:rFonts w:ascii="Times New Roman" w:hAnsi="Times New Roman"/>
                <w:color w:val="000000"/>
                <w:sz w:val="28"/>
                <w:szCs w:val="28"/>
                <w:lang w:eastAsia="lv-LV"/>
              </w:rPr>
              <w:t xml:space="preserve">projekts tika izstrādāts sadarbībā ar Latvijas </w:t>
            </w:r>
            <w:r w:rsidR="0094506E">
              <w:rPr>
                <w:rFonts w:ascii="Times New Roman" w:hAnsi="Times New Roman"/>
                <w:color w:val="000000"/>
                <w:sz w:val="28"/>
                <w:szCs w:val="28"/>
                <w:lang w:eastAsia="lv-LV"/>
              </w:rPr>
              <w:t xml:space="preserve">Muzeju padomi un </w:t>
            </w:r>
            <w:r w:rsidR="0094506E" w:rsidRPr="0094506E">
              <w:rPr>
                <w:rFonts w:ascii="Times New Roman" w:hAnsi="Times New Roman"/>
                <w:sz w:val="28"/>
                <w:szCs w:val="28"/>
                <w:lang w:eastAsia="lv-LV"/>
              </w:rPr>
              <w:t xml:space="preserve">Baltijas </w:t>
            </w:r>
            <w:proofErr w:type="spellStart"/>
            <w:r w:rsidR="0094506E" w:rsidRPr="0094506E">
              <w:rPr>
                <w:rFonts w:ascii="Times New Roman" w:hAnsi="Times New Roman"/>
                <w:sz w:val="28"/>
                <w:szCs w:val="28"/>
                <w:lang w:eastAsia="lv-LV"/>
              </w:rPr>
              <w:t>Muzeoloģijas</w:t>
            </w:r>
            <w:proofErr w:type="spellEnd"/>
            <w:r w:rsidR="0094506E" w:rsidRPr="0094506E">
              <w:rPr>
                <w:rFonts w:ascii="Times New Roman" w:hAnsi="Times New Roman"/>
                <w:sz w:val="28"/>
                <w:szCs w:val="28"/>
                <w:lang w:eastAsia="lv-LV"/>
              </w:rPr>
              <w:t xml:space="preserve"> veicināšanas biedrīb</w:t>
            </w:r>
            <w:r w:rsidR="0094506E">
              <w:rPr>
                <w:rFonts w:ascii="Times New Roman" w:hAnsi="Times New Roman"/>
                <w:sz w:val="28"/>
                <w:szCs w:val="28"/>
                <w:lang w:eastAsia="lv-LV"/>
              </w:rPr>
              <w:t>u</w:t>
            </w:r>
            <w:r w:rsidR="0094506E">
              <w:rPr>
                <w:rFonts w:ascii="Times New Roman" w:hAnsi="Times New Roman"/>
                <w:color w:val="000000"/>
                <w:sz w:val="28"/>
                <w:szCs w:val="28"/>
                <w:lang w:eastAsia="lv-LV"/>
              </w:rPr>
              <w:t>.</w:t>
            </w:r>
          </w:p>
        </w:tc>
      </w:tr>
      <w:tr w:rsidR="0074045A" w:rsidRPr="00FF660F" w:rsidTr="0021355D">
        <w:tblPrEx>
          <w:tblCellMar>
            <w:left w:w="108" w:type="dxa"/>
            <w:right w:w="108" w:type="dxa"/>
          </w:tblCellMar>
          <w:tblLook w:val="04A0"/>
        </w:tblPrEx>
        <w:trPr>
          <w:trHeight w:val="517"/>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līdzdalības rezultāti</w:t>
            </w:r>
          </w:p>
        </w:tc>
        <w:tc>
          <w:tcPr>
            <w:tcW w:w="2826" w:type="pct"/>
            <w:shd w:val="clear" w:color="auto" w:fill="auto"/>
          </w:tcPr>
          <w:p w:rsidR="00C600B4" w:rsidRPr="0094506E" w:rsidRDefault="00C600B4" w:rsidP="0094506E">
            <w:pPr>
              <w:shd w:val="clear" w:color="auto" w:fill="FFFFFF"/>
              <w:spacing w:after="0" w:line="240" w:lineRule="auto"/>
              <w:jc w:val="both"/>
              <w:rPr>
                <w:rFonts w:ascii="Times New Roman" w:hAnsi="Times New Roman"/>
                <w:sz w:val="28"/>
                <w:szCs w:val="28"/>
                <w:lang w:eastAsia="lv-LV"/>
              </w:rPr>
            </w:pPr>
            <w:r w:rsidRPr="0094506E">
              <w:rPr>
                <w:rFonts w:ascii="Times New Roman" w:hAnsi="Times New Roman"/>
                <w:sz w:val="28"/>
                <w:szCs w:val="28"/>
                <w:lang w:eastAsia="lv-LV"/>
              </w:rPr>
              <w:t>Likumprojekta izstrādes procesā notikušas plašas konsultācijas ar muzeju nozari un nozares nevalstiskajām organizācijām, kā arī par priekšlikumiem saņemts atsevišķu pašvaldības muzeju atbalstošs viedoklis. Priekšlikumi atbalstīti Latvijas Muzeju padomes 2019.gada 22.februāra</w:t>
            </w:r>
            <w:r w:rsidR="00C01BA2">
              <w:rPr>
                <w:rFonts w:ascii="Times New Roman" w:hAnsi="Times New Roman"/>
                <w:sz w:val="28"/>
                <w:szCs w:val="28"/>
                <w:lang w:eastAsia="lv-LV"/>
              </w:rPr>
              <w:t xml:space="preserve"> sēdē</w:t>
            </w:r>
            <w:r w:rsidRPr="0094506E">
              <w:rPr>
                <w:rFonts w:ascii="Times New Roman" w:hAnsi="Times New Roman"/>
                <w:sz w:val="28"/>
                <w:szCs w:val="28"/>
                <w:lang w:eastAsia="lv-LV"/>
              </w:rPr>
              <w:t xml:space="preserve">, kā arī Baltijas </w:t>
            </w:r>
            <w:proofErr w:type="spellStart"/>
            <w:r w:rsidRPr="0094506E">
              <w:rPr>
                <w:rFonts w:ascii="Times New Roman" w:hAnsi="Times New Roman"/>
                <w:sz w:val="28"/>
                <w:szCs w:val="28"/>
                <w:lang w:eastAsia="lv-LV"/>
              </w:rPr>
              <w:t>Muzeoloģijas</w:t>
            </w:r>
            <w:proofErr w:type="spellEnd"/>
            <w:r w:rsidRPr="0094506E">
              <w:rPr>
                <w:rFonts w:ascii="Times New Roman" w:hAnsi="Times New Roman"/>
                <w:sz w:val="28"/>
                <w:szCs w:val="28"/>
                <w:lang w:eastAsia="lv-LV"/>
              </w:rPr>
              <w:t xml:space="preserve"> veicināšanas biedrības 2019.gada 22.marta rīkotajā diskusijā (pārstāvēti visi valsts muzeji un muzeju nozares NVO organizācijas).</w:t>
            </w:r>
          </w:p>
          <w:p w:rsidR="00E666EF" w:rsidRPr="00FF660F" w:rsidRDefault="00C600B4" w:rsidP="00001394">
            <w:pPr>
              <w:spacing w:after="0" w:line="240" w:lineRule="auto"/>
              <w:ind w:left="-11"/>
              <w:contextualSpacing/>
              <w:jc w:val="both"/>
              <w:rPr>
                <w:rFonts w:ascii="Times New Roman" w:hAnsi="Times New Roman"/>
                <w:sz w:val="28"/>
                <w:szCs w:val="28"/>
                <w:lang w:eastAsia="lv-LV"/>
              </w:rPr>
            </w:pPr>
            <w:r w:rsidRPr="0094506E">
              <w:rPr>
                <w:rFonts w:ascii="Times New Roman" w:hAnsi="Times New Roman"/>
                <w:bCs/>
                <w:sz w:val="28"/>
                <w:szCs w:val="28"/>
                <w:lang w:eastAsia="lv-LV"/>
              </w:rPr>
              <w:t>Kultūras ministrija 2019.gada 26.novembrī projektu ievi</w:t>
            </w:r>
            <w:r w:rsidR="0094506E" w:rsidRPr="0094506E">
              <w:rPr>
                <w:rFonts w:ascii="Times New Roman" w:hAnsi="Times New Roman"/>
                <w:bCs/>
                <w:sz w:val="28"/>
                <w:szCs w:val="28"/>
                <w:lang w:eastAsia="lv-LV"/>
              </w:rPr>
              <w:t>etoja savā tīmekļvietnē sadaļā „</w:t>
            </w:r>
            <w:r w:rsidRPr="0094506E">
              <w:rPr>
                <w:rFonts w:ascii="Times New Roman" w:hAnsi="Times New Roman"/>
                <w:bCs/>
                <w:sz w:val="28"/>
                <w:szCs w:val="28"/>
                <w:lang w:eastAsia="lv-LV"/>
              </w:rPr>
              <w:t xml:space="preserve">Sabiedrības līdzdalība”, tādējādi dodot iespēju sabiedrībai līdzdarboties tiesību akta izstrādes procesā. Sabiedrībai </w:t>
            </w:r>
            <w:r w:rsidR="00001394">
              <w:rPr>
                <w:rFonts w:ascii="Times New Roman" w:hAnsi="Times New Roman"/>
                <w:bCs/>
                <w:sz w:val="28"/>
                <w:szCs w:val="28"/>
                <w:lang w:eastAsia="lv-LV"/>
              </w:rPr>
              <w:t>ir</w:t>
            </w:r>
            <w:r w:rsidRPr="0094506E">
              <w:rPr>
                <w:rFonts w:ascii="Times New Roman" w:hAnsi="Times New Roman"/>
                <w:bCs/>
                <w:sz w:val="28"/>
                <w:szCs w:val="28"/>
                <w:lang w:eastAsia="lv-LV"/>
              </w:rPr>
              <w:t xml:space="preserve"> iespēja līdz 2019.gada 1</w:t>
            </w:r>
            <w:r w:rsidR="0098472F">
              <w:rPr>
                <w:rFonts w:ascii="Times New Roman" w:hAnsi="Times New Roman"/>
                <w:bCs/>
                <w:sz w:val="28"/>
                <w:szCs w:val="28"/>
                <w:lang w:eastAsia="lv-LV"/>
              </w:rPr>
              <w:t>1</w:t>
            </w:r>
            <w:r w:rsidRPr="0094506E">
              <w:rPr>
                <w:rFonts w:ascii="Times New Roman" w:hAnsi="Times New Roman"/>
                <w:bCs/>
                <w:sz w:val="28"/>
                <w:szCs w:val="28"/>
                <w:lang w:eastAsia="lv-LV"/>
              </w:rPr>
              <w:t xml:space="preserve">.decembrim sniegt rakstisku viedokli Kultūras ministrijai par izstrādāto </w:t>
            </w:r>
            <w:r w:rsidR="0094506E">
              <w:rPr>
                <w:rFonts w:ascii="Times New Roman" w:hAnsi="Times New Roman"/>
                <w:bCs/>
                <w:sz w:val="28"/>
                <w:szCs w:val="28"/>
                <w:lang w:eastAsia="lv-LV"/>
              </w:rPr>
              <w:t>Likum</w:t>
            </w:r>
            <w:r w:rsidRPr="0094506E">
              <w:rPr>
                <w:rFonts w:ascii="Times New Roman" w:hAnsi="Times New Roman"/>
                <w:bCs/>
                <w:sz w:val="28"/>
                <w:szCs w:val="28"/>
                <w:lang w:eastAsia="lv-LV"/>
              </w:rPr>
              <w:t>projektu.</w:t>
            </w:r>
          </w:p>
        </w:tc>
      </w:tr>
      <w:tr w:rsidR="0074045A" w:rsidRPr="00FF660F" w:rsidTr="0021355D">
        <w:tblPrEx>
          <w:tblCellMar>
            <w:left w:w="108" w:type="dxa"/>
            <w:right w:w="108" w:type="dxa"/>
          </w:tblCellMar>
          <w:tblLook w:val="04A0"/>
        </w:tblPrEx>
        <w:trPr>
          <w:trHeight w:val="373"/>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Cita informācija</w:t>
            </w:r>
          </w:p>
        </w:tc>
        <w:tc>
          <w:tcPr>
            <w:tcW w:w="2826" w:type="pct"/>
            <w:shd w:val="clear" w:color="auto" w:fill="auto"/>
          </w:tcPr>
          <w:p w:rsidR="0074045A" w:rsidRPr="00FF660F" w:rsidRDefault="0074045A" w:rsidP="00FF660F">
            <w:pPr>
              <w:spacing w:after="0" w:line="240" w:lineRule="auto"/>
              <w:ind w:left="-11"/>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6175FC" w:rsidRPr="00FF660F" w:rsidRDefault="006175FC" w:rsidP="00FF660F">
      <w:pPr>
        <w:spacing w:after="0" w:line="240" w:lineRule="auto"/>
        <w:contextualSpacing/>
        <w:rPr>
          <w:rFonts w:ascii="Times New Roman" w:hAnsi="Times New Roman"/>
          <w:color w:val="000000"/>
          <w:sz w:val="28"/>
          <w:szCs w:val="2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622"/>
        <w:gridCol w:w="3537"/>
        <w:gridCol w:w="5238"/>
      </w:tblGrid>
      <w:tr w:rsidR="0012514A" w:rsidRPr="00FF660F" w:rsidTr="007F2E72">
        <w:trPr>
          <w:tblCellSpacing w:w="20" w:type="dxa"/>
        </w:trPr>
        <w:tc>
          <w:tcPr>
            <w:tcW w:w="5000"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bCs/>
                <w:color w:val="000000"/>
                <w:sz w:val="28"/>
                <w:szCs w:val="28"/>
              </w:rPr>
            </w:pPr>
            <w:r w:rsidRPr="00FF660F">
              <w:rPr>
                <w:rFonts w:ascii="Times New Roman" w:hAnsi="Times New Roman"/>
                <w:b/>
                <w:bCs/>
                <w:color w:val="000000"/>
                <w:sz w:val="28"/>
                <w:szCs w:val="28"/>
              </w:rPr>
              <w:t>VII. Tiesību akta projekta izpildes nodrošināšana un tās ietekme uz institūcijām</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izpildē iesaistītās institūcijas</w:t>
            </w:r>
          </w:p>
        </w:tc>
        <w:tc>
          <w:tcPr>
            <w:tcW w:w="2803" w:type="pct"/>
          </w:tcPr>
          <w:p w:rsidR="0012514A" w:rsidRPr="00FF660F" w:rsidRDefault="00A92C85"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themeColor="text1"/>
                <w:sz w:val="28"/>
                <w:szCs w:val="28"/>
              </w:rPr>
              <w:t>P</w:t>
            </w:r>
            <w:r w:rsidR="002054A4" w:rsidRPr="00FF660F">
              <w:rPr>
                <w:rFonts w:ascii="Times New Roman" w:hAnsi="Times New Roman"/>
                <w:color w:val="000000" w:themeColor="text1"/>
                <w:sz w:val="28"/>
                <w:szCs w:val="28"/>
              </w:rPr>
              <w:t>adome.</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izpildes ietekme uz pārvaldes funkcijām un institucionālo struktūru.</w:t>
            </w:r>
          </w:p>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Jaunu institūciju izveide, esošu institūciju likvidācija vai reorganizācija, to ietekme uz institūcijas cilvēkresursiem</w:t>
            </w:r>
          </w:p>
        </w:tc>
        <w:tc>
          <w:tcPr>
            <w:tcW w:w="2803" w:type="pct"/>
          </w:tcPr>
          <w:p w:rsidR="0012514A" w:rsidRPr="00FF660F" w:rsidRDefault="00C600B4" w:rsidP="00C600B4">
            <w:pPr>
              <w:spacing w:after="0" w:line="240" w:lineRule="auto"/>
              <w:jc w:val="both"/>
              <w:rPr>
                <w:rFonts w:ascii="Times New Roman" w:hAnsi="Times New Roman"/>
                <w:color w:val="000000"/>
                <w:sz w:val="28"/>
                <w:szCs w:val="28"/>
              </w:rPr>
            </w:pPr>
            <w:r w:rsidRPr="003C4FAC">
              <w:rPr>
                <w:rFonts w:ascii="Times New Roman" w:hAnsi="Times New Roman"/>
                <w:color w:val="000000"/>
                <w:sz w:val="28"/>
                <w:szCs w:val="28"/>
                <w:lang w:eastAsia="lv-LV"/>
              </w:rPr>
              <w:t>Likumprojekts paredz jaun</w:t>
            </w:r>
            <w:r>
              <w:rPr>
                <w:rFonts w:ascii="Times New Roman" w:hAnsi="Times New Roman"/>
                <w:color w:val="000000"/>
                <w:sz w:val="28"/>
                <w:szCs w:val="28"/>
                <w:lang w:eastAsia="lv-LV"/>
              </w:rPr>
              <w:t>u</w:t>
            </w:r>
            <w:r w:rsidRPr="003C4FAC">
              <w:rPr>
                <w:rFonts w:ascii="Times New Roman" w:hAnsi="Times New Roman"/>
                <w:color w:val="000000"/>
                <w:sz w:val="28"/>
                <w:szCs w:val="28"/>
                <w:lang w:eastAsia="lv-LV"/>
              </w:rPr>
              <w:t xml:space="preserve"> valsts </w:t>
            </w:r>
            <w:r>
              <w:rPr>
                <w:rFonts w:ascii="Times New Roman" w:hAnsi="Times New Roman"/>
                <w:color w:val="000000"/>
                <w:sz w:val="28"/>
                <w:szCs w:val="28"/>
                <w:lang w:eastAsia="lv-LV"/>
              </w:rPr>
              <w:t>muzeja darbības formu – atvasināta publiska persona</w:t>
            </w:r>
            <w:r w:rsidRPr="003C4FAC">
              <w:rPr>
                <w:rFonts w:ascii="Times New Roman" w:hAnsi="Times New Roman"/>
                <w:color w:val="000000"/>
                <w:sz w:val="28"/>
                <w:szCs w:val="28"/>
                <w:lang w:eastAsia="lv-LV"/>
              </w:rPr>
              <w:t>. Šāda juridiskās darbības forma netiek noteikta kā obligāta un likumprojektā arī nav paredzēti termiņi reorganizācijai, līdz ar to Likumprojekta virzības brīdī nav prognozējama būtiska ietekme uz pārvaldes funkcijām un institucionālo struktūru.</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803" w:type="pct"/>
          </w:tcPr>
          <w:p w:rsidR="0012514A" w:rsidRPr="00FF660F" w:rsidRDefault="0012514A"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FA2936" w:rsidRDefault="00FA2936" w:rsidP="00FF660F">
      <w:pPr>
        <w:spacing w:after="0" w:line="240" w:lineRule="auto"/>
        <w:contextualSpacing/>
        <w:rPr>
          <w:rFonts w:ascii="Times New Roman" w:hAnsi="Times New Roman"/>
          <w:color w:val="000000"/>
          <w:sz w:val="28"/>
          <w:szCs w:val="28"/>
        </w:rPr>
      </w:pPr>
    </w:p>
    <w:p w:rsidR="00BC7C2E" w:rsidRPr="00FF660F" w:rsidRDefault="001B7BCD" w:rsidP="00012F3E">
      <w:pPr>
        <w:pStyle w:val="Parasts1"/>
        <w:spacing w:after="0" w:line="240" w:lineRule="auto"/>
        <w:ind w:left="142"/>
        <w:rPr>
          <w:rFonts w:ascii="Times New Roman" w:hAnsi="Times New Roman"/>
          <w:sz w:val="28"/>
          <w:szCs w:val="28"/>
        </w:rPr>
      </w:pPr>
      <w:r w:rsidRPr="00FF660F">
        <w:rPr>
          <w:rFonts w:ascii="Times New Roman" w:hAnsi="Times New Roman"/>
          <w:sz w:val="28"/>
          <w:szCs w:val="28"/>
        </w:rPr>
        <w:t>Kultūras ministr</w:t>
      </w:r>
      <w:r w:rsidR="00195383" w:rsidRPr="00FF660F">
        <w:rPr>
          <w:rFonts w:ascii="Times New Roman" w:hAnsi="Times New Roman"/>
          <w:sz w:val="28"/>
          <w:szCs w:val="28"/>
        </w:rPr>
        <w:t>s</w:t>
      </w:r>
      <w:r w:rsidRPr="00FF660F">
        <w:rPr>
          <w:rFonts w:ascii="Times New Roman" w:hAnsi="Times New Roman"/>
          <w:sz w:val="28"/>
          <w:szCs w:val="28"/>
        </w:rPr>
        <w:tab/>
      </w:r>
      <w:r w:rsidRPr="00FF660F">
        <w:rPr>
          <w:rFonts w:ascii="Times New Roman" w:hAnsi="Times New Roman"/>
          <w:sz w:val="28"/>
          <w:szCs w:val="28"/>
        </w:rPr>
        <w:tab/>
      </w:r>
      <w:r w:rsidR="00382D86" w:rsidRPr="00FF660F">
        <w:rPr>
          <w:rFonts w:ascii="Times New Roman" w:hAnsi="Times New Roman"/>
          <w:sz w:val="28"/>
          <w:szCs w:val="28"/>
        </w:rPr>
        <w:tab/>
      </w:r>
      <w:r w:rsidR="00382D86" w:rsidRPr="00FF660F">
        <w:rPr>
          <w:rFonts w:ascii="Times New Roman" w:hAnsi="Times New Roman"/>
          <w:sz w:val="28"/>
          <w:szCs w:val="28"/>
        </w:rPr>
        <w:tab/>
      </w:r>
      <w:r w:rsidRPr="00FF660F">
        <w:rPr>
          <w:rFonts w:ascii="Times New Roman" w:hAnsi="Times New Roman"/>
          <w:sz w:val="28"/>
          <w:szCs w:val="28"/>
        </w:rPr>
        <w:tab/>
      </w:r>
      <w:r w:rsidR="00FA5010" w:rsidRPr="00FF660F">
        <w:rPr>
          <w:rFonts w:ascii="Times New Roman" w:hAnsi="Times New Roman"/>
          <w:sz w:val="28"/>
          <w:szCs w:val="28"/>
        </w:rPr>
        <w:tab/>
      </w:r>
      <w:r w:rsidR="00382D86" w:rsidRPr="00FF660F">
        <w:rPr>
          <w:rFonts w:ascii="Times New Roman" w:hAnsi="Times New Roman"/>
          <w:sz w:val="28"/>
          <w:szCs w:val="28"/>
        </w:rPr>
        <w:tab/>
      </w:r>
      <w:r w:rsidR="00195383" w:rsidRPr="00FF660F">
        <w:rPr>
          <w:rFonts w:ascii="Times New Roman" w:hAnsi="Times New Roman"/>
          <w:sz w:val="28"/>
          <w:szCs w:val="28"/>
        </w:rPr>
        <w:tab/>
        <w:t>N.Puntulis</w:t>
      </w:r>
    </w:p>
    <w:p w:rsidR="00C8702F" w:rsidRPr="00FF660F" w:rsidRDefault="00C8702F" w:rsidP="00012F3E">
      <w:pPr>
        <w:spacing w:after="0" w:line="240" w:lineRule="auto"/>
        <w:ind w:left="142"/>
        <w:rPr>
          <w:rFonts w:ascii="Times New Roman" w:hAnsi="Times New Roman"/>
          <w:sz w:val="28"/>
          <w:szCs w:val="28"/>
        </w:rPr>
      </w:pPr>
    </w:p>
    <w:p w:rsidR="00D15649" w:rsidRPr="00FF660F" w:rsidRDefault="00AE6609" w:rsidP="00012F3E">
      <w:pPr>
        <w:spacing w:after="0" w:line="240" w:lineRule="auto"/>
        <w:ind w:left="142"/>
        <w:jc w:val="both"/>
        <w:rPr>
          <w:rFonts w:ascii="Times New Roman" w:hAnsi="Times New Roman"/>
          <w:sz w:val="28"/>
          <w:szCs w:val="28"/>
        </w:rPr>
      </w:pPr>
      <w:r w:rsidRPr="00FF660F">
        <w:rPr>
          <w:rFonts w:ascii="Times New Roman" w:hAnsi="Times New Roman"/>
          <w:sz w:val="28"/>
          <w:szCs w:val="28"/>
        </w:rPr>
        <w:t xml:space="preserve">Vīza: </w:t>
      </w:r>
      <w:r w:rsidR="004A2FE4" w:rsidRPr="00FF660F">
        <w:rPr>
          <w:rFonts w:ascii="Times New Roman" w:hAnsi="Times New Roman"/>
          <w:sz w:val="28"/>
          <w:szCs w:val="28"/>
        </w:rPr>
        <w:t>Valsts sekretār</w:t>
      </w:r>
      <w:r w:rsidR="006F467A" w:rsidRPr="00FF660F">
        <w:rPr>
          <w:rFonts w:ascii="Times New Roman" w:hAnsi="Times New Roman"/>
          <w:sz w:val="28"/>
          <w:szCs w:val="28"/>
        </w:rPr>
        <w:t>e</w:t>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FA5010" w:rsidRPr="00FF660F">
        <w:rPr>
          <w:rFonts w:ascii="Times New Roman" w:hAnsi="Times New Roman"/>
          <w:sz w:val="28"/>
          <w:szCs w:val="28"/>
        </w:rPr>
        <w:tab/>
      </w:r>
      <w:r w:rsidR="004A2FE4" w:rsidRPr="00FF660F">
        <w:rPr>
          <w:rFonts w:ascii="Times New Roman" w:hAnsi="Times New Roman"/>
          <w:sz w:val="28"/>
          <w:szCs w:val="28"/>
        </w:rPr>
        <w:tab/>
      </w:r>
      <w:r w:rsidR="006F467A" w:rsidRPr="00FF660F">
        <w:rPr>
          <w:rFonts w:ascii="Times New Roman" w:hAnsi="Times New Roman"/>
          <w:sz w:val="28"/>
          <w:szCs w:val="28"/>
        </w:rPr>
        <w:tab/>
        <w:t>D.Vilsone</w:t>
      </w:r>
    </w:p>
    <w:p w:rsidR="00382D86" w:rsidRDefault="00382D86"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C600B4" w:rsidRDefault="00C600B4" w:rsidP="00C600B4">
      <w:pPr>
        <w:pStyle w:val="Parasts2"/>
        <w:jc w:val="both"/>
        <w:rPr>
          <w:sz w:val="20"/>
          <w:szCs w:val="20"/>
        </w:rPr>
      </w:pPr>
      <w:bookmarkStart w:id="8" w:name="OLE_LINK7"/>
      <w:r>
        <w:rPr>
          <w:sz w:val="20"/>
          <w:szCs w:val="20"/>
        </w:rPr>
        <w:t>Ratniece</w:t>
      </w:r>
      <w:r w:rsidRPr="00613A41">
        <w:rPr>
          <w:sz w:val="20"/>
          <w:szCs w:val="20"/>
        </w:rPr>
        <w:t xml:space="preserve"> 67330</w:t>
      </w:r>
      <w:r w:rsidR="003226DE">
        <w:rPr>
          <w:sz w:val="20"/>
          <w:szCs w:val="20"/>
        </w:rPr>
        <w:t>304</w:t>
      </w:r>
    </w:p>
    <w:p w:rsidR="00012F3E" w:rsidRPr="00FF660F" w:rsidRDefault="00DC5491" w:rsidP="00FF660F">
      <w:pPr>
        <w:spacing w:after="0" w:line="240" w:lineRule="auto"/>
        <w:jc w:val="both"/>
        <w:rPr>
          <w:rFonts w:ascii="Times New Roman" w:hAnsi="Times New Roman"/>
          <w:sz w:val="28"/>
          <w:szCs w:val="28"/>
        </w:rPr>
      </w:pPr>
      <w:hyperlink r:id="rId9" w:history="1">
        <w:r w:rsidR="00570332" w:rsidRPr="00570332">
          <w:rPr>
            <w:rFonts w:ascii="Times New Roman" w:eastAsiaTheme="minorHAnsi" w:hAnsi="Times New Roman"/>
            <w:color w:val="0000FF"/>
            <w:sz w:val="20"/>
            <w:szCs w:val="20"/>
            <w:u w:val="single"/>
          </w:rPr>
          <w:t>Daina.Ratniece@km.gov.lv</w:t>
        </w:r>
      </w:hyperlink>
      <w:bookmarkEnd w:id="8"/>
    </w:p>
    <w:sectPr w:rsidR="00012F3E" w:rsidRPr="00FF660F" w:rsidSect="00E42051">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F7DB2" w15:done="0"/>
  <w15:commentEx w15:paraId="70A5F2A6" w15:done="0"/>
  <w15:commentEx w15:paraId="295AB41B" w15:done="0"/>
  <w15:commentEx w15:paraId="17BC3592" w15:done="0"/>
  <w15:commentEx w15:paraId="2A5FD9A3" w15:done="0"/>
  <w15:commentEx w15:paraId="3A2D1383" w15:done="0"/>
  <w15:commentEx w15:paraId="6E526580" w15:done="0"/>
  <w15:commentEx w15:paraId="6A0CC254" w15:done="0"/>
  <w15:commentEx w15:paraId="068800D6" w15:done="0"/>
  <w15:commentEx w15:paraId="2A94CFEF" w15:done="0"/>
  <w15:commentEx w15:paraId="29F9D486" w15:done="0"/>
  <w15:commentEx w15:paraId="705AE434" w15:done="0"/>
  <w15:commentEx w15:paraId="69F1A2B0" w15:done="0"/>
  <w15:commentEx w15:paraId="75FB2741" w15:done="0"/>
  <w15:commentEx w15:paraId="3F1DE957" w15:done="0"/>
  <w15:commentEx w15:paraId="798D8AD7" w15:done="0"/>
  <w15:commentEx w15:paraId="46144AF3" w15:done="0"/>
  <w15:commentEx w15:paraId="138C1509" w15:done="0"/>
  <w15:commentEx w15:paraId="000FBC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F7DB2" w16cid:durableId="2173B1F5"/>
  <w16cid:commentId w16cid:paraId="70A5F2A6" w16cid:durableId="2173B248"/>
  <w16cid:commentId w16cid:paraId="295AB41B" w16cid:durableId="2173B28D"/>
  <w16cid:commentId w16cid:paraId="17BC3592" w16cid:durableId="2173B27D"/>
  <w16cid:commentId w16cid:paraId="2A5FD9A3" w16cid:durableId="2173B306"/>
  <w16cid:commentId w16cid:paraId="3A2D1383" w16cid:durableId="2173B319"/>
  <w16cid:commentId w16cid:paraId="6E526580" w16cid:durableId="2173B393"/>
  <w16cid:commentId w16cid:paraId="6A0CC254" w16cid:durableId="2173B22C"/>
  <w16cid:commentId w16cid:paraId="068800D6" w16cid:durableId="2173B3D4"/>
  <w16cid:commentId w16cid:paraId="2A94CFEF" w16cid:durableId="2173B415"/>
  <w16cid:commentId w16cid:paraId="29F9D486" w16cid:durableId="2173B4BB"/>
  <w16cid:commentId w16cid:paraId="705AE434" w16cid:durableId="2173B555"/>
  <w16cid:commentId w16cid:paraId="69F1A2B0" w16cid:durableId="2173D96A"/>
  <w16cid:commentId w16cid:paraId="75FB2741" w16cid:durableId="2173DEE6"/>
  <w16cid:commentId w16cid:paraId="3F1DE957" w16cid:durableId="2173E38C"/>
  <w16cid:commentId w16cid:paraId="798D8AD7" w16cid:durableId="2173E812"/>
  <w16cid:commentId w16cid:paraId="46144AF3" w16cid:durableId="2173E8AF"/>
  <w16cid:commentId w16cid:paraId="138C1509" w16cid:durableId="2173E8CB"/>
  <w16cid:commentId w16cid:paraId="000FBC10" w16cid:durableId="2173E8D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F23" w:rsidRDefault="00BF0F23" w:rsidP="00D745D4">
      <w:pPr>
        <w:spacing w:after="0" w:line="240" w:lineRule="auto"/>
      </w:pPr>
      <w:r>
        <w:separator/>
      </w:r>
    </w:p>
  </w:endnote>
  <w:endnote w:type="continuationSeparator" w:id="0">
    <w:p w:rsidR="00BF0F23" w:rsidRDefault="00BF0F23" w:rsidP="00D74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rPr>
        <w:rFonts w:ascii="Times New Roman" w:hAnsi="Times New Roman"/>
      </w:rPr>
    </w:pPr>
    <w:r w:rsidRPr="00515C27">
      <w:rPr>
        <w:rFonts w:ascii="Times New Roman" w:hAnsi="Times New Roman"/>
      </w:rPr>
      <w:t>KMAnot_251119_groz_muz_lik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pPr>
    <w:r w:rsidRPr="00515C27">
      <w:rPr>
        <w:rFonts w:ascii="Times New Roman" w:hAnsi="Times New Roman"/>
      </w:rPr>
      <w:t>KMAnot_251119_groz_muz_lik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F23" w:rsidRDefault="00BF0F23" w:rsidP="00D745D4">
      <w:pPr>
        <w:spacing w:after="0" w:line="240" w:lineRule="auto"/>
      </w:pPr>
      <w:r>
        <w:separator/>
      </w:r>
    </w:p>
  </w:footnote>
  <w:footnote w:type="continuationSeparator" w:id="0">
    <w:p w:rsidR="00BF0F23" w:rsidRDefault="00BF0F23" w:rsidP="00D74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910FF2" w:rsidRDefault="00DC5491">
    <w:pPr>
      <w:pStyle w:val="Galvene"/>
      <w:jc w:val="center"/>
      <w:rPr>
        <w:rFonts w:ascii="Times New Roman" w:hAnsi="Times New Roman"/>
        <w:sz w:val="22"/>
        <w:szCs w:val="22"/>
      </w:rPr>
    </w:pPr>
    <w:r w:rsidRPr="00910FF2">
      <w:rPr>
        <w:rFonts w:ascii="Times New Roman" w:hAnsi="Times New Roman"/>
        <w:sz w:val="22"/>
        <w:szCs w:val="22"/>
      </w:rPr>
      <w:fldChar w:fldCharType="begin"/>
    </w:r>
    <w:r w:rsidR="00BF0F23" w:rsidRPr="00910FF2">
      <w:rPr>
        <w:rFonts w:ascii="Times New Roman" w:hAnsi="Times New Roman"/>
        <w:sz w:val="22"/>
        <w:szCs w:val="22"/>
      </w:rPr>
      <w:instrText xml:space="preserve"> PAGE   \* MERGEFORMAT </w:instrText>
    </w:r>
    <w:r w:rsidRPr="00910FF2">
      <w:rPr>
        <w:rFonts w:ascii="Times New Roman" w:hAnsi="Times New Roman"/>
        <w:sz w:val="22"/>
        <w:szCs w:val="22"/>
      </w:rPr>
      <w:fldChar w:fldCharType="separate"/>
    </w:r>
    <w:r w:rsidR="00D0303F">
      <w:rPr>
        <w:rFonts w:ascii="Times New Roman" w:hAnsi="Times New Roman"/>
        <w:noProof/>
        <w:sz w:val="22"/>
        <w:szCs w:val="22"/>
      </w:rPr>
      <w:t>15</w:t>
    </w:r>
    <w:r w:rsidRPr="00910FF2">
      <w:rPr>
        <w:rFonts w:ascii="Times New Roman" w:hAnsi="Times New Roman"/>
        <w:noProof/>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866"/>
    <w:multiLevelType w:val="hybridMultilevel"/>
    <w:tmpl w:val="8C787C94"/>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1">
    <w:nsid w:val="05A36A86"/>
    <w:multiLevelType w:val="hybridMultilevel"/>
    <w:tmpl w:val="26AE477A"/>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2">
    <w:nsid w:val="06756AB2"/>
    <w:multiLevelType w:val="hybridMultilevel"/>
    <w:tmpl w:val="4A2E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7375"/>
    <w:multiLevelType w:val="hybridMultilevel"/>
    <w:tmpl w:val="43CA1C52"/>
    <w:lvl w:ilvl="0" w:tplc="D8802798">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18F59F8"/>
    <w:multiLevelType w:val="hybridMultilevel"/>
    <w:tmpl w:val="A3CC39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4826855"/>
    <w:multiLevelType w:val="hybridMultilevel"/>
    <w:tmpl w:val="66927BD4"/>
    <w:lvl w:ilvl="0" w:tplc="27EE432C">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AE3A6E"/>
    <w:multiLevelType w:val="hybridMultilevel"/>
    <w:tmpl w:val="AE12662C"/>
    <w:lvl w:ilvl="0" w:tplc="17D83398">
      <w:start w:val="1"/>
      <w:numFmt w:val="decimal"/>
      <w:lvlText w:val="%1)"/>
      <w:lvlJc w:val="left"/>
      <w:pPr>
        <w:ind w:left="927" w:hanging="360"/>
      </w:pPr>
      <w:rPr>
        <w:rFonts w:ascii="Times New Roman" w:hAnsi="Times New Roman" w:cs="Times New Roman" w:hint="default"/>
        <w:color w:val="auto"/>
        <w:sz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6C00250"/>
    <w:multiLevelType w:val="hybridMultilevel"/>
    <w:tmpl w:val="5E8EF6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4C2737"/>
    <w:multiLevelType w:val="hybridMultilevel"/>
    <w:tmpl w:val="99721B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560A45"/>
    <w:multiLevelType w:val="hybridMultilevel"/>
    <w:tmpl w:val="56C8BE66"/>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0">
    <w:nsid w:val="20906255"/>
    <w:multiLevelType w:val="hybridMultilevel"/>
    <w:tmpl w:val="445CEDBA"/>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1">
    <w:nsid w:val="22901BF2"/>
    <w:multiLevelType w:val="hybridMultilevel"/>
    <w:tmpl w:val="7BC84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2">
    <w:nsid w:val="23A366A8"/>
    <w:multiLevelType w:val="hybridMultilevel"/>
    <w:tmpl w:val="CE38D146"/>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13">
    <w:nsid w:val="24E63B9F"/>
    <w:multiLevelType w:val="hybridMultilevel"/>
    <w:tmpl w:val="39024F3C"/>
    <w:lvl w:ilvl="0" w:tplc="2F34595E">
      <w:start w:val="1"/>
      <w:numFmt w:val="decimal"/>
      <w:lvlText w:val="%1)"/>
      <w:lvlJc w:val="left"/>
      <w:pPr>
        <w:ind w:left="904" w:hanging="360"/>
      </w:pPr>
      <w:rPr>
        <w:rFonts w:ascii="Times New Roman" w:eastAsia="Times New Roman" w:hAnsi="Times New Roman" w:cs="Times New Roman"/>
      </w:rPr>
    </w:lvl>
    <w:lvl w:ilvl="1" w:tplc="04260003" w:tentative="1">
      <w:start w:val="1"/>
      <w:numFmt w:val="bullet"/>
      <w:lvlText w:val="o"/>
      <w:lvlJc w:val="left"/>
      <w:pPr>
        <w:ind w:left="1624" w:hanging="360"/>
      </w:pPr>
      <w:rPr>
        <w:rFonts w:ascii="Courier New" w:hAnsi="Courier New" w:cs="Courier New" w:hint="default"/>
      </w:rPr>
    </w:lvl>
    <w:lvl w:ilvl="2" w:tplc="04260005" w:tentative="1">
      <w:start w:val="1"/>
      <w:numFmt w:val="bullet"/>
      <w:lvlText w:val=""/>
      <w:lvlJc w:val="left"/>
      <w:pPr>
        <w:ind w:left="2344" w:hanging="360"/>
      </w:pPr>
      <w:rPr>
        <w:rFonts w:ascii="Wingdings" w:hAnsi="Wingdings" w:hint="default"/>
      </w:rPr>
    </w:lvl>
    <w:lvl w:ilvl="3" w:tplc="04260001" w:tentative="1">
      <w:start w:val="1"/>
      <w:numFmt w:val="bullet"/>
      <w:lvlText w:val=""/>
      <w:lvlJc w:val="left"/>
      <w:pPr>
        <w:ind w:left="3064" w:hanging="360"/>
      </w:pPr>
      <w:rPr>
        <w:rFonts w:ascii="Symbol" w:hAnsi="Symbol" w:hint="default"/>
      </w:rPr>
    </w:lvl>
    <w:lvl w:ilvl="4" w:tplc="04260003" w:tentative="1">
      <w:start w:val="1"/>
      <w:numFmt w:val="bullet"/>
      <w:lvlText w:val="o"/>
      <w:lvlJc w:val="left"/>
      <w:pPr>
        <w:ind w:left="3784" w:hanging="360"/>
      </w:pPr>
      <w:rPr>
        <w:rFonts w:ascii="Courier New" w:hAnsi="Courier New" w:cs="Courier New" w:hint="default"/>
      </w:rPr>
    </w:lvl>
    <w:lvl w:ilvl="5" w:tplc="04260005" w:tentative="1">
      <w:start w:val="1"/>
      <w:numFmt w:val="bullet"/>
      <w:lvlText w:val=""/>
      <w:lvlJc w:val="left"/>
      <w:pPr>
        <w:ind w:left="4504" w:hanging="360"/>
      </w:pPr>
      <w:rPr>
        <w:rFonts w:ascii="Wingdings" w:hAnsi="Wingdings" w:hint="default"/>
      </w:rPr>
    </w:lvl>
    <w:lvl w:ilvl="6" w:tplc="04260001" w:tentative="1">
      <w:start w:val="1"/>
      <w:numFmt w:val="bullet"/>
      <w:lvlText w:val=""/>
      <w:lvlJc w:val="left"/>
      <w:pPr>
        <w:ind w:left="5224" w:hanging="360"/>
      </w:pPr>
      <w:rPr>
        <w:rFonts w:ascii="Symbol" w:hAnsi="Symbol" w:hint="default"/>
      </w:rPr>
    </w:lvl>
    <w:lvl w:ilvl="7" w:tplc="04260003" w:tentative="1">
      <w:start w:val="1"/>
      <w:numFmt w:val="bullet"/>
      <w:lvlText w:val="o"/>
      <w:lvlJc w:val="left"/>
      <w:pPr>
        <w:ind w:left="5944" w:hanging="360"/>
      </w:pPr>
      <w:rPr>
        <w:rFonts w:ascii="Courier New" w:hAnsi="Courier New" w:cs="Courier New" w:hint="default"/>
      </w:rPr>
    </w:lvl>
    <w:lvl w:ilvl="8" w:tplc="04260005" w:tentative="1">
      <w:start w:val="1"/>
      <w:numFmt w:val="bullet"/>
      <w:lvlText w:val=""/>
      <w:lvlJc w:val="left"/>
      <w:pPr>
        <w:ind w:left="6664" w:hanging="360"/>
      </w:pPr>
      <w:rPr>
        <w:rFonts w:ascii="Wingdings" w:hAnsi="Wingdings" w:hint="default"/>
      </w:rPr>
    </w:lvl>
  </w:abstractNum>
  <w:abstractNum w:abstractNumId="14">
    <w:nsid w:val="287B2D75"/>
    <w:multiLevelType w:val="hybridMultilevel"/>
    <w:tmpl w:val="6370450A"/>
    <w:lvl w:ilvl="0" w:tplc="17706748">
      <w:start w:val="1"/>
      <w:numFmt w:val="decimal"/>
      <w:lvlText w:val="%1)"/>
      <w:lvlJc w:val="left"/>
      <w:pPr>
        <w:ind w:left="1086" w:hanging="360"/>
      </w:pPr>
      <w:rPr>
        <w:rFonts w:ascii="Times New Roman" w:eastAsia="Times New Roman" w:hAnsi="Times New Roman" w:cs="Times New Roman"/>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15">
    <w:nsid w:val="29154EE5"/>
    <w:multiLevelType w:val="hybridMultilevel"/>
    <w:tmpl w:val="3140C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83B1C"/>
    <w:multiLevelType w:val="hybridMultilevel"/>
    <w:tmpl w:val="0038E2A4"/>
    <w:lvl w:ilvl="0" w:tplc="50ECEF3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F657B66"/>
    <w:multiLevelType w:val="hybridMultilevel"/>
    <w:tmpl w:val="B0D42E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FAE5CC6"/>
    <w:multiLevelType w:val="hybridMultilevel"/>
    <w:tmpl w:val="DB3AFF7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nsid w:val="32FB0ABC"/>
    <w:multiLevelType w:val="hybridMultilevel"/>
    <w:tmpl w:val="9280D658"/>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nsid w:val="40787068"/>
    <w:multiLevelType w:val="hybridMultilevel"/>
    <w:tmpl w:val="5448C26E"/>
    <w:lvl w:ilvl="0" w:tplc="17DC9CDC">
      <w:start w:val="1"/>
      <w:numFmt w:val="decimal"/>
      <w:lvlText w:val="%1)"/>
      <w:lvlJc w:val="left"/>
      <w:pPr>
        <w:ind w:left="885" w:hanging="52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3F72F26"/>
    <w:multiLevelType w:val="hybridMultilevel"/>
    <w:tmpl w:val="4FCCC5B6"/>
    <w:lvl w:ilvl="0" w:tplc="7B98FBB8">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A124E92"/>
    <w:multiLevelType w:val="hybridMultilevel"/>
    <w:tmpl w:val="1E02B5C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3">
    <w:nsid w:val="4D502880"/>
    <w:multiLevelType w:val="hybridMultilevel"/>
    <w:tmpl w:val="C0342E40"/>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24">
    <w:nsid w:val="529267AB"/>
    <w:multiLevelType w:val="hybridMultilevel"/>
    <w:tmpl w:val="55CCE1F8"/>
    <w:lvl w:ilvl="0" w:tplc="8108B054">
      <w:start w:val="1"/>
      <w:numFmt w:val="decimal"/>
      <w:lvlText w:val="%1)"/>
      <w:lvlJc w:val="left"/>
      <w:pPr>
        <w:ind w:left="831" w:hanging="360"/>
      </w:pPr>
      <w:rPr>
        <w:rFonts w:ascii="Times New Roman" w:eastAsia="Times New Roman" w:hAnsi="Times New Roman" w:cs="Times New Roman"/>
      </w:rPr>
    </w:lvl>
    <w:lvl w:ilvl="1" w:tplc="04260003" w:tentative="1">
      <w:start w:val="1"/>
      <w:numFmt w:val="bullet"/>
      <w:lvlText w:val="o"/>
      <w:lvlJc w:val="left"/>
      <w:pPr>
        <w:ind w:left="1551" w:hanging="360"/>
      </w:pPr>
      <w:rPr>
        <w:rFonts w:ascii="Courier New" w:hAnsi="Courier New" w:cs="Courier New" w:hint="default"/>
      </w:rPr>
    </w:lvl>
    <w:lvl w:ilvl="2" w:tplc="04260005" w:tentative="1">
      <w:start w:val="1"/>
      <w:numFmt w:val="bullet"/>
      <w:lvlText w:val=""/>
      <w:lvlJc w:val="left"/>
      <w:pPr>
        <w:ind w:left="2271" w:hanging="360"/>
      </w:pPr>
      <w:rPr>
        <w:rFonts w:ascii="Wingdings" w:hAnsi="Wingdings" w:hint="default"/>
      </w:rPr>
    </w:lvl>
    <w:lvl w:ilvl="3" w:tplc="04260001" w:tentative="1">
      <w:start w:val="1"/>
      <w:numFmt w:val="bullet"/>
      <w:lvlText w:val=""/>
      <w:lvlJc w:val="left"/>
      <w:pPr>
        <w:ind w:left="2991" w:hanging="360"/>
      </w:pPr>
      <w:rPr>
        <w:rFonts w:ascii="Symbol" w:hAnsi="Symbol" w:hint="default"/>
      </w:rPr>
    </w:lvl>
    <w:lvl w:ilvl="4" w:tplc="04260003" w:tentative="1">
      <w:start w:val="1"/>
      <w:numFmt w:val="bullet"/>
      <w:lvlText w:val="o"/>
      <w:lvlJc w:val="left"/>
      <w:pPr>
        <w:ind w:left="3711" w:hanging="360"/>
      </w:pPr>
      <w:rPr>
        <w:rFonts w:ascii="Courier New" w:hAnsi="Courier New" w:cs="Courier New" w:hint="default"/>
      </w:rPr>
    </w:lvl>
    <w:lvl w:ilvl="5" w:tplc="04260005" w:tentative="1">
      <w:start w:val="1"/>
      <w:numFmt w:val="bullet"/>
      <w:lvlText w:val=""/>
      <w:lvlJc w:val="left"/>
      <w:pPr>
        <w:ind w:left="4431" w:hanging="360"/>
      </w:pPr>
      <w:rPr>
        <w:rFonts w:ascii="Wingdings" w:hAnsi="Wingdings" w:hint="default"/>
      </w:rPr>
    </w:lvl>
    <w:lvl w:ilvl="6" w:tplc="04260001" w:tentative="1">
      <w:start w:val="1"/>
      <w:numFmt w:val="bullet"/>
      <w:lvlText w:val=""/>
      <w:lvlJc w:val="left"/>
      <w:pPr>
        <w:ind w:left="5151" w:hanging="360"/>
      </w:pPr>
      <w:rPr>
        <w:rFonts w:ascii="Symbol" w:hAnsi="Symbol" w:hint="default"/>
      </w:rPr>
    </w:lvl>
    <w:lvl w:ilvl="7" w:tplc="04260003" w:tentative="1">
      <w:start w:val="1"/>
      <w:numFmt w:val="bullet"/>
      <w:lvlText w:val="o"/>
      <w:lvlJc w:val="left"/>
      <w:pPr>
        <w:ind w:left="5871" w:hanging="360"/>
      </w:pPr>
      <w:rPr>
        <w:rFonts w:ascii="Courier New" w:hAnsi="Courier New" w:cs="Courier New" w:hint="default"/>
      </w:rPr>
    </w:lvl>
    <w:lvl w:ilvl="8" w:tplc="04260005" w:tentative="1">
      <w:start w:val="1"/>
      <w:numFmt w:val="bullet"/>
      <w:lvlText w:val=""/>
      <w:lvlJc w:val="left"/>
      <w:pPr>
        <w:ind w:left="6591" w:hanging="360"/>
      </w:pPr>
      <w:rPr>
        <w:rFonts w:ascii="Wingdings" w:hAnsi="Wingdings" w:hint="default"/>
      </w:rPr>
    </w:lvl>
  </w:abstractNum>
  <w:abstractNum w:abstractNumId="25">
    <w:nsid w:val="55E92012"/>
    <w:multiLevelType w:val="hybridMultilevel"/>
    <w:tmpl w:val="F89E5F72"/>
    <w:lvl w:ilvl="0" w:tplc="D36ED9F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11016B"/>
    <w:multiLevelType w:val="hybridMultilevel"/>
    <w:tmpl w:val="B0D44FBC"/>
    <w:lvl w:ilvl="0" w:tplc="54B89760">
      <w:start w:val="3"/>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B4E0D78"/>
    <w:multiLevelType w:val="hybridMultilevel"/>
    <w:tmpl w:val="83D049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1362FDF"/>
    <w:multiLevelType w:val="hybridMultilevel"/>
    <w:tmpl w:val="95EAA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527B"/>
    <w:multiLevelType w:val="hybridMultilevel"/>
    <w:tmpl w:val="843EBEF6"/>
    <w:lvl w:ilvl="0" w:tplc="D076CE5E">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0">
    <w:nsid w:val="697755D7"/>
    <w:multiLevelType w:val="hybridMultilevel"/>
    <w:tmpl w:val="5E7642C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31">
    <w:nsid w:val="6A7F5755"/>
    <w:multiLevelType w:val="hybridMultilevel"/>
    <w:tmpl w:val="C2C47F96"/>
    <w:lvl w:ilvl="0" w:tplc="2B12C68E">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F6713C4"/>
    <w:multiLevelType w:val="hybridMultilevel"/>
    <w:tmpl w:val="59F0D46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1A7520A"/>
    <w:multiLevelType w:val="hybridMultilevel"/>
    <w:tmpl w:val="92B0ECA2"/>
    <w:lvl w:ilvl="0" w:tplc="6E841A2C">
      <w:start w:val="20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99D45F2"/>
    <w:multiLevelType w:val="hybridMultilevel"/>
    <w:tmpl w:val="3DB485A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26"/>
  </w:num>
  <w:num w:numId="7">
    <w:abstractNumId w:val="19"/>
  </w:num>
  <w:num w:numId="8">
    <w:abstractNumId w:val="29"/>
  </w:num>
  <w:num w:numId="9">
    <w:abstractNumId w:val="16"/>
  </w:num>
  <w:num w:numId="10">
    <w:abstractNumId w:val="2"/>
  </w:num>
  <w:num w:numId="11">
    <w:abstractNumId w:val="31"/>
  </w:num>
  <w:num w:numId="12">
    <w:abstractNumId w:val="6"/>
  </w:num>
  <w:num w:numId="13">
    <w:abstractNumId w:val="21"/>
  </w:num>
  <w:num w:numId="14">
    <w:abstractNumId w:val="28"/>
  </w:num>
  <w:num w:numId="15">
    <w:abstractNumId w:val="24"/>
  </w:num>
  <w:num w:numId="16">
    <w:abstractNumId w:val="13"/>
  </w:num>
  <w:num w:numId="17">
    <w:abstractNumId w:val="17"/>
  </w:num>
  <w:num w:numId="18">
    <w:abstractNumId w:val="20"/>
  </w:num>
  <w:num w:numId="19">
    <w:abstractNumId w:val="4"/>
  </w:num>
  <w:num w:numId="20">
    <w:abstractNumId w:val="5"/>
  </w:num>
  <w:num w:numId="21">
    <w:abstractNumId w:val="12"/>
  </w:num>
  <w:num w:numId="22">
    <w:abstractNumId w:val="30"/>
  </w:num>
  <w:num w:numId="23">
    <w:abstractNumId w:val="10"/>
  </w:num>
  <w:num w:numId="24">
    <w:abstractNumId w:val="34"/>
  </w:num>
  <w:num w:numId="25">
    <w:abstractNumId w:val="18"/>
  </w:num>
  <w:num w:numId="26">
    <w:abstractNumId w:val="22"/>
  </w:num>
  <w:num w:numId="27">
    <w:abstractNumId w:val="9"/>
  </w:num>
  <w:num w:numId="28">
    <w:abstractNumId w:val="0"/>
  </w:num>
  <w:num w:numId="29">
    <w:abstractNumId w:val="23"/>
  </w:num>
  <w:num w:numId="30">
    <w:abstractNumId w:val="1"/>
  </w:num>
  <w:num w:numId="31">
    <w:abstractNumId w:val="8"/>
  </w:num>
  <w:num w:numId="32">
    <w:abstractNumId w:val="14"/>
  </w:num>
  <w:num w:numId="33">
    <w:abstractNumId w:val="3"/>
  </w:num>
  <w:num w:numId="34">
    <w:abstractNumId w:val="7"/>
  </w:num>
  <w:num w:numId="35">
    <w:abstractNumId w:val="33"/>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ze Māliņa">
    <w15:presenceInfo w15:providerId="AD" w15:userId="S::im1202@TS.GOV.LV::7f9a9469-42cc-4e80-9a25-bf2e58e8871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580473"/>
    <w:rsid w:val="0000024B"/>
    <w:rsid w:val="0000039E"/>
    <w:rsid w:val="00000DE2"/>
    <w:rsid w:val="00001394"/>
    <w:rsid w:val="000022C4"/>
    <w:rsid w:val="00005E73"/>
    <w:rsid w:val="000063C1"/>
    <w:rsid w:val="0001083D"/>
    <w:rsid w:val="00011EE3"/>
    <w:rsid w:val="00012E4D"/>
    <w:rsid w:val="00012F3E"/>
    <w:rsid w:val="00013F56"/>
    <w:rsid w:val="00022D59"/>
    <w:rsid w:val="0002371C"/>
    <w:rsid w:val="00024958"/>
    <w:rsid w:val="00024EA8"/>
    <w:rsid w:val="00025202"/>
    <w:rsid w:val="00027036"/>
    <w:rsid w:val="00032A27"/>
    <w:rsid w:val="000332AB"/>
    <w:rsid w:val="000345BA"/>
    <w:rsid w:val="000353CA"/>
    <w:rsid w:val="000360E6"/>
    <w:rsid w:val="00041C6A"/>
    <w:rsid w:val="00043343"/>
    <w:rsid w:val="00045098"/>
    <w:rsid w:val="0004592E"/>
    <w:rsid w:val="000471DC"/>
    <w:rsid w:val="000477E4"/>
    <w:rsid w:val="00052233"/>
    <w:rsid w:val="00052273"/>
    <w:rsid w:val="00053698"/>
    <w:rsid w:val="00055EFE"/>
    <w:rsid w:val="00055F51"/>
    <w:rsid w:val="000561EF"/>
    <w:rsid w:val="0005653F"/>
    <w:rsid w:val="00056ED4"/>
    <w:rsid w:val="0005777E"/>
    <w:rsid w:val="00057AC8"/>
    <w:rsid w:val="00061C4F"/>
    <w:rsid w:val="000627B5"/>
    <w:rsid w:val="00064EDB"/>
    <w:rsid w:val="00066228"/>
    <w:rsid w:val="00066461"/>
    <w:rsid w:val="00066D2D"/>
    <w:rsid w:val="00070928"/>
    <w:rsid w:val="00072A5E"/>
    <w:rsid w:val="00073003"/>
    <w:rsid w:val="0007326B"/>
    <w:rsid w:val="00074296"/>
    <w:rsid w:val="000755B1"/>
    <w:rsid w:val="000761CC"/>
    <w:rsid w:val="00076350"/>
    <w:rsid w:val="00082A73"/>
    <w:rsid w:val="00083A5D"/>
    <w:rsid w:val="00083FBD"/>
    <w:rsid w:val="0008436F"/>
    <w:rsid w:val="0008568F"/>
    <w:rsid w:val="000868DA"/>
    <w:rsid w:val="000904D9"/>
    <w:rsid w:val="000913D9"/>
    <w:rsid w:val="00094438"/>
    <w:rsid w:val="0009564D"/>
    <w:rsid w:val="000958BD"/>
    <w:rsid w:val="00096522"/>
    <w:rsid w:val="000A0AD6"/>
    <w:rsid w:val="000A2A75"/>
    <w:rsid w:val="000A2C91"/>
    <w:rsid w:val="000A5812"/>
    <w:rsid w:val="000A5DE8"/>
    <w:rsid w:val="000A6848"/>
    <w:rsid w:val="000B0A5E"/>
    <w:rsid w:val="000B1862"/>
    <w:rsid w:val="000B3529"/>
    <w:rsid w:val="000B37C8"/>
    <w:rsid w:val="000B5322"/>
    <w:rsid w:val="000B53B5"/>
    <w:rsid w:val="000C09E4"/>
    <w:rsid w:val="000C12C6"/>
    <w:rsid w:val="000C408B"/>
    <w:rsid w:val="000C504E"/>
    <w:rsid w:val="000C7ADD"/>
    <w:rsid w:val="000D1C0F"/>
    <w:rsid w:val="000D2FF3"/>
    <w:rsid w:val="000D3A6F"/>
    <w:rsid w:val="000D466C"/>
    <w:rsid w:val="000D4EBD"/>
    <w:rsid w:val="000D6514"/>
    <w:rsid w:val="000D76C9"/>
    <w:rsid w:val="000E1367"/>
    <w:rsid w:val="000E7926"/>
    <w:rsid w:val="000F06E3"/>
    <w:rsid w:val="000F1875"/>
    <w:rsid w:val="000F207C"/>
    <w:rsid w:val="000F3655"/>
    <w:rsid w:val="000F4BA5"/>
    <w:rsid w:val="001000D2"/>
    <w:rsid w:val="00100EF6"/>
    <w:rsid w:val="00102582"/>
    <w:rsid w:val="00102C52"/>
    <w:rsid w:val="00104FF7"/>
    <w:rsid w:val="00105492"/>
    <w:rsid w:val="00110626"/>
    <w:rsid w:val="00110F7B"/>
    <w:rsid w:val="00110FCA"/>
    <w:rsid w:val="0011184F"/>
    <w:rsid w:val="00115558"/>
    <w:rsid w:val="00117CC7"/>
    <w:rsid w:val="00121134"/>
    <w:rsid w:val="001234FE"/>
    <w:rsid w:val="0012514A"/>
    <w:rsid w:val="00125A5D"/>
    <w:rsid w:val="001278BC"/>
    <w:rsid w:val="00127A04"/>
    <w:rsid w:val="00130CE7"/>
    <w:rsid w:val="00137086"/>
    <w:rsid w:val="00141547"/>
    <w:rsid w:val="001451A1"/>
    <w:rsid w:val="00145CE7"/>
    <w:rsid w:val="0014718C"/>
    <w:rsid w:val="00147192"/>
    <w:rsid w:val="00151672"/>
    <w:rsid w:val="001534DC"/>
    <w:rsid w:val="00153B7C"/>
    <w:rsid w:val="001544D8"/>
    <w:rsid w:val="00156A8A"/>
    <w:rsid w:val="00156B73"/>
    <w:rsid w:val="001607D4"/>
    <w:rsid w:val="00160BBD"/>
    <w:rsid w:val="001623AF"/>
    <w:rsid w:val="0016404B"/>
    <w:rsid w:val="00164EE0"/>
    <w:rsid w:val="00170DC1"/>
    <w:rsid w:val="0017341D"/>
    <w:rsid w:val="0017355F"/>
    <w:rsid w:val="0017369C"/>
    <w:rsid w:val="00173C82"/>
    <w:rsid w:val="00175021"/>
    <w:rsid w:val="001816AF"/>
    <w:rsid w:val="001829D2"/>
    <w:rsid w:val="00184CDD"/>
    <w:rsid w:val="00184DF0"/>
    <w:rsid w:val="00184E0E"/>
    <w:rsid w:val="0018702B"/>
    <w:rsid w:val="0018755E"/>
    <w:rsid w:val="00191DE5"/>
    <w:rsid w:val="00192528"/>
    <w:rsid w:val="00195383"/>
    <w:rsid w:val="001A088D"/>
    <w:rsid w:val="001A2B76"/>
    <w:rsid w:val="001A2C9D"/>
    <w:rsid w:val="001A57DC"/>
    <w:rsid w:val="001A6725"/>
    <w:rsid w:val="001B15A6"/>
    <w:rsid w:val="001B2801"/>
    <w:rsid w:val="001B3864"/>
    <w:rsid w:val="001B401A"/>
    <w:rsid w:val="001B4603"/>
    <w:rsid w:val="001B4F4E"/>
    <w:rsid w:val="001B6B31"/>
    <w:rsid w:val="001B75EE"/>
    <w:rsid w:val="001B7BCD"/>
    <w:rsid w:val="001C0625"/>
    <w:rsid w:val="001C0DDD"/>
    <w:rsid w:val="001C15E3"/>
    <w:rsid w:val="001C1FFB"/>
    <w:rsid w:val="001C2F46"/>
    <w:rsid w:val="001C46F3"/>
    <w:rsid w:val="001C5256"/>
    <w:rsid w:val="001C6C59"/>
    <w:rsid w:val="001D0947"/>
    <w:rsid w:val="001D1CCB"/>
    <w:rsid w:val="001D2085"/>
    <w:rsid w:val="001D461E"/>
    <w:rsid w:val="001D5382"/>
    <w:rsid w:val="001D6333"/>
    <w:rsid w:val="001D6B01"/>
    <w:rsid w:val="001D6CB9"/>
    <w:rsid w:val="001D742A"/>
    <w:rsid w:val="001E0A53"/>
    <w:rsid w:val="001E1E5C"/>
    <w:rsid w:val="001E1EF9"/>
    <w:rsid w:val="001E205F"/>
    <w:rsid w:val="001E22F8"/>
    <w:rsid w:val="001E3D24"/>
    <w:rsid w:val="001E543A"/>
    <w:rsid w:val="001E62B2"/>
    <w:rsid w:val="001E76FD"/>
    <w:rsid w:val="001F3903"/>
    <w:rsid w:val="001F43FB"/>
    <w:rsid w:val="001F47EC"/>
    <w:rsid w:val="001F4D51"/>
    <w:rsid w:val="001F5FFD"/>
    <w:rsid w:val="00200430"/>
    <w:rsid w:val="00201B9E"/>
    <w:rsid w:val="00203B69"/>
    <w:rsid w:val="00204E4A"/>
    <w:rsid w:val="00204EAC"/>
    <w:rsid w:val="00204F1C"/>
    <w:rsid w:val="002054A4"/>
    <w:rsid w:val="0020636D"/>
    <w:rsid w:val="002067D5"/>
    <w:rsid w:val="002109A3"/>
    <w:rsid w:val="002109CF"/>
    <w:rsid w:val="0021355D"/>
    <w:rsid w:val="0021585F"/>
    <w:rsid w:val="00221380"/>
    <w:rsid w:val="00221E4A"/>
    <w:rsid w:val="002234E1"/>
    <w:rsid w:val="00225F93"/>
    <w:rsid w:val="002265EC"/>
    <w:rsid w:val="002273FF"/>
    <w:rsid w:val="0023070E"/>
    <w:rsid w:val="00230FD8"/>
    <w:rsid w:val="00232EB9"/>
    <w:rsid w:val="00233062"/>
    <w:rsid w:val="002377A3"/>
    <w:rsid w:val="002456E1"/>
    <w:rsid w:val="00246DD7"/>
    <w:rsid w:val="00247B5D"/>
    <w:rsid w:val="00247F13"/>
    <w:rsid w:val="002508D2"/>
    <w:rsid w:val="002515EE"/>
    <w:rsid w:val="0025171B"/>
    <w:rsid w:val="00251CE7"/>
    <w:rsid w:val="00252B79"/>
    <w:rsid w:val="0025339F"/>
    <w:rsid w:val="0025373F"/>
    <w:rsid w:val="00253F95"/>
    <w:rsid w:val="00254888"/>
    <w:rsid w:val="00256455"/>
    <w:rsid w:val="00257619"/>
    <w:rsid w:val="0025764E"/>
    <w:rsid w:val="00261394"/>
    <w:rsid w:val="00261742"/>
    <w:rsid w:val="00262D9B"/>
    <w:rsid w:val="002704BB"/>
    <w:rsid w:val="00271536"/>
    <w:rsid w:val="00271864"/>
    <w:rsid w:val="00273D4A"/>
    <w:rsid w:val="00274588"/>
    <w:rsid w:val="00274E37"/>
    <w:rsid w:val="0027544D"/>
    <w:rsid w:val="00280AF2"/>
    <w:rsid w:val="002824F1"/>
    <w:rsid w:val="002837DF"/>
    <w:rsid w:val="002844A1"/>
    <w:rsid w:val="00285BCF"/>
    <w:rsid w:val="00286DEB"/>
    <w:rsid w:val="00290123"/>
    <w:rsid w:val="00291BF7"/>
    <w:rsid w:val="002933EE"/>
    <w:rsid w:val="00293446"/>
    <w:rsid w:val="002943BF"/>
    <w:rsid w:val="0029503F"/>
    <w:rsid w:val="0029535E"/>
    <w:rsid w:val="002A0303"/>
    <w:rsid w:val="002A0C79"/>
    <w:rsid w:val="002A77B6"/>
    <w:rsid w:val="002B0338"/>
    <w:rsid w:val="002B0EC8"/>
    <w:rsid w:val="002B2A13"/>
    <w:rsid w:val="002B30FF"/>
    <w:rsid w:val="002B34EC"/>
    <w:rsid w:val="002B39A2"/>
    <w:rsid w:val="002B45B0"/>
    <w:rsid w:val="002B5021"/>
    <w:rsid w:val="002B6159"/>
    <w:rsid w:val="002C24E8"/>
    <w:rsid w:val="002C3831"/>
    <w:rsid w:val="002C4F8F"/>
    <w:rsid w:val="002C5234"/>
    <w:rsid w:val="002C5A40"/>
    <w:rsid w:val="002D0171"/>
    <w:rsid w:val="002D03C9"/>
    <w:rsid w:val="002D04C5"/>
    <w:rsid w:val="002D0ED6"/>
    <w:rsid w:val="002D22E5"/>
    <w:rsid w:val="002D2D0E"/>
    <w:rsid w:val="002D42A7"/>
    <w:rsid w:val="002D4453"/>
    <w:rsid w:val="002D5797"/>
    <w:rsid w:val="002D71B9"/>
    <w:rsid w:val="002E022E"/>
    <w:rsid w:val="002E1F8E"/>
    <w:rsid w:val="002E2FB3"/>
    <w:rsid w:val="002E51C6"/>
    <w:rsid w:val="002E68F1"/>
    <w:rsid w:val="002E7780"/>
    <w:rsid w:val="002F02E1"/>
    <w:rsid w:val="002F1A3D"/>
    <w:rsid w:val="002F27FD"/>
    <w:rsid w:val="002F3E90"/>
    <w:rsid w:val="002F4F6D"/>
    <w:rsid w:val="002F5D72"/>
    <w:rsid w:val="002F6386"/>
    <w:rsid w:val="003010F3"/>
    <w:rsid w:val="003018EF"/>
    <w:rsid w:val="00301BA1"/>
    <w:rsid w:val="00302560"/>
    <w:rsid w:val="00306E0F"/>
    <w:rsid w:val="003145E5"/>
    <w:rsid w:val="00314EDE"/>
    <w:rsid w:val="003154E8"/>
    <w:rsid w:val="00316084"/>
    <w:rsid w:val="003163B4"/>
    <w:rsid w:val="003201C3"/>
    <w:rsid w:val="0032149C"/>
    <w:rsid w:val="003226DE"/>
    <w:rsid w:val="003241BD"/>
    <w:rsid w:val="00324EE2"/>
    <w:rsid w:val="00330A66"/>
    <w:rsid w:val="003315FE"/>
    <w:rsid w:val="003319D2"/>
    <w:rsid w:val="0033274A"/>
    <w:rsid w:val="003348AA"/>
    <w:rsid w:val="00334CF9"/>
    <w:rsid w:val="00336102"/>
    <w:rsid w:val="0033747E"/>
    <w:rsid w:val="00341CC0"/>
    <w:rsid w:val="00344C42"/>
    <w:rsid w:val="00345A34"/>
    <w:rsid w:val="00345ABC"/>
    <w:rsid w:val="00346727"/>
    <w:rsid w:val="003519D3"/>
    <w:rsid w:val="00354443"/>
    <w:rsid w:val="003544FE"/>
    <w:rsid w:val="00362E92"/>
    <w:rsid w:val="003636DB"/>
    <w:rsid w:val="003659E2"/>
    <w:rsid w:val="0036613C"/>
    <w:rsid w:val="00366535"/>
    <w:rsid w:val="0036716B"/>
    <w:rsid w:val="00367AFD"/>
    <w:rsid w:val="00367C34"/>
    <w:rsid w:val="00371A7C"/>
    <w:rsid w:val="003730EF"/>
    <w:rsid w:val="003743D4"/>
    <w:rsid w:val="003758EE"/>
    <w:rsid w:val="00375AF5"/>
    <w:rsid w:val="0037659D"/>
    <w:rsid w:val="00382AAD"/>
    <w:rsid w:val="00382D86"/>
    <w:rsid w:val="003834F7"/>
    <w:rsid w:val="00383FDE"/>
    <w:rsid w:val="0038485C"/>
    <w:rsid w:val="00385526"/>
    <w:rsid w:val="003856BB"/>
    <w:rsid w:val="00385FEC"/>
    <w:rsid w:val="00390F3C"/>
    <w:rsid w:val="00391D35"/>
    <w:rsid w:val="00391E10"/>
    <w:rsid w:val="003944FB"/>
    <w:rsid w:val="00395596"/>
    <w:rsid w:val="0039659F"/>
    <w:rsid w:val="003A0F4C"/>
    <w:rsid w:val="003A2786"/>
    <w:rsid w:val="003A3892"/>
    <w:rsid w:val="003A3B3F"/>
    <w:rsid w:val="003A4821"/>
    <w:rsid w:val="003A57CB"/>
    <w:rsid w:val="003A73E8"/>
    <w:rsid w:val="003B00CD"/>
    <w:rsid w:val="003B3D4A"/>
    <w:rsid w:val="003B5AC4"/>
    <w:rsid w:val="003B7609"/>
    <w:rsid w:val="003C3112"/>
    <w:rsid w:val="003C7B0F"/>
    <w:rsid w:val="003D0812"/>
    <w:rsid w:val="003D1981"/>
    <w:rsid w:val="003D26D4"/>
    <w:rsid w:val="003D3A26"/>
    <w:rsid w:val="003D7B5C"/>
    <w:rsid w:val="003E0F26"/>
    <w:rsid w:val="003E0F7B"/>
    <w:rsid w:val="003E1698"/>
    <w:rsid w:val="003E2C17"/>
    <w:rsid w:val="003E338E"/>
    <w:rsid w:val="003E4800"/>
    <w:rsid w:val="003F04B2"/>
    <w:rsid w:val="003F1475"/>
    <w:rsid w:val="003F3CF9"/>
    <w:rsid w:val="003F42F5"/>
    <w:rsid w:val="00400A85"/>
    <w:rsid w:val="00400D71"/>
    <w:rsid w:val="004015F6"/>
    <w:rsid w:val="0040163C"/>
    <w:rsid w:val="00401975"/>
    <w:rsid w:val="0040371E"/>
    <w:rsid w:val="0040676D"/>
    <w:rsid w:val="00410069"/>
    <w:rsid w:val="0041087B"/>
    <w:rsid w:val="004108FF"/>
    <w:rsid w:val="00410C54"/>
    <w:rsid w:val="004119B9"/>
    <w:rsid w:val="004125F1"/>
    <w:rsid w:val="0041411D"/>
    <w:rsid w:val="00417628"/>
    <w:rsid w:val="00417A8D"/>
    <w:rsid w:val="004213B3"/>
    <w:rsid w:val="004219D7"/>
    <w:rsid w:val="00421BE0"/>
    <w:rsid w:val="004228E0"/>
    <w:rsid w:val="004247E2"/>
    <w:rsid w:val="00424BF4"/>
    <w:rsid w:val="004261A9"/>
    <w:rsid w:val="004262DF"/>
    <w:rsid w:val="00426A56"/>
    <w:rsid w:val="00426C4D"/>
    <w:rsid w:val="00427FD4"/>
    <w:rsid w:val="00431253"/>
    <w:rsid w:val="00431421"/>
    <w:rsid w:val="00432A4E"/>
    <w:rsid w:val="00433204"/>
    <w:rsid w:val="0043402A"/>
    <w:rsid w:val="00435ECE"/>
    <w:rsid w:val="00436416"/>
    <w:rsid w:val="0044356A"/>
    <w:rsid w:val="00444428"/>
    <w:rsid w:val="00447063"/>
    <w:rsid w:val="00447783"/>
    <w:rsid w:val="00451039"/>
    <w:rsid w:val="00464FA4"/>
    <w:rsid w:val="00467FC2"/>
    <w:rsid w:val="00470DCB"/>
    <w:rsid w:val="00474B58"/>
    <w:rsid w:val="004817D0"/>
    <w:rsid w:val="00482CC5"/>
    <w:rsid w:val="00484420"/>
    <w:rsid w:val="00484A3F"/>
    <w:rsid w:val="00486310"/>
    <w:rsid w:val="004866A0"/>
    <w:rsid w:val="004908C6"/>
    <w:rsid w:val="00492591"/>
    <w:rsid w:val="004926E5"/>
    <w:rsid w:val="00493145"/>
    <w:rsid w:val="00493BE4"/>
    <w:rsid w:val="004946F6"/>
    <w:rsid w:val="00495317"/>
    <w:rsid w:val="00496723"/>
    <w:rsid w:val="004976B5"/>
    <w:rsid w:val="00497BB1"/>
    <w:rsid w:val="004A2252"/>
    <w:rsid w:val="004A2FE4"/>
    <w:rsid w:val="004A4586"/>
    <w:rsid w:val="004B26AD"/>
    <w:rsid w:val="004B35B2"/>
    <w:rsid w:val="004B3D73"/>
    <w:rsid w:val="004B719C"/>
    <w:rsid w:val="004B7A71"/>
    <w:rsid w:val="004B7BE5"/>
    <w:rsid w:val="004C014B"/>
    <w:rsid w:val="004C1CD2"/>
    <w:rsid w:val="004C39B1"/>
    <w:rsid w:val="004C3A86"/>
    <w:rsid w:val="004C5750"/>
    <w:rsid w:val="004C769D"/>
    <w:rsid w:val="004D1126"/>
    <w:rsid w:val="004D1918"/>
    <w:rsid w:val="004D26AD"/>
    <w:rsid w:val="004D3F84"/>
    <w:rsid w:val="004D543E"/>
    <w:rsid w:val="004E2DD9"/>
    <w:rsid w:val="004E3C8D"/>
    <w:rsid w:val="004E6BBF"/>
    <w:rsid w:val="004F0914"/>
    <w:rsid w:val="004F2BFD"/>
    <w:rsid w:val="004F5A75"/>
    <w:rsid w:val="004F663F"/>
    <w:rsid w:val="004F6FB3"/>
    <w:rsid w:val="004F760A"/>
    <w:rsid w:val="004F7DA2"/>
    <w:rsid w:val="00501517"/>
    <w:rsid w:val="00502379"/>
    <w:rsid w:val="005023BD"/>
    <w:rsid w:val="00502A2D"/>
    <w:rsid w:val="00502DEE"/>
    <w:rsid w:val="00503C33"/>
    <w:rsid w:val="005064BD"/>
    <w:rsid w:val="005068A8"/>
    <w:rsid w:val="0050723F"/>
    <w:rsid w:val="0051105D"/>
    <w:rsid w:val="00512A30"/>
    <w:rsid w:val="00515C27"/>
    <w:rsid w:val="00517006"/>
    <w:rsid w:val="005171EE"/>
    <w:rsid w:val="00521035"/>
    <w:rsid w:val="00522A2E"/>
    <w:rsid w:val="00522DED"/>
    <w:rsid w:val="005239F4"/>
    <w:rsid w:val="00524AFC"/>
    <w:rsid w:val="00524C5D"/>
    <w:rsid w:val="0052791B"/>
    <w:rsid w:val="005304A5"/>
    <w:rsid w:val="0053057A"/>
    <w:rsid w:val="00532290"/>
    <w:rsid w:val="00532732"/>
    <w:rsid w:val="0053365D"/>
    <w:rsid w:val="00533EFA"/>
    <w:rsid w:val="00534090"/>
    <w:rsid w:val="00534278"/>
    <w:rsid w:val="0053567E"/>
    <w:rsid w:val="00535F65"/>
    <w:rsid w:val="0053680F"/>
    <w:rsid w:val="00540BFD"/>
    <w:rsid w:val="0054114D"/>
    <w:rsid w:val="005426F4"/>
    <w:rsid w:val="0054316A"/>
    <w:rsid w:val="00543201"/>
    <w:rsid w:val="005451BA"/>
    <w:rsid w:val="005465B9"/>
    <w:rsid w:val="00546A62"/>
    <w:rsid w:val="005473DC"/>
    <w:rsid w:val="00551F34"/>
    <w:rsid w:val="00553416"/>
    <w:rsid w:val="0055398A"/>
    <w:rsid w:val="00554F5E"/>
    <w:rsid w:val="005570BF"/>
    <w:rsid w:val="00557C99"/>
    <w:rsid w:val="00557E3B"/>
    <w:rsid w:val="00560DCF"/>
    <w:rsid w:val="005614EE"/>
    <w:rsid w:val="00561B60"/>
    <w:rsid w:val="00561DA0"/>
    <w:rsid w:val="00564090"/>
    <w:rsid w:val="005647D6"/>
    <w:rsid w:val="00564977"/>
    <w:rsid w:val="00564A98"/>
    <w:rsid w:val="005653A7"/>
    <w:rsid w:val="005657D9"/>
    <w:rsid w:val="0056631B"/>
    <w:rsid w:val="0056719B"/>
    <w:rsid w:val="00570332"/>
    <w:rsid w:val="005718CA"/>
    <w:rsid w:val="00572141"/>
    <w:rsid w:val="00574157"/>
    <w:rsid w:val="00574FCB"/>
    <w:rsid w:val="00580473"/>
    <w:rsid w:val="00582080"/>
    <w:rsid w:val="00582E2A"/>
    <w:rsid w:val="00583F49"/>
    <w:rsid w:val="0058583E"/>
    <w:rsid w:val="00586648"/>
    <w:rsid w:val="00593B2B"/>
    <w:rsid w:val="00593F7E"/>
    <w:rsid w:val="00594DC0"/>
    <w:rsid w:val="00596794"/>
    <w:rsid w:val="00596B28"/>
    <w:rsid w:val="00597DB8"/>
    <w:rsid w:val="00597F5A"/>
    <w:rsid w:val="005A15EB"/>
    <w:rsid w:val="005A36DD"/>
    <w:rsid w:val="005B0153"/>
    <w:rsid w:val="005B1ADF"/>
    <w:rsid w:val="005B1B86"/>
    <w:rsid w:val="005B3011"/>
    <w:rsid w:val="005B4571"/>
    <w:rsid w:val="005B46B0"/>
    <w:rsid w:val="005B4C69"/>
    <w:rsid w:val="005B5037"/>
    <w:rsid w:val="005B57E0"/>
    <w:rsid w:val="005B690A"/>
    <w:rsid w:val="005B7E15"/>
    <w:rsid w:val="005C178B"/>
    <w:rsid w:val="005C28B4"/>
    <w:rsid w:val="005C2A89"/>
    <w:rsid w:val="005C3C97"/>
    <w:rsid w:val="005C4526"/>
    <w:rsid w:val="005C6E31"/>
    <w:rsid w:val="005C7449"/>
    <w:rsid w:val="005C7750"/>
    <w:rsid w:val="005D1CCE"/>
    <w:rsid w:val="005D38F5"/>
    <w:rsid w:val="005D5F10"/>
    <w:rsid w:val="005F0668"/>
    <w:rsid w:val="005F142E"/>
    <w:rsid w:val="005F267D"/>
    <w:rsid w:val="005F50E2"/>
    <w:rsid w:val="005F6619"/>
    <w:rsid w:val="005F7AD1"/>
    <w:rsid w:val="006008E7"/>
    <w:rsid w:val="00602466"/>
    <w:rsid w:val="00603A8E"/>
    <w:rsid w:val="006078D0"/>
    <w:rsid w:val="00607D9C"/>
    <w:rsid w:val="00610347"/>
    <w:rsid w:val="0061073B"/>
    <w:rsid w:val="006108FD"/>
    <w:rsid w:val="00610E1E"/>
    <w:rsid w:val="00612BB2"/>
    <w:rsid w:val="00614A33"/>
    <w:rsid w:val="00616017"/>
    <w:rsid w:val="006175FC"/>
    <w:rsid w:val="00620578"/>
    <w:rsid w:val="006214E5"/>
    <w:rsid w:val="0062235D"/>
    <w:rsid w:val="006248E9"/>
    <w:rsid w:val="006269F6"/>
    <w:rsid w:val="00626EB3"/>
    <w:rsid w:val="00627437"/>
    <w:rsid w:val="00627B48"/>
    <w:rsid w:val="00627DDB"/>
    <w:rsid w:val="00627E55"/>
    <w:rsid w:val="00630366"/>
    <w:rsid w:val="0063048A"/>
    <w:rsid w:val="0063089D"/>
    <w:rsid w:val="00631AFD"/>
    <w:rsid w:val="006322A7"/>
    <w:rsid w:val="00632CEF"/>
    <w:rsid w:val="006332A3"/>
    <w:rsid w:val="006334BE"/>
    <w:rsid w:val="00634A22"/>
    <w:rsid w:val="00637F0B"/>
    <w:rsid w:val="0064270B"/>
    <w:rsid w:val="006474D4"/>
    <w:rsid w:val="006514AC"/>
    <w:rsid w:val="0065183B"/>
    <w:rsid w:val="006529F4"/>
    <w:rsid w:val="0065459D"/>
    <w:rsid w:val="006574F7"/>
    <w:rsid w:val="00657627"/>
    <w:rsid w:val="00660F94"/>
    <w:rsid w:val="00664A68"/>
    <w:rsid w:val="00665AA9"/>
    <w:rsid w:val="0066651D"/>
    <w:rsid w:val="0068009F"/>
    <w:rsid w:val="0068016C"/>
    <w:rsid w:val="0068511E"/>
    <w:rsid w:val="00686C78"/>
    <w:rsid w:val="006927A0"/>
    <w:rsid w:val="00693394"/>
    <w:rsid w:val="00694F51"/>
    <w:rsid w:val="00695299"/>
    <w:rsid w:val="006961B2"/>
    <w:rsid w:val="006A060E"/>
    <w:rsid w:val="006A1557"/>
    <w:rsid w:val="006A1C8D"/>
    <w:rsid w:val="006A1F3B"/>
    <w:rsid w:val="006A2C39"/>
    <w:rsid w:val="006A3FE0"/>
    <w:rsid w:val="006A4A97"/>
    <w:rsid w:val="006A75FF"/>
    <w:rsid w:val="006B2174"/>
    <w:rsid w:val="006B4BDA"/>
    <w:rsid w:val="006B6BA4"/>
    <w:rsid w:val="006C06FB"/>
    <w:rsid w:val="006C0BF9"/>
    <w:rsid w:val="006C26F1"/>
    <w:rsid w:val="006C3EAE"/>
    <w:rsid w:val="006C4CA8"/>
    <w:rsid w:val="006C5561"/>
    <w:rsid w:val="006C6F00"/>
    <w:rsid w:val="006D23C0"/>
    <w:rsid w:val="006D40B8"/>
    <w:rsid w:val="006D51DF"/>
    <w:rsid w:val="006E0381"/>
    <w:rsid w:val="006E07FA"/>
    <w:rsid w:val="006E0AD8"/>
    <w:rsid w:val="006E1BDA"/>
    <w:rsid w:val="006E2F52"/>
    <w:rsid w:val="006E3461"/>
    <w:rsid w:val="006E53FE"/>
    <w:rsid w:val="006E6C40"/>
    <w:rsid w:val="006E7325"/>
    <w:rsid w:val="006E753E"/>
    <w:rsid w:val="006F2129"/>
    <w:rsid w:val="006F2C31"/>
    <w:rsid w:val="006F34FD"/>
    <w:rsid w:val="006F3C33"/>
    <w:rsid w:val="006F467A"/>
    <w:rsid w:val="006F69F4"/>
    <w:rsid w:val="006F7B22"/>
    <w:rsid w:val="00702E78"/>
    <w:rsid w:val="00705CF7"/>
    <w:rsid w:val="00707B07"/>
    <w:rsid w:val="00712A51"/>
    <w:rsid w:val="00713406"/>
    <w:rsid w:val="00713C2C"/>
    <w:rsid w:val="00715B7A"/>
    <w:rsid w:val="00725282"/>
    <w:rsid w:val="00725412"/>
    <w:rsid w:val="00726FCD"/>
    <w:rsid w:val="0072755E"/>
    <w:rsid w:val="00727E3F"/>
    <w:rsid w:val="00733C28"/>
    <w:rsid w:val="00734354"/>
    <w:rsid w:val="00734848"/>
    <w:rsid w:val="00734B34"/>
    <w:rsid w:val="00736AB9"/>
    <w:rsid w:val="0074045A"/>
    <w:rsid w:val="00743C7E"/>
    <w:rsid w:val="00744287"/>
    <w:rsid w:val="00744AD1"/>
    <w:rsid w:val="00745B83"/>
    <w:rsid w:val="00745CE7"/>
    <w:rsid w:val="00746FBB"/>
    <w:rsid w:val="00747A3D"/>
    <w:rsid w:val="007503A1"/>
    <w:rsid w:val="00750CCA"/>
    <w:rsid w:val="00750DC2"/>
    <w:rsid w:val="0075254E"/>
    <w:rsid w:val="00752588"/>
    <w:rsid w:val="00755467"/>
    <w:rsid w:val="007562BE"/>
    <w:rsid w:val="00757FF1"/>
    <w:rsid w:val="0076310F"/>
    <w:rsid w:val="00764096"/>
    <w:rsid w:val="00765A32"/>
    <w:rsid w:val="00767DD3"/>
    <w:rsid w:val="00767F22"/>
    <w:rsid w:val="007702C8"/>
    <w:rsid w:val="00770508"/>
    <w:rsid w:val="00772CA4"/>
    <w:rsid w:val="00776270"/>
    <w:rsid w:val="007775C1"/>
    <w:rsid w:val="00777CB2"/>
    <w:rsid w:val="00780380"/>
    <w:rsid w:val="00781BD7"/>
    <w:rsid w:val="00782856"/>
    <w:rsid w:val="0078411F"/>
    <w:rsid w:val="007866CA"/>
    <w:rsid w:val="00790921"/>
    <w:rsid w:val="0079129D"/>
    <w:rsid w:val="007929A1"/>
    <w:rsid w:val="0079382A"/>
    <w:rsid w:val="007944D4"/>
    <w:rsid w:val="00795A51"/>
    <w:rsid w:val="00797A40"/>
    <w:rsid w:val="007A1074"/>
    <w:rsid w:val="007A199B"/>
    <w:rsid w:val="007A2505"/>
    <w:rsid w:val="007A425F"/>
    <w:rsid w:val="007A4BD3"/>
    <w:rsid w:val="007A4F8A"/>
    <w:rsid w:val="007A791F"/>
    <w:rsid w:val="007B3E14"/>
    <w:rsid w:val="007B770D"/>
    <w:rsid w:val="007C261F"/>
    <w:rsid w:val="007C4574"/>
    <w:rsid w:val="007C57DF"/>
    <w:rsid w:val="007C5FD6"/>
    <w:rsid w:val="007C6218"/>
    <w:rsid w:val="007C66AC"/>
    <w:rsid w:val="007C7130"/>
    <w:rsid w:val="007D0372"/>
    <w:rsid w:val="007D093A"/>
    <w:rsid w:val="007D5BF0"/>
    <w:rsid w:val="007D5D63"/>
    <w:rsid w:val="007D74D5"/>
    <w:rsid w:val="007D7C0A"/>
    <w:rsid w:val="007E1A74"/>
    <w:rsid w:val="007E1F36"/>
    <w:rsid w:val="007E2600"/>
    <w:rsid w:val="007E4251"/>
    <w:rsid w:val="007E4A0F"/>
    <w:rsid w:val="007E7A4E"/>
    <w:rsid w:val="007F0910"/>
    <w:rsid w:val="007F1900"/>
    <w:rsid w:val="007F2E72"/>
    <w:rsid w:val="007F3111"/>
    <w:rsid w:val="007F316E"/>
    <w:rsid w:val="007F621E"/>
    <w:rsid w:val="007F6B6E"/>
    <w:rsid w:val="007F7268"/>
    <w:rsid w:val="007F7919"/>
    <w:rsid w:val="007F79F7"/>
    <w:rsid w:val="007F7ABC"/>
    <w:rsid w:val="00801484"/>
    <w:rsid w:val="00802728"/>
    <w:rsid w:val="0080355E"/>
    <w:rsid w:val="00810040"/>
    <w:rsid w:val="0081666C"/>
    <w:rsid w:val="008248A6"/>
    <w:rsid w:val="00826539"/>
    <w:rsid w:val="00826668"/>
    <w:rsid w:val="00826B78"/>
    <w:rsid w:val="00826D9D"/>
    <w:rsid w:val="008273DB"/>
    <w:rsid w:val="00830185"/>
    <w:rsid w:val="0083043B"/>
    <w:rsid w:val="0083085C"/>
    <w:rsid w:val="00832360"/>
    <w:rsid w:val="00833849"/>
    <w:rsid w:val="00836CB6"/>
    <w:rsid w:val="00837A8E"/>
    <w:rsid w:val="00842AB1"/>
    <w:rsid w:val="00844C5E"/>
    <w:rsid w:val="008458A9"/>
    <w:rsid w:val="00845CF2"/>
    <w:rsid w:val="008462D5"/>
    <w:rsid w:val="00846AD2"/>
    <w:rsid w:val="00846C62"/>
    <w:rsid w:val="00847B30"/>
    <w:rsid w:val="00847BFA"/>
    <w:rsid w:val="008510F1"/>
    <w:rsid w:val="0085628F"/>
    <w:rsid w:val="008579B4"/>
    <w:rsid w:val="0086012D"/>
    <w:rsid w:val="00860647"/>
    <w:rsid w:val="00863E12"/>
    <w:rsid w:val="00864129"/>
    <w:rsid w:val="0087128B"/>
    <w:rsid w:val="008745C0"/>
    <w:rsid w:val="00877388"/>
    <w:rsid w:val="00877FC7"/>
    <w:rsid w:val="00880A59"/>
    <w:rsid w:val="00882227"/>
    <w:rsid w:val="00885173"/>
    <w:rsid w:val="008871B3"/>
    <w:rsid w:val="00891C0D"/>
    <w:rsid w:val="0089667C"/>
    <w:rsid w:val="00896888"/>
    <w:rsid w:val="00897ED7"/>
    <w:rsid w:val="008A0447"/>
    <w:rsid w:val="008A6FE4"/>
    <w:rsid w:val="008B10C3"/>
    <w:rsid w:val="008B1AF2"/>
    <w:rsid w:val="008B1BEE"/>
    <w:rsid w:val="008B1FC6"/>
    <w:rsid w:val="008B2DCD"/>
    <w:rsid w:val="008B4797"/>
    <w:rsid w:val="008B6B98"/>
    <w:rsid w:val="008C0A56"/>
    <w:rsid w:val="008C74B8"/>
    <w:rsid w:val="008D3D5D"/>
    <w:rsid w:val="008D5DEB"/>
    <w:rsid w:val="008E09C6"/>
    <w:rsid w:val="008E133A"/>
    <w:rsid w:val="008F13D3"/>
    <w:rsid w:val="008F33AA"/>
    <w:rsid w:val="008F67E0"/>
    <w:rsid w:val="00900D46"/>
    <w:rsid w:val="009010E0"/>
    <w:rsid w:val="00902A41"/>
    <w:rsid w:val="0090615A"/>
    <w:rsid w:val="00907CB4"/>
    <w:rsid w:val="00910FF2"/>
    <w:rsid w:val="00912300"/>
    <w:rsid w:val="00914B42"/>
    <w:rsid w:val="00916E57"/>
    <w:rsid w:val="00917BFD"/>
    <w:rsid w:val="0092131C"/>
    <w:rsid w:val="009214C1"/>
    <w:rsid w:val="00922DA0"/>
    <w:rsid w:val="0092772B"/>
    <w:rsid w:val="0093027C"/>
    <w:rsid w:val="00931038"/>
    <w:rsid w:val="009323DD"/>
    <w:rsid w:val="009337A5"/>
    <w:rsid w:val="00933B9A"/>
    <w:rsid w:val="009364BD"/>
    <w:rsid w:val="009368AF"/>
    <w:rsid w:val="009430A4"/>
    <w:rsid w:val="00943FE4"/>
    <w:rsid w:val="0094506E"/>
    <w:rsid w:val="009524EE"/>
    <w:rsid w:val="009547DB"/>
    <w:rsid w:val="00954E08"/>
    <w:rsid w:val="00955FC8"/>
    <w:rsid w:val="009568D1"/>
    <w:rsid w:val="00957E88"/>
    <w:rsid w:val="00960B04"/>
    <w:rsid w:val="00961721"/>
    <w:rsid w:val="009653B0"/>
    <w:rsid w:val="00966613"/>
    <w:rsid w:val="00966CAE"/>
    <w:rsid w:val="009719D3"/>
    <w:rsid w:val="00971C1C"/>
    <w:rsid w:val="00973A43"/>
    <w:rsid w:val="00974409"/>
    <w:rsid w:val="00975542"/>
    <w:rsid w:val="009760D7"/>
    <w:rsid w:val="009770F8"/>
    <w:rsid w:val="00977DFC"/>
    <w:rsid w:val="00980092"/>
    <w:rsid w:val="00980798"/>
    <w:rsid w:val="00981E32"/>
    <w:rsid w:val="009830F6"/>
    <w:rsid w:val="00983576"/>
    <w:rsid w:val="009845FC"/>
    <w:rsid w:val="0098472F"/>
    <w:rsid w:val="00992635"/>
    <w:rsid w:val="00995B9B"/>
    <w:rsid w:val="009966C7"/>
    <w:rsid w:val="009A1555"/>
    <w:rsid w:val="009A217F"/>
    <w:rsid w:val="009A419A"/>
    <w:rsid w:val="009A6151"/>
    <w:rsid w:val="009A681F"/>
    <w:rsid w:val="009B06AC"/>
    <w:rsid w:val="009B0A5F"/>
    <w:rsid w:val="009B28D3"/>
    <w:rsid w:val="009B3C33"/>
    <w:rsid w:val="009B4589"/>
    <w:rsid w:val="009B53BF"/>
    <w:rsid w:val="009B5A18"/>
    <w:rsid w:val="009B7210"/>
    <w:rsid w:val="009C2752"/>
    <w:rsid w:val="009C5249"/>
    <w:rsid w:val="009C67D2"/>
    <w:rsid w:val="009C71E1"/>
    <w:rsid w:val="009C71E3"/>
    <w:rsid w:val="009D0022"/>
    <w:rsid w:val="009D07DF"/>
    <w:rsid w:val="009D1E05"/>
    <w:rsid w:val="009D1F44"/>
    <w:rsid w:val="009D2017"/>
    <w:rsid w:val="009D42CA"/>
    <w:rsid w:val="009D74D6"/>
    <w:rsid w:val="009E0F68"/>
    <w:rsid w:val="009E1F26"/>
    <w:rsid w:val="009E26CA"/>
    <w:rsid w:val="009E2B75"/>
    <w:rsid w:val="009E3A0C"/>
    <w:rsid w:val="009E4FCE"/>
    <w:rsid w:val="009E6158"/>
    <w:rsid w:val="009E6545"/>
    <w:rsid w:val="009F138F"/>
    <w:rsid w:val="009F2170"/>
    <w:rsid w:val="009F33FC"/>
    <w:rsid w:val="009F5BC4"/>
    <w:rsid w:val="00A0106E"/>
    <w:rsid w:val="00A012AB"/>
    <w:rsid w:val="00A01E7F"/>
    <w:rsid w:val="00A01F43"/>
    <w:rsid w:val="00A061C6"/>
    <w:rsid w:val="00A07A8B"/>
    <w:rsid w:val="00A11199"/>
    <w:rsid w:val="00A226CC"/>
    <w:rsid w:val="00A23635"/>
    <w:rsid w:val="00A24C1F"/>
    <w:rsid w:val="00A256D4"/>
    <w:rsid w:val="00A2785A"/>
    <w:rsid w:val="00A27C25"/>
    <w:rsid w:val="00A3203B"/>
    <w:rsid w:val="00A33ED6"/>
    <w:rsid w:val="00A40173"/>
    <w:rsid w:val="00A41E98"/>
    <w:rsid w:val="00A4354B"/>
    <w:rsid w:val="00A45ACB"/>
    <w:rsid w:val="00A45D6A"/>
    <w:rsid w:val="00A478F2"/>
    <w:rsid w:val="00A50F5A"/>
    <w:rsid w:val="00A512E3"/>
    <w:rsid w:val="00A5332E"/>
    <w:rsid w:val="00A54B7B"/>
    <w:rsid w:val="00A57300"/>
    <w:rsid w:val="00A65394"/>
    <w:rsid w:val="00A65597"/>
    <w:rsid w:val="00A70112"/>
    <w:rsid w:val="00A74754"/>
    <w:rsid w:val="00A74D77"/>
    <w:rsid w:val="00A752AE"/>
    <w:rsid w:val="00A759DB"/>
    <w:rsid w:val="00A759DE"/>
    <w:rsid w:val="00A7780E"/>
    <w:rsid w:val="00A77C53"/>
    <w:rsid w:val="00A81A32"/>
    <w:rsid w:val="00A81BDD"/>
    <w:rsid w:val="00A863DA"/>
    <w:rsid w:val="00A8726B"/>
    <w:rsid w:val="00A916C3"/>
    <w:rsid w:val="00A91EDC"/>
    <w:rsid w:val="00A92C85"/>
    <w:rsid w:val="00A9391B"/>
    <w:rsid w:val="00A95988"/>
    <w:rsid w:val="00AA266B"/>
    <w:rsid w:val="00AA2A32"/>
    <w:rsid w:val="00AA2E87"/>
    <w:rsid w:val="00AA40F9"/>
    <w:rsid w:val="00AA6358"/>
    <w:rsid w:val="00AA6D5E"/>
    <w:rsid w:val="00AA7336"/>
    <w:rsid w:val="00AB0264"/>
    <w:rsid w:val="00AB031F"/>
    <w:rsid w:val="00AB132F"/>
    <w:rsid w:val="00AB2A41"/>
    <w:rsid w:val="00AB3EBF"/>
    <w:rsid w:val="00AB467B"/>
    <w:rsid w:val="00AB6264"/>
    <w:rsid w:val="00AB71EB"/>
    <w:rsid w:val="00AC07C8"/>
    <w:rsid w:val="00AC25CD"/>
    <w:rsid w:val="00AC5606"/>
    <w:rsid w:val="00AD00E5"/>
    <w:rsid w:val="00AD02DF"/>
    <w:rsid w:val="00AD1FE3"/>
    <w:rsid w:val="00AD429C"/>
    <w:rsid w:val="00AD750E"/>
    <w:rsid w:val="00AD77B4"/>
    <w:rsid w:val="00AD7890"/>
    <w:rsid w:val="00AE06F1"/>
    <w:rsid w:val="00AE30E3"/>
    <w:rsid w:val="00AE34FC"/>
    <w:rsid w:val="00AE543E"/>
    <w:rsid w:val="00AE5915"/>
    <w:rsid w:val="00AE61EE"/>
    <w:rsid w:val="00AE6527"/>
    <w:rsid w:val="00AE6609"/>
    <w:rsid w:val="00AF58F9"/>
    <w:rsid w:val="00AF6354"/>
    <w:rsid w:val="00B057C6"/>
    <w:rsid w:val="00B05C35"/>
    <w:rsid w:val="00B07823"/>
    <w:rsid w:val="00B1390B"/>
    <w:rsid w:val="00B14E21"/>
    <w:rsid w:val="00B16433"/>
    <w:rsid w:val="00B16B27"/>
    <w:rsid w:val="00B2131A"/>
    <w:rsid w:val="00B21499"/>
    <w:rsid w:val="00B21907"/>
    <w:rsid w:val="00B2600C"/>
    <w:rsid w:val="00B26B07"/>
    <w:rsid w:val="00B26BCB"/>
    <w:rsid w:val="00B270C2"/>
    <w:rsid w:val="00B27B0C"/>
    <w:rsid w:val="00B30FF8"/>
    <w:rsid w:val="00B3442A"/>
    <w:rsid w:val="00B35B56"/>
    <w:rsid w:val="00B35D9F"/>
    <w:rsid w:val="00B41B6E"/>
    <w:rsid w:val="00B44FC2"/>
    <w:rsid w:val="00B47366"/>
    <w:rsid w:val="00B4749C"/>
    <w:rsid w:val="00B518B2"/>
    <w:rsid w:val="00B51976"/>
    <w:rsid w:val="00B51A6F"/>
    <w:rsid w:val="00B51C30"/>
    <w:rsid w:val="00B51F09"/>
    <w:rsid w:val="00B524CA"/>
    <w:rsid w:val="00B53784"/>
    <w:rsid w:val="00B5459F"/>
    <w:rsid w:val="00B546E1"/>
    <w:rsid w:val="00B56008"/>
    <w:rsid w:val="00B57705"/>
    <w:rsid w:val="00B61D70"/>
    <w:rsid w:val="00B62915"/>
    <w:rsid w:val="00B64123"/>
    <w:rsid w:val="00B6691C"/>
    <w:rsid w:val="00B66948"/>
    <w:rsid w:val="00B70737"/>
    <w:rsid w:val="00B761F7"/>
    <w:rsid w:val="00B81430"/>
    <w:rsid w:val="00B82039"/>
    <w:rsid w:val="00B83C18"/>
    <w:rsid w:val="00B85B14"/>
    <w:rsid w:val="00B85C93"/>
    <w:rsid w:val="00B86CDD"/>
    <w:rsid w:val="00B91D58"/>
    <w:rsid w:val="00B91EB4"/>
    <w:rsid w:val="00B92125"/>
    <w:rsid w:val="00B93BE4"/>
    <w:rsid w:val="00B941CF"/>
    <w:rsid w:val="00B9476F"/>
    <w:rsid w:val="00BA02CF"/>
    <w:rsid w:val="00BA11B8"/>
    <w:rsid w:val="00BA17C7"/>
    <w:rsid w:val="00BA260F"/>
    <w:rsid w:val="00BA417E"/>
    <w:rsid w:val="00BA4429"/>
    <w:rsid w:val="00BA78C2"/>
    <w:rsid w:val="00BB2E13"/>
    <w:rsid w:val="00BB4BAD"/>
    <w:rsid w:val="00BC0479"/>
    <w:rsid w:val="00BC05C7"/>
    <w:rsid w:val="00BC38FE"/>
    <w:rsid w:val="00BC4F5D"/>
    <w:rsid w:val="00BC7C2E"/>
    <w:rsid w:val="00BD18DA"/>
    <w:rsid w:val="00BE1695"/>
    <w:rsid w:val="00BE1EB1"/>
    <w:rsid w:val="00BE3373"/>
    <w:rsid w:val="00BE5053"/>
    <w:rsid w:val="00BE545A"/>
    <w:rsid w:val="00BE5757"/>
    <w:rsid w:val="00BF0F23"/>
    <w:rsid w:val="00BF2D68"/>
    <w:rsid w:val="00BF3B4E"/>
    <w:rsid w:val="00C01BA2"/>
    <w:rsid w:val="00C02BB6"/>
    <w:rsid w:val="00C06576"/>
    <w:rsid w:val="00C066BE"/>
    <w:rsid w:val="00C07D13"/>
    <w:rsid w:val="00C10AEB"/>
    <w:rsid w:val="00C114F7"/>
    <w:rsid w:val="00C124B6"/>
    <w:rsid w:val="00C125F1"/>
    <w:rsid w:val="00C163BC"/>
    <w:rsid w:val="00C174CC"/>
    <w:rsid w:val="00C218C8"/>
    <w:rsid w:val="00C219E7"/>
    <w:rsid w:val="00C21BF6"/>
    <w:rsid w:val="00C21D4B"/>
    <w:rsid w:val="00C249C5"/>
    <w:rsid w:val="00C26324"/>
    <w:rsid w:val="00C2680F"/>
    <w:rsid w:val="00C31269"/>
    <w:rsid w:val="00C316DC"/>
    <w:rsid w:val="00C316F0"/>
    <w:rsid w:val="00C32555"/>
    <w:rsid w:val="00C33716"/>
    <w:rsid w:val="00C33CE1"/>
    <w:rsid w:val="00C36A76"/>
    <w:rsid w:val="00C37217"/>
    <w:rsid w:val="00C4661D"/>
    <w:rsid w:val="00C50F1F"/>
    <w:rsid w:val="00C5347E"/>
    <w:rsid w:val="00C53805"/>
    <w:rsid w:val="00C53906"/>
    <w:rsid w:val="00C5489B"/>
    <w:rsid w:val="00C600B4"/>
    <w:rsid w:val="00C60311"/>
    <w:rsid w:val="00C6122C"/>
    <w:rsid w:val="00C61929"/>
    <w:rsid w:val="00C627E3"/>
    <w:rsid w:val="00C63C63"/>
    <w:rsid w:val="00C63F2C"/>
    <w:rsid w:val="00C658EA"/>
    <w:rsid w:val="00C66583"/>
    <w:rsid w:val="00C7140F"/>
    <w:rsid w:val="00C72DD9"/>
    <w:rsid w:val="00C747FD"/>
    <w:rsid w:val="00C74E4D"/>
    <w:rsid w:val="00C750C6"/>
    <w:rsid w:val="00C7590E"/>
    <w:rsid w:val="00C774B5"/>
    <w:rsid w:val="00C776FD"/>
    <w:rsid w:val="00C81180"/>
    <w:rsid w:val="00C81AB6"/>
    <w:rsid w:val="00C827D7"/>
    <w:rsid w:val="00C82E94"/>
    <w:rsid w:val="00C840A3"/>
    <w:rsid w:val="00C842CB"/>
    <w:rsid w:val="00C85BD2"/>
    <w:rsid w:val="00C85D7A"/>
    <w:rsid w:val="00C8702F"/>
    <w:rsid w:val="00C8771A"/>
    <w:rsid w:val="00C87C8F"/>
    <w:rsid w:val="00C92158"/>
    <w:rsid w:val="00C92908"/>
    <w:rsid w:val="00C92A08"/>
    <w:rsid w:val="00C93619"/>
    <w:rsid w:val="00C96AB7"/>
    <w:rsid w:val="00C970B1"/>
    <w:rsid w:val="00CA0FD6"/>
    <w:rsid w:val="00CA2120"/>
    <w:rsid w:val="00CA2F72"/>
    <w:rsid w:val="00CA37DF"/>
    <w:rsid w:val="00CA4462"/>
    <w:rsid w:val="00CA5BD8"/>
    <w:rsid w:val="00CB28AD"/>
    <w:rsid w:val="00CB2E0B"/>
    <w:rsid w:val="00CB3978"/>
    <w:rsid w:val="00CB4217"/>
    <w:rsid w:val="00CB66E2"/>
    <w:rsid w:val="00CB6828"/>
    <w:rsid w:val="00CB77D7"/>
    <w:rsid w:val="00CC4032"/>
    <w:rsid w:val="00CC491A"/>
    <w:rsid w:val="00CC78F7"/>
    <w:rsid w:val="00CC7D78"/>
    <w:rsid w:val="00CC7E2F"/>
    <w:rsid w:val="00CD143B"/>
    <w:rsid w:val="00CD15CD"/>
    <w:rsid w:val="00CD1661"/>
    <w:rsid w:val="00CD357D"/>
    <w:rsid w:val="00CD38B4"/>
    <w:rsid w:val="00CD5533"/>
    <w:rsid w:val="00CD7CA4"/>
    <w:rsid w:val="00CD7E25"/>
    <w:rsid w:val="00CE271B"/>
    <w:rsid w:val="00CE31C3"/>
    <w:rsid w:val="00CE6D3E"/>
    <w:rsid w:val="00CE7C2F"/>
    <w:rsid w:val="00CF0A69"/>
    <w:rsid w:val="00CF0A74"/>
    <w:rsid w:val="00CF1968"/>
    <w:rsid w:val="00CF27F8"/>
    <w:rsid w:val="00CF332C"/>
    <w:rsid w:val="00CF3B2A"/>
    <w:rsid w:val="00CF45C2"/>
    <w:rsid w:val="00CF53FC"/>
    <w:rsid w:val="00CF771A"/>
    <w:rsid w:val="00CF79DE"/>
    <w:rsid w:val="00D01D1D"/>
    <w:rsid w:val="00D026C3"/>
    <w:rsid w:val="00D02800"/>
    <w:rsid w:val="00D0303F"/>
    <w:rsid w:val="00D04B36"/>
    <w:rsid w:val="00D04B48"/>
    <w:rsid w:val="00D04DEC"/>
    <w:rsid w:val="00D05148"/>
    <w:rsid w:val="00D05B16"/>
    <w:rsid w:val="00D06056"/>
    <w:rsid w:val="00D06578"/>
    <w:rsid w:val="00D07707"/>
    <w:rsid w:val="00D10164"/>
    <w:rsid w:val="00D1143C"/>
    <w:rsid w:val="00D13346"/>
    <w:rsid w:val="00D139B1"/>
    <w:rsid w:val="00D15649"/>
    <w:rsid w:val="00D15A4B"/>
    <w:rsid w:val="00D202DC"/>
    <w:rsid w:val="00D21339"/>
    <w:rsid w:val="00D219AE"/>
    <w:rsid w:val="00D21B8F"/>
    <w:rsid w:val="00D21F4E"/>
    <w:rsid w:val="00D224FA"/>
    <w:rsid w:val="00D2272A"/>
    <w:rsid w:val="00D316F9"/>
    <w:rsid w:val="00D35356"/>
    <w:rsid w:val="00D41628"/>
    <w:rsid w:val="00D41E43"/>
    <w:rsid w:val="00D41EF6"/>
    <w:rsid w:val="00D4255D"/>
    <w:rsid w:val="00D432C4"/>
    <w:rsid w:val="00D43976"/>
    <w:rsid w:val="00D44B6C"/>
    <w:rsid w:val="00D50A37"/>
    <w:rsid w:val="00D53D77"/>
    <w:rsid w:val="00D54060"/>
    <w:rsid w:val="00D57CE9"/>
    <w:rsid w:val="00D57EFB"/>
    <w:rsid w:val="00D6123F"/>
    <w:rsid w:val="00D62485"/>
    <w:rsid w:val="00D64E8F"/>
    <w:rsid w:val="00D70280"/>
    <w:rsid w:val="00D73CF5"/>
    <w:rsid w:val="00D745D4"/>
    <w:rsid w:val="00D7464F"/>
    <w:rsid w:val="00D76740"/>
    <w:rsid w:val="00D769A9"/>
    <w:rsid w:val="00D870FA"/>
    <w:rsid w:val="00D94A56"/>
    <w:rsid w:val="00D97D75"/>
    <w:rsid w:val="00DA49DE"/>
    <w:rsid w:val="00DA6031"/>
    <w:rsid w:val="00DA63C9"/>
    <w:rsid w:val="00DA7FAE"/>
    <w:rsid w:val="00DB0D99"/>
    <w:rsid w:val="00DB69F4"/>
    <w:rsid w:val="00DB7552"/>
    <w:rsid w:val="00DC2800"/>
    <w:rsid w:val="00DC38DE"/>
    <w:rsid w:val="00DC5491"/>
    <w:rsid w:val="00DC5D8C"/>
    <w:rsid w:val="00DD0D6E"/>
    <w:rsid w:val="00DD2A38"/>
    <w:rsid w:val="00DD440D"/>
    <w:rsid w:val="00DD44C0"/>
    <w:rsid w:val="00DD46D9"/>
    <w:rsid w:val="00DD5497"/>
    <w:rsid w:val="00DD73CF"/>
    <w:rsid w:val="00DE0CE8"/>
    <w:rsid w:val="00DE1491"/>
    <w:rsid w:val="00DE2E65"/>
    <w:rsid w:val="00DE3FC7"/>
    <w:rsid w:val="00DE4B78"/>
    <w:rsid w:val="00DE52E1"/>
    <w:rsid w:val="00DE5658"/>
    <w:rsid w:val="00DE60BE"/>
    <w:rsid w:val="00DE79D3"/>
    <w:rsid w:val="00DF3199"/>
    <w:rsid w:val="00DF4E7D"/>
    <w:rsid w:val="00DF6BFD"/>
    <w:rsid w:val="00DF71F4"/>
    <w:rsid w:val="00DF7643"/>
    <w:rsid w:val="00E0617C"/>
    <w:rsid w:val="00E104A5"/>
    <w:rsid w:val="00E13199"/>
    <w:rsid w:val="00E14038"/>
    <w:rsid w:val="00E15F86"/>
    <w:rsid w:val="00E167E4"/>
    <w:rsid w:val="00E16F64"/>
    <w:rsid w:val="00E16F70"/>
    <w:rsid w:val="00E22082"/>
    <w:rsid w:val="00E226AF"/>
    <w:rsid w:val="00E229AA"/>
    <w:rsid w:val="00E2300A"/>
    <w:rsid w:val="00E23DE0"/>
    <w:rsid w:val="00E23F70"/>
    <w:rsid w:val="00E2541A"/>
    <w:rsid w:val="00E2666F"/>
    <w:rsid w:val="00E279F9"/>
    <w:rsid w:val="00E30412"/>
    <w:rsid w:val="00E33349"/>
    <w:rsid w:val="00E35CBD"/>
    <w:rsid w:val="00E367B8"/>
    <w:rsid w:val="00E3698F"/>
    <w:rsid w:val="00E42051"/>
    <w:rsid w:val="00E444FA"/>
    <w:rsid w:val="00E45022"/>
    <w:rsid w:val="00E457A1"/>
    <w:rsid w:val="00E466E3"/>
    <w:rsid w:val="00E4761D"/>
    <w:rsid w:val="00E5071E"/>
    <w:rsid w:val="00E509EE"/>
    <w:rsid w:val="00E50C63"/>
    <w:rsid w:val="00E51FD0"/>
    <w:rsid w:val="00E532D4"/>
    <w:rsid w:val="00E54446"/>
    <w:rsid w:val="00E545C0"/>
    <w:rsid w:val="00E54CA8"/>
    <w:rsid w:val="00E5597C"/>
    <w:rsid w:val="00E55CEF"/>
    <w:rsid w:val="00E5601F"/>
    <w:rsid w:val="00E5782C"/>
    <w:rsid w:val="00E62AD6"/>
    <w:rsid w:val="00E62DDA"/>
    <w:rsid w:val="00E63365"/>
    <w:rsid w:val="00E666EF"/>
    <w:rsid w:val="00E66CDB"/>
    <w:rsid w:val="00E66ED7"/>
    <w:rsid w:val="00E671F9"/>
    <w:rsid w:val="00E67CE7"/>
    <w:rsid w:val="00E7006F"/>
    <w:rsid w:val="00E71E75"/>
    <w:rsid w:val="00E744EB"/>
    <w:rsid w:val="00E7545A"/>
    <w:rsid w:val="00E76776"/>
    <w:rsid w:val="00E7737A"/>
    <w:rsid w:val="00E80B12"/>
    <w:rsid w:val="00E910A3"/>
    <w:rsid w:val="00E913FF"/>
    <w:rsid w:val="00E92999"/>
    <w:rsid w:val="00E93DFA"/>
    <w:rsid w:val="00E94378"/>
    <w:rsid w:val="00E94FAC"/>
    <w:rsid w:val="00E950A5"/>
    <w:rsid w:val="00E96798"/>
    <w:rsid w:val="00E97223"/>
    <w:rsid w:val="00E9746A"/>
    <w:rsid w:val="00EA16E0"/>
    <w:rsid w:val="00EA1745"/>
    <w:rsid w:val="00EA25EC"/>
    <w:rsid w:val="00EA4EF9"/>
    <w:rsid w:val="00EA547F"/>
    <w:rsid w:val="00EA57FA"/>
    <w:rsid w:val="00EA5FF8"/>
    <w:rsid w:val="00EA6536"/>
    <w:rsid w:val="00EA74F3"/>
    <w:rsid w:val="00EB0051"/>
    <w:rsid w:val="00EB049A"/>
    <w:rsid w:val="00EB1632"/>
    <w:rsid w:val="00EB3544"/>
    <w:rsid w:val="00EB38D5"/>
    <w:rsid w:val="00EB4633"/>
    <w:rsid w:val="00EB5FB0"/>
    <w:rsid w:val="00EB73F9"/>
    <w:rsid w:val="00EC21CC"/>
    <w:rsid w:val="00EC39A2"/>
    <w:rsid w:val="00EC7A42"/>
    <w:rsid w:val="00ED05A8"/>
    <w:rsid w:val="00ED1B33"/>
    <w:rsid w:val="00ED1EDE"/>
    <w:rsid w:val="00ED1EF0"/>
    <w:rsid w:val="00ED2D2C"/>
    <w:rsid w:val="00ED4B8F"/>
    <w:rsid w:val="00ED51B2"/>
    <w:rsid w:val="00ED70AC"/>
    <w:rsid w:val="00ED7201"/>
    <w:rsid w:val="00ED7A3B"/>
    <w:rsid w:val="00EE32B1"/>
    <w:rsid w:val="00EE3CBC"/>
    <w:rsid w:val="00EE41A2"/>
    <w:rsid w:val="00EF008B"/>
    <w:rsid w:val="00EF21AF"/>
    <w:rsid w:val="00EF2A7B"/>
    <w:rsid w:val="00EF321B"/>
    <w:rsid w:val="00EF3CC7"/>
    <w:rsid w:val="00EF4799"/>
    <w:rsid w:val="00EF4AC8"/>
    <w:rsid w:val="00EF5646"/>
    <w:rsid w:val="00EF5ED1"/>
    <w:rsid w:val="00EF6BF8"/>
    <w:rsid w:val="00F008A2"/>
    <w:rsid w:val="00F01B21"/>
    <w:rsid w:val="00F02584"/>
    <w:rsid w:val="00F03273"/>
    <w:rsid w:val="00F10099"/>
    <w:rsid w:val="00F16405"/>
    <w:rsid w:val="00F16563"/>
    <w:rsid w:val="00F16CC1"/>
    <w:rsid w:val="00F1715C"/>
    <w:rsid w:val="00F17304"/>
    <w:rsid w:val="00F20B9B"/>
    <w:rsid w:val="00F222ED"/>
    <w:rsid w:val="00F22785"/>
    <w:rsid w:val="00F22CC4"/>
    <w:rsid w:val="00F237A8"/>
    <w:rsid w:val="00F2427C"/>
    <w:rsid w:val="00F24CF0"/>
    <w:rsid w:val="00F24D45"/>
    <w:rsid w:val="00F25E96"/>
    <w:rsid w:val="00F273FF"/>
    <w:rsid w:val="00F304F9"/>
    <w:rsid w:val="00F425EF"/>
    <w:rsid w:val="00F42FFE"/>
    <w:rsid w:val="00F51B41"/>
    <w:rsid w:val="00F52E59"/>
    <w:rsid w:val="00F554B5"/>
    <w:rsid w:val="00F6378B"/>
    <w:rsid w:val="00F642CA"/>
    <w:rsid w:val="00F64BBE"/>
    <w:rsid w:val="00F6645E"/>
    <w:rsid w:val="00F66709"/>
    <w:rsid w:val="00F67032"/>
    <w:rsid w:val="00F70FF9"/>
    <w:rsid w:val="00F72565"/>
    <w:rsid w:val="00F73F55"/>
    <w:rsid w:val="00F76D7E"/>
    <w:rsid w:val="00F80613"/>
    <w:rsid w:val="00F8198A"/>
    <w:rsid w:val="00F83548"/>
    <w:rsid w:val="00F842B7"/>
    <w:rsid w:val="00F86487"/>
    <w:rsid w:val="00F92EAC"/>
    <w:rsid w:val="00F96788"/>
    <w:rsid w:val="00F967BC"/>
    <w:rsid w:val="00F9689F"/>
    <w:rsid w:val="00FA246B"/>
    <w:rsid w:val="00FA2936"/>
    <w:rsid w:val="00FA33D3"/>
    <w:rsid w:val="00FA5010"/>
    <w:rsid w:val="00FA5B27"/>
    <w:rsid w:val="00FB1023"/>
    <w:rsid w:val="00FB16CD"/>
    <w:rsid w:val="00FB1860"/>
    <w:rsid w:val="00FB3F37"/>
    <w:rsid w:val="00FC09CC"/>
    <w:rsid w:val="00FC4328"/>
    <w:rsid w:val="00FC6534"/>
    <w:rsid w:val="00FD2687"/>
    <w:rsid w:val="00FD42A0"/>
    <w:rsid w:val="00FD43A1"/>
    <w:rsid w:val="00FD440D"/>
    <w:rsid w:val="00FD68E0"/>
    <w:rsid w:val="00FE59EF"/>
    <w:rsid w:val="00FE612E"/>
    <w:rsid w:val="00FE63D6"/>
    <w:rsid w:val="00FF3348"/>
    <w:rsid w:val="00FF5276"/>
    <w:rsid w:val="00FF5996"/>
    <w:rsid w:val="00FF5F99"/>
    <w:rsid w:val="00FF660F"/>
    <w:rsid w:val="00FF6A4D"/>
    <w:rsid w:val="00FF6F9E"/>
    <w:rsid w:val="00FF7D6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60B04"/>
    <w:pPr>
      <w:spacing w:after="160" w:line="256" w:lineRule="auto"/>
    </w:pPr>
    <w:rPr>
      <w:rFonts w:eastAsia="Times New Roman"/>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00DE2"/>
    <w:rPr>
      <w:strike w:val="0"/>
      <w:dstrike w:val="0"/>
      <w:color w:val="40407C"/>
      <w:u w:val="none"/>
      <w:effect w:val="none"/>
    </w:rPr>
  </w:style>
  <w:style w:type="character" w:styleId="Izteiksmgs">
    <w:name w:val="Strong"/>
    <w:uiPriority w:val="22"/>
    <w:qFormat/>
    <w:rsid w:val="00000DE2"/>
    <w:rPr>
      <w:b/>
      <w:bCs w:val="0"/>
    </w:rPr>
  </w:style>
  <w:style w:type="character" w:customStyle="1" w:styleId="SarakstarindkopaRakstz">
    <w:name w:val="Saraksta rindkopa Rakstz."/>
    <w:link w:val="Sarakstarindkopa"/>
    <w:uiPriority w:val="34"/>
    <w:locked/>
    <w:rsid w:val="00000DE2"/>
  </w:style>
  <w:style w:type="paragraph" w:styleId="Sarakstarindkopa">
    <w:name w:val="List Paragraph"/>
    <w:basedOn w:val="Parastais"/>
    <w:link w:val="SarakstarindkopaRakstz"/>
    <w:uiPriority w:val="34"/>
    <w:qFormat/>
    <w:rsid w:val="00000DE2"/>
    <w:pPr>
      <w:spacing w:after="200" w:line="276" w:lineRule="auto"/>
      <w:ind w:left="720"/>
      <w:contextualSpacing/>
    </w:pPr>
    <w:rPr>
      <w:rFonts w:eastAsia="Calibri"/>
      <w:sz w:val="20"/>
      <w:szCs w:val="20"/>
    </w:rPr>
  </w:style>
  <w:style w:type="character" w:customStyle="1" w:styleId="spelle">
    <w:name w:val="spelle"/>
    <w:rsid w:val="00000DE2"/>
    <w:rPr>
      <w:rFonts w:ascii="Times New Roman" w:hAnsi="Times New Roman" w:cs="Times New Roman" w:hint="default"/>
    </w:rPr>
  </w:style>
  <w:style w:type="paragraph" w:styleId="Balonteksts">
    <w:name w:val="Balloon Text"/>
    <w:basedOn w:val="Parastais"/>
    <w:link w:val="BalontekstsRakstz"/>
    <w:uiPriority w:val="99"/>
    <w:semiHidden/>
    <w:unhideWhenUsed/>
    <w:rsid w:val="00000DE2"/>
    <w:pPr>
      <w:spacing w:after="0" w:line="240" w:lineRule="auto"/>
    </w:pPr>
    <w:rPr>
      <w:rFonts w:ascii="Segoe UI" w:hAnsi="Segoe UI"/>
      <w:sz w:val="18"/>
      <w:szCs w:val="18"/>
    </w:rPr>
  </w:style>
  <w:style w:type="character" w:customStyle="1" w:styleId="BalontekstsRakstz">
    <w:name w:val="Balonteksts Rakstz."/>
    <w:link w:val="Balonteksts"/>
    <w:uiPriority w:val="99"/>
    <w:semiHidden/>
    <w:rsid w:val="00000DE2"/>
    <w:rPr>
      <w:rFonts w:ascii="Segoe UI" w:eastAsia="Times New Roman" w:hAnsi="Segoe UI" w:cs="Segoe UI"/>
      <w:sz w:val="18"/>
      <w:szCs w:val="18"/>
    </w:rPr>
  </w:style>
  <w:style w:type="paragraph" w:styleId="Galvene">
    <w:name w:val="header"/>
    <w:basedOn w:val="Parastais"/>
    <w:link w:val="GalveneRakstz"/>
    <w:uiPriority w:val="99"/>
    <w:unhideWhenUsed/>
    <w:rsid w:val="00D745D4"/>
    <w:pPr>
      <w:tabs>
        <w:tab w:val="center" w:pos="4153"/>
        <w:tab w:val="right" w:pos="8306"/>
      </w:tabs>
      <w:spacing w:after="0" w:line="240" w:lineRule="auto"/>
    </w:pPr>
    <w:rPr>
      <w:sz w:val="20"/>
      <w:szCs w:val="20"/>
    </w:rPr>
  </w:style>
  <w:style w:type="character" w:customStyle="1" w:styleId="GalveneRakstz">
    <w:name w:val="Galvene Rakstz."/>
    <w:link w:val="Galvene"/>
    <w:uiPriority w:val="99"/>
    <w:rsid w:val="00D745D4"/>
    <w:rPr>
      <w:rFonts w:ascii="Calibri" w:eastAsia="Times New Roman" w:hAnsi="Calibri" w:cs="Times New Roman"/>
    </w:rPr>
  </w:style>
  <w:style w:type="paragraph" w:styleId="Kjene">
    <w:name w:val="footer"/>
    <w:basedOn w:val="Parastais"/>
    <w:link w:val="KjeneRakstz"/>
    <w:uiPriority w:val="99"/>
    <w:unhideWhenUsed/>
    <w:rsid w:val="00D745D4"/>
    <w:pPr>
      <w:tabs>
        <w:tab w:val="center" w:pos="4153"/>
        <w:tab w:val="right" w:pos="8306"/>
      </w:tabs>
      <w:spacing w:after="0" w:line="240" w:lineRule="auto"/>
    </w:pPr>
    <w:rPr>
      <w:sz w:val="20"/>
      <w:szCs w:val="20"/>
    </w:rPr>
  </w:style>
  <w:style w:type="character" w:customStyle="1" w:styleId="KjeneRakstz">
    <w:name w:val="Kājene Rakstz."/>
    <w:link w:val="Kjene"/>
    <w:uiPriority w:val="99"/>
    <w:rsid w:val="00D745D4"/>
    <w:rPr>
      <w:rFonts w:ascii="Calibri" w:eastAsia="Times New Roman" w:hAnsi="Calibri" w:cs="Times New Roman"/>
    </w:rPr>
  </w:style>
  <w:style w:type="character" w:styleId="Komentraatsauce">
    <w:name w:val="annotation reference"/>
    <w:uiPriority w:val="99"/>
    <w:semiHidden/>
    <w:unhideWhenUsed/>
    <w:rsid w:val="00A45D6A"/>
    <w:rPr>
      <w:sz w:val="16"/>
      <w:szCs w:val="16"/>
    </w:rPr>
  </w:style>
  <w:style w:type="paragraph" w:styleId="Komentrateksts">
    <w:name w:val="annotation text"/>
    <w:basedOn w:val="Parastais"/>
    <w:link w:val="KomentratekstsRakstz"/>
    <w:uiPriority w:val="99"/>
    <w:unhideWhenUsed/>
    <w:rsid w:val="00A45D6A"/>
    <w:pPr>
      <w:spacing w:line="240" w:lineRule="auto"/>
    </w:pPr>
    <w:rPr>
      <w:sz w:val="20"/>
      <w:szCs w:val="20"/>
    </w:rPr>
  </w:style>
  <w:style w:type="character" w:customStyle="1" w:styleId="KomentratekstsRakstz">
    <w:name w:val="Komentāra teksts Rakstz."/>
    <w:link w:val="Komentrateksts"/>
    <w:uiPriority w:val="99"/>
    <w:rsid w:val="00A45D6A"/>
    <w:rPr>
      <w:rFonts w:ascii="Calibri" w:eastAsia="Times New Roman"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45D6A"/>
    <w:rPr>
      <w:b/>
      <w:bCs/>
    </w:rPr>
  </w:style>
  <w:style w:type="character" w:customStyle="1" w:styleId="KomentratmaRakstz">
    <w:name w:val="Komentāra tēma Rakstz."/>
    <w:link w:val="Komentratma"/>
    <w:uiPriority w:val="99"/>
    <w:semiHidden/>
    <w:rsid w:val="00A45D6A"/>
    <w:rPr>
      <w:rFonts w:ascii="Calibri" w:eastAsia="Times New Roman" w:hAnsi="Calibri" w:cs="Times New Roman"/>
      <w:b/>
      <w:bCs/>
      <w:sz w:val="20"/>
      <w:szCs w:val="20"/>
    </w:rPr>
  </w:style>
  <w:style w:type="paragraph" w:customStyle="1" w:styleId="tvhtml">
    <w:name w:val="tv_html"/>
    <w:basedOn w:val="Parastais"/>
    <w:rsid w:val="000B1862"/>
    <w:pPr>
      <w:spacing w:before="100" w:beforeAutospacing="1" w:after="100" w:afterAutospacing="1" w:line="240" w:lineRule="auto"/>
    </w:pPr>
    <w:rPr>
      <w:rFonts w:ascii="Times New Roman" w:hAnsi="Times New Roman"/>
      <w:sz w:val="24"/>
      <w:szCs w:val="24"/>
      <w:lang w:eastAsia="lv-LV"/>
    </w:rPr>
  </w:style>
  <w:style w:type="paragraph" w:customStyle="1" w:styleId="Parasts2">
    <w:name w:val="Parasts2"/>
    <w:qFormat/>
    <w:rsid w:val="00E5597C"/>
    <w:pPr>
      <w:suppressAutoHyphens/>
      <w:autoSpaceDN w:val="0"/>
      <w:textAlignment w:val="baseline"/>
    </w:pPr>
    <w:rPr>
      <w:rFonts w:ascii="Times New Roman" w:eastAsia="Times New Roman" w:hAnsi="Times New Roman"/>
      <w:kern w:val="3"/>
      <w:sz w:val="28"/>
      <w:szCs w:val="28"/>
    </w:rPr>
  </w:style>
  <w:style w:type="character" w:styleId="Izclums">
    <w:name w:val="Emphasis"/>
    <w:basedOn w:val="Noklusjumarindkopasfonts"/>
    <w:uiPriority w:val="20"/>
    <w:qFormat/>
    <w:rsid w:val="006A75FF"/>
    <w:rPr>
      <w:b/>
      <w:bCs/>
      <w:i w:val="0"/>
      <w:iCs w:val="0"/>
    </w:rPr>
  </w:style>
  <w:style w:type="character" w:customStyle="1" w:styleId="st1">
    <w:name w:val="st1"/>
    <w:basedOn w:val="Noklusjumarindkopasfonts"/>
    <w:rsid w:val="006A75FF"/>
  </w:style>
  <w:style w:type="paragraph" w:customStyle="1" w:styleId="naisnod">
    <w:name w:val="naisnod"/>
    <w:basedOn w:val="Parastais"/>
    <w:uiPriority w:val="99"/>
    <w:rsid w:val="0012514A"/>
    <w:pPr>
      <w:spacing w:before="150" w:after="150" w:line="240" w:lineRule="auto"/>
      <w:jc w:val="center"/>
    </w:pPr>
    <w:rPr>
      <w:rFonts w:ascii="Times New Roman" w:hAnsi="Times New Roman"/>
      <w:b/>
      <w:bCs/>
      <w:sz w:val="24"/>
      <w:szCs w:val="24"/>
      <w:lang w:eastAsia="lv-LV"/>
    </w:rPr>
  </w:style>
  <w:style w:type="paragraph" w:styleId="Vresteksts">
    <w:name w:val="footnote text"/>
    <w:basedOn w:val="Parastais"/>
    <w:link w:val="VrestekstsRakstz"/>
    <w:uiPriority w:val="99"/>
    <w:semiHidden/>
    <w:unhideWhenUsed/>
    <w:rsid w:val="000471DC"/>
    <w:pPr>
      <w:widowControl w:val="0"/>
      <w:spacing w:after="0" w:line="240" w:lineRule="auto"/>
    </w:pPr>
    <w:rPr>
      <w:rFonts w:ascii="Times New Roman" w:eastAsia="Calibri" w:hAnsi="Times New Roman"/>
      <w:sz w:val="20"/>
      <w:szCs w:val="20"/>
      <w:lang w:val="en-US"/>
    </w:rPr>
  </w:style>
  <w:style w:type="character" w:customStyle="1" w:styleId="VrestekstsRakstz">
    <w:name w:val="Vēres teksts Rakstz."/>
    <w:basedOn w:val="Noklusjumarindkopasfonts"/>
    <w:link w:val="Vresteksts"/>
    <w:uiPriority w:val="99"/>
    <w:semiHidden/>
    <w:rsid w:val="000471DC"/>
    <w:rPr>
      <w:rFonts w:ascii="Times New Roman" w:hAnsi="Times New Roman"/>
      <w:lang w:val="en-US" w:eastAsia="en-US"/>
    </w:rPr>
  </w:style>
  <w:style w:type="character" w:styleId="Vresatsauce">
    <w:name w:val="footnote reference"/>
    <w:basedOn w:val="Noklusjumarindkopasfonts"/>
    <w:uiPriority w:val="99"/>
    <w:semiHidden/>
    <w:unhideWhenUsed/>
    <w:rsid w:val="000471DC"/>
    <w:rPr>
      <w:vertAlign w:val="superscript"/>
    </w:rPr>
  </w:style>
  <w:style w:type="paragraph" w:customStyle="1" w:styleId="tv213">
    <w:name w:val="tv213"/>
    <w:basedOn w:val="Parastais"/>
    <w:rsid w:val="00BC0479"/>
    <w:pPr>
      <w:spacing w:before="100" w:beforeAutospacing="1" w:after="100" w:afterAutospacing="1" w:line="240" w:lineRule="auto"/>
    </w:pPr>
    <w:rPr>
      <w:rFonts w:ascii="Times New Roman" w:hAnsi="Times New Roman"/>
      <w:sz w:val="24"/>
      <w:szCs w:val="24"/>
      <w:lang w:eastAsia="lv-LV"/>
    </w:rPr>
  </w:style>
  <w:style w:type="paragraph" w:customStyle="1" w:styleId="Parasts1">
    <w:name w:val="Parasts1"/>
    <w:qFormat/>
    <w:rsid w:val="001B7BCD"/>
    <w:pPr>
      <w:spacing w:after="200" w:line="276" w:lineRule="auto"/>
    </w:pPr>
    <w:rPr>
      <w:rFonts w:eastAsia="Times New Roman"/>
      <w:sz w:val="22"/>
      <w:szCs w:val="22"/>
    </w:rPr>
  </w:style>
  <w:style w:type="paragraph" w:styleId="Prskatjums">
    <w:name w:val="Revision"/>
    <w:hidden/>
    <w:uiPriority w:val="99"/>
    <w:semiHidden/>
    <w:rsid w:val="00EA4EF9"/>
    <w:rPr>
      <w:rFonts w:eastAsia="Times New Roman"/>
      <w:sz w:val="22"/>
      <w:szCs w:val="22"/>
      <w:lang w:eastAsia="en-US"/>
    </w:rPr>
  </w:style>
  <w:style w:type="paragraph" w:customStyle="1" w:styleId="Default">
    <w:name w:val="Default"/>
    <w:rsid w:val="00C600B4"/>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tv2132">
    <w:name w:val="tv2132"/>
    <w:basedOn w:val="Parastais"/>
    <w:rsid w:val="00C600B4"/>
    <w:pPr>
      <w:spacing w:after="0" w:line="360" w:lineRule="auto"/>
      <w:ind w:firstLine="300"/>
    </w:pPr>
    <w:rPr>
      <w:rFonts w:ascii="Times New Roman" w:hAnsi="Times New Roman"/>
      <w:color w:val="414142"/>
      <w:sz w:val="20"/>
      <w:szCs w:val="20"/>
      <w:lang w:val="en-US" w:eastAsia="lv-LV"/>
    </w:rPr>
  </w:style>
  <w:style w:type="table" w:styleId="Reatabula">
    <w:name w:val="Table Grid"/>
    <w:basedOn w:val="Parastatabula"/>
    <w:uiPriority w:val="59"/>
    <w:rsid w:val="00C600B4"/>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Noklusjumarindkopasfonts"/>
    <w:rsid w:val="00C600B4"/>
    <w:rPr>
      <w:rFonts w:ascii="TimesNewRoman" w:hAnsi="TimesNewRoman" w:hint="default"/>
      <w:b w:val="0"/>
      <w:bCs w:val="0"/>
      <w:i w:val="0"/>
      <w:iCs w:val="0"/>
      <w:color w:val="000000"/>
      <w:sz w:val="24"/>
      <w:szCs w:val="24"/>
    </w:rPr>
  </w:style>
  <w:style w:type="paragraph" w:styleId="Pamatteksts">
    <w:name w:val="Body Text"/>
    <w:basedOn w:val="Parastais"/>
    <w:link w:val="PamattekstsRakstz"/>
    <w:uiPriority w:val="99"/>
    <w:qFormat/>
    <w:rsid w:val="00F02584"/>
    <w:pPr>
      <w:widowControl w:val="0"/>
      <w:autoSpaceDE w:val="0"/>
      <w:autoSpaceDN w:val="0"/>
      <w:adjustRightInd w:val="0"/>
      <w:spacing w:after="0" w:line="240" w:lineRule="auto"/>
      <w:ind w:left="829" w:hanging="425"/>
    </w:pPr>
    <w:rPr>
      <w:rFonts w:ascii="Times New Roman" w:hAnsi="Times New Roman"/>
      <w:sz w:val="24"/>
      <w:szCs w:val="24"/>
      <w:lang w:eastAsia="lv-LV"/>
    </w:rPr>
  </w:style>
  <w:style w:type="character" w:customStyle="1" w:styleId="PamattekstsRakstz">
    <w:name w:val="Pamatteksts Rakstz."/>
    <w:basedOn w:val="Noklusjumarindkopasfonts"/>
    <w:link w:val="Pamatteksts"/>
    <w:uiPriority w:val="99"/>
    <w:rsid w:val="00F02584"/>
    <w:rPr>
      <w:rFonts w:ascii="Times New Roman" w:eastAsia="Times New Roman" w:hAnsi="Times New Roman"/>
      <w:sz w:val="24"/>
      <w:szCs w:val="24"/>
    </w:rPr>
  </w:style>
  <w:style w:type="paragraph" w:customStyle="1" w:styleId="naisf">
    <w:name w:val="naisf"/>
    <w:basedOn w:val="Parastais"/>
    <w:rsid w:val="00BF0F23"/>
    <w:pPr>
      <w:spacing w:before="75" w:after="75" w:line="240" w:lineRule="auto"/>
      <w:ind w:firstLine="375"/>
      <w:jc w:val="both"/>
    </w:pPr>
    <w:rPr>
      <w:rFonts w:ascii="Times New Roman" w:hAnsi="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79837053">
      <w:bodyDiv w:val="1"/>
      <w:marLeft w:val="0"/>
      <w:marRight w:val="0"/>
      <w:marTop w:val="0"/>
      <w:marBottom w:val="0"/>
      <w:divBdr>
        <w:top w:val="none" w:sz="0" w:space="0" w:color="auto"/>
        <w:left w:val="none" w:sz="0" w:space="0" w:color="auto"/>
        <w:bottom w:val="none" w:sz="0" w:space="0" w:color="auto"/>
        <w:right w:val="none" w:sz="0" w:space="0" w:color="auto"/>
      </w:divBdr>
    </w:div>
    <w:div w:id="84689175">
      <w:bodyDiv w:val="1"/>
      <w:marLeft w:val="0"/>
      <w:marRight w:val="0"/>
      <w:marTop w:val="0"/>
      <w:marBottom w:val="0"/>
      <w:divBdr>
        <w:top w:val="none" w:sz="0" w:space="0" w:color="auto"/>
        <w:left w:val="none" w:sz="0" w:space="0" w:color="auto"/>
        <w:bottom w:val="none" w:sz="0" w:space="0" w:color="auto"/>
        <w:right w:val="none" w:sz="0" w:space="0" w:color="auto"/>
      </w:divBdr>
    </w:div>
    <w:div w:id="154807065">
      <w:bodyDiv w:val="1"/>
      <w:marLeft w:val="0"/>
      <w:marRight w:val="0"/>
      <w:marTop w:val="0"/>
      <w:marBottom w:val="0"/>
      <w:divBdr>
        <w:top w:val="none" w:sz="0" w:space="0" w:color="auto"/>
        <w:left w:val="none" w:sz="0" w:space="0" w:color="auto"/>
        <w:bottom w:val="none" w:sz="0" w:space="0" w:color="auto"/>
        <w:right w:val="none" w:sz="0" w:space="0" w:color="auto"/>
      </w:divBdr>
    </w:div>
    <w:div w:id="627393483">
      <w:bodyDiv w:val="1"/>
      <w:marLeft w:val="0"/>
      <w:marRight w:val="0"/>
      <w:marTop w:val="0"/>
      <w:marBottom w:val="0"/>
      <w:divBdr>
        <w:top w:val="none" w:sz="0" w:space="0" w:color="auto"/>
        <w:left w:val="none" w:sz="0" w:space="0" w:color="auto"/>
        <w:bottom w:val="none" w:sz="0" w:space="0" w:color="auto"/>
        <w:right w:val="none" w:sz="0" w:space="0" w:color="auto"/>
      </w:divBdr>
      <w:divsChild>
        <w:div w:id="3749815">
          <w:marLeft w:val="0"/>
          <w:marRight w:val="0"/>
          <w:marTop w:val="0"/>
          <w:marBottom w:val="0"/>
          <w:divBdr>
            <w:top w:val="none" w:sz="0" w:space="0" w:color="auto"/>
            <w:left w:val="none" w:sz="0" w:space="0" w:color="auto"/>
            <w:bottom w:val="none" w:sz="0" w:space="0" w:color="auto"/>
            <w:right w:val="none" w:sz="0" w:space="0" w:color="auto"/>
          </w:divBdr>
        </w:div>
        <w:div w:id="168184144">
          <w:marLeft w:val="0"/>
          <w:marRight w:val="0"/>
          <w:marTop w:val="0"/>
          <w:marBottom w:val="0"/>
          <w:divBdr>
            <w:top w:val="none" w:sz="0" w:space="0" w:color="auto"/>
            <w:left w:val="none" w:sz="0" w:space="0" w:color="auto"/>
            <w:bottom w:val="none" w:sz="0" w:space="0" w:color="auto"/>
            <w:right w:val="none" w:sz="0" w:space="0" w:color="auto"/>
          </w:divBdr>
        </w:div>
        <w:div w:id="402264799">
          <w:marLeft w:val="0"/>
          <w:marRight w:val="0"/>
          <w:marTop w:val="0"/>
          <w:marBottom w:val="0"/>
          <w:divBdr>
            <w:top w:val="none" w:sz="0" w:space="0" w:color="auto"/>
            <w:left w:val="none" w:sz="0" w:space="0" w:color="auto"/>
            <w:bottom w:val="none" w:sz="0" w:space="0" w:color="auto"/>
            <w:right w:val="none" w:sz="0" w:space="0" w:color="auto"/>
          </w:divBdr>
        </w:div>
        <w:div w:id="731580359">
          <w:marLeft w:val="0"/>
          <w:marRight w:val="0"/>
          <w:marTop w:val="0"/>
          <w:marBottom w:val="0"/>
          <w:divBdr>
            <w:top w:val="none" w:sz="0" w:space="0" w:color="auto"/>
            <w:left w:val="none" w:sz="0" w:space="0" w:color="auto"/>
            <w:bottom w:val="none" w:sz="0" w:space="0" w:color="auto"/>
            <w:right w:val="none" w:sz="0" w:space="0" w:color="auto"/>
          </w:divBdr>
        </w:div>
        <w:div w:id="1104808898">
          <w:marLeft w:val="0"/>
          <w:marRight w:val="0"/>
          <w:marTop w:val="0"/>
          <w:marBottom w:val="0"/>
          <w:divBdr>
            <w:top w:val="none" w:sz="0" w:space="0" w:color="auto"/>
            <w:left w:val="none" w:sz="0" w:space="0" w:color="auto"/>
            <w:bottom w:val="none" w:sz="0" w:space="0" w:color="auto"/>
            <w:right w:val="none" w:sz="0" w:space="0" w:color="auto"/>
          </w:divBdr>
        </w:div>
        <w:div w:id="1476072033">
          <w:marLeft w:val="0"/>
          <w:marRight w:val="0"/>
          <w:marTop w:val="0"/>
          <w:marBottom w:val="0"/>
          <w:divBdr>
            <w:top w:val="none" w:sz="0" w:space="0" w:color="auto"/>
            <w:left w:val="none" w:sz="0" w:space="0" w:color="auto"/>
            <w:bottom w:val="none" w:sz="0" w:space="0" w:color="auto"/>
            <w:right w:val="none" w:sz="0" w:space="0" w:color="auto"/>
          </w:divBdr>
        </w:div>
        <w:div w:id="1846243567">
          <w:marLeft w:val="0"/>
          <w:marRight w:val="0"/>
          <w:marTop w:val="0"/>
          <w:marBottom w:val="0"/>
          <w:divBdr>
            <w:top w:val="none" w:sz="0" w:space="0" w:color="auto"/>
            <w:left w:val="none" w:sz="0" w:space="0" w:color="auto"/>
            <w:bottom w:val="none" w:sz="0" w:space="0" w:color="auto"/>
            <w:right w:val="none" w:sz="0" w:space="0" w:color="auto"/>
          </w:divBdr>
        </w:div>
      </w:divsChild>
    </w:div>
    <w:div w:id="716202170">
      <w:bodyDiv w:val="1"/>
      <w:marLeft w:val="0"/>
      <w:marRight w:val="0"/>
      <w:marTop w:val="0"/>
      <w:marBottom w:val="0"/>
      <w:divBdr>
        <w:top w:val="none" w:sz="0" w:space="0" w:color="auto"/>
        <w:left w:val="none" w:sz="0" w:space="0" w:color="auto"/>
        <w:bottom w:val="none" w:sz="0" w:space="0" w:color="auto"/>
        <w:right w:val="none" w:sz="0" w:space="0" w:color="auto"/>
      </w:divBdr>
    </w:div>
    <w:div w:id="878511202">
      <w:bodyDiv w:val="1"/>
      <w:marLeft w:val="0"/>
      <w:marRight w:val="0"/>
      <w:marTop w:val="0"/>
      <w:marBottom w:val="0"/>
      <w:divBdr>
        <w:top w:val="none" w:sz="0" w:space="0" w:color="auto"/>
        <w:left w:val="none" w:sz="0" w:space="0" w:color="auto"/>
        <w:bottom w:val="none" w:sz="0" w:space="0" w:color="auto"/>
        <w:right w:val="none" w:sz="0" w:space="0" w:color="auto"/>
      </w:divBdr>
    </w:div>
    <w:div w:id="977343636">
      <w:bodyDiv w:val="1"/>
      <w:marLeft w:val="0"/>
      <w:marRight w:val="0"/>
      <w:marTop w:val="0"/>
      <w:marBottom w:val="0"/>
      <w:divBdr>
        <w:top w:val="none" w:sz="0" w:space="0" w:color="auto"/>
        <w:left w:val="none" w:sz="0" w:space="0" w:color="auto"/>
        <w:bottom w:val="none" w:sz="0" w:space="0" w:color="auto"/>
        <w:right w:val="none" w:sz="0" w:space="0" w:color="auto"/>
      </w:divBdr>
    </w:div>
    <w:div w:id="982078821">
      <w:bodyDiv w:val="1"/>
      <w:marLeft w:val="0"/>
      <w:marRight w:val="0"/>
      <w:marTop w:val="0"/>
      <w:marBottom w:val="0"/>
      <w:divBdr>
        <w:top w:val="none" w:sz="0" w:space="0" w:color="auto"/>
        <w:left w:val="none" w:sz="0" w:space="0" w:color="auto"/>
        <w:bottom w:val="none" w:sz="0" w:space="0" w:color="auto"/>
        <w:right w:val="none" w:sz="0" w:space="0" w:color="auto"/>
      </w:divBdr>
    </w:div>
    <w:div w:id="1106077513">
      <w:bodyDiv w:val="1"/>
      <w:marLeft w:val="0"/>
      <w:marRight w:val="0"/>
      <w:marTop w:val="0"/>
      <w:marBottom w:val="0"/>
      <w:divBdr>
        <w:top w:val="none" w:sz="0" w:space="0" w:color="auto"/>
        <w:left w:val="none" w:sz="0" w:space="0" w:color="auto"/>
        <w:bottom w:val="none" w:sz="0" w:space="0" w:color="auto"/>
        <w:right w:val="none" w:sz="0" w:space="0" w:color="auto"/>
      </w:divBdr>
    </w:div>
    <w:div w:id="1286038201">
      <w:bodyDiv w:val="1"/>
      <w:marLeft w:val="0"/>
      <w:marRight w:val="0"/>
      <w:marTop w:val="0"/>
      <w:marBottom w:val="0"/>
      <w:divBdr>
        <w:top w:val="none" w:sz="0" w:space="0" w:color="auto"/>
        <w:left w:val="none" w:sz="0" w:space="0" w:color="auto"/>
        <w:bottom w:val="none" w:sz="0" w:space="0" w:color="auto"/>
        <w:right w:val="none" w:sz="0" w:space="0" w:color="auto"/>
      </w:divBdr>
    </w:div>
    <w:div w:id="1769812688">
      <w:bodyDiv w:val="1"/>
      <w:marLeft w:val="0"/>
      <w:marRight w:val="0"/>
      <w:marTop w:val="0"/>
      <w:marBottom w:val="0"/>
      <w:divBdr>
        <w:top w:val="none" w:sz="0" w:space="0" w:color="auto"/>
        <w:left w:val="none" w:sz="0" w:space="0" w:color="auto"/>
        <w:bottom w:val="none" w:sz="0" w:space="0" w:color="auto"/>
        <w:right w:val="none" w:sz="0" w:space="0" w:color="auto"/>
      </w:divBdr>
    </w:div>
    <w:div w:id="2064984698">
      <w:bodyDiv w:val="1"/>
      <w:marLeft w:val="0"/>
      <w:marRight w:val="0"/>
      <w:marTop w:val="0"/>
      <w:marBottom w:val="0"/>
      <w:divBdr>
        <w:top w:val="none" w:sz="0" w:space="0" w:color="auto"/>
        <w:left w:val="none" w:sz="0" w:space="0" w:color="auto"/>
        <w:bottom w:val="none" w:sz="0" w:space="0" w:color="auto"/>
        <w:right w:val="none" w:sz="0" w:space="0" w:color="auto"/>
      </w:divBdr>
    </w:div>
    <w:div w:id="20769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aina.Ratniece@km.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E3B80-4556-4F64-A94D-02F882BF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28</Pages>
  <Words>27007</Words>
  <Characters>15395</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likumā „Par presi un citiem masu informācijas līdzekļiem”</vt:lpstr>
      <vt:lpstr>Grozījumi likumā „Par presi un citiem masu informācijas līdzekļiem”</vt:lpstr>
    </vt:vector>
  </TitlesOfParts>
  <Company>LR Kultūras Ministrija</Company>
  <LinksUpToDate>false</LinksUpToDate>
  <CharactersWithSpaces>42318</CharactersWithSpaces>
  <SharedDoc>false</SharedDoc>
  <HLinks>
    <vt:vector size="6" baseType="variant">
      <vt:variant>
        <vt:i4>7667788</vt:i4>
      </vt:variant>
      <vt:variant>
        <vt:i4>0</vt:i4>
      </vt:variant>
      <vt:variant>
        <vt:i4>0</vt:i4>
      </vt:variant>
      <vt:variant>
        <vt:i4>5</vt:i4>
      </vt:variant>
      <vt:variant>
        <vt:lpwstr>mailto:Aiga.Grisane@km.gov.lv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presi un citiem masu informācijas līdzekļiem”</dc:title>
  <dc:subject>Likumprojekta sākotnējās ietekmes novērtējuma ziņojums (anotācija)</dc:subject>
  <dc:creator>Aiga Grišāne</dc:creator>
  <cp:keywords>KMAnot_250816_Par presi</cp:keywords>
  <dc:description>A.Grišāne
Tālr. 67330336,
Aiga.Grisane@km.gov.lv</dc:description>
  <cp:lastModifiedBy>LeldeP</cp:lastModifiedBy>
  <cp:revision>93</cp:revision>
  <cp:lastPrinted>2019-11-26T08:30:00Z</cp:lastPrinted>
  <dcterms:created xsi:type="dcterms:W3CDTF">2019-11-25T08:49:00Z</dcterms:created>
  <dcterms:modified xsi:type="dcterms:W3CDTF">2019-11-26T08:39:00Z</dcterms:modified>
</cp:coreProperties>
</file>