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C26" w:rsidRDefault="005D52DD" w:rsidP="008B6C26">
      <w:pPr>
        <w:pStyle w:val="naisf"/>
        <w:spacing w:beforeAutospacing="0" w:after="0" w:afterAutospacing="0"/>
        <w:jc w:val="center"/>
        <w:rPr>
          <w:rFonts w:eastAsia="Calibri"/>
          <w:b/>
          <w:bCs/>
          <w:lang w:val="lv-LV"/>
        </w:rPr>
      </w:pPr>
      <w:r w:rsidRPr="009A082B">
        <w:rPr>
          <w:rFonts w:eastAsia="Calibri"/>
          <w:b/>
          <w:bCs/>
          <w:lang w:val="lv-LV"/>
        </w:rPr>
        <w:t>Likumprojekta „Grozījumi Elektronisko plašsaziņas līdzekļu likumā”</w:t>
      </w:r>
      <w:r w:rsidR="00DB4E81" w:rsidRPr="009A082B">
        <w:rPr>
          <w:rFonts w:eastAsia="Calibri"/>
          <w:b/>
          <w:bCs/>
          <w:lang w:val="lv-LV"/>
        </w:rPr>
        <w:t xml:space="preserve"> </w:t>
      </w:r>
    </w:p>
    <w:p w:rsidR="005D52DD" w:rsidRPr="009A082B" w:rsidRDefault="005D52DD" w:rsidP="008B6C26">
      <w:pPr>
        <w:pStyle w:val="naisf"/>
        <w:spacing w:beforeAutospacing="0" w:after="0" w:afterAutospacing="0"/>
        <w:jc w:val="center"/>
        <w:rPr>
          <w:rFonts w:eastAsia="Calibri"/>
          <w:b/>
          <w:bCs/>
          <w:lang w:val="lv-LV"/>
        </w:rPr>
      </w:pPr>
      <w:r w:rsidRPr="009A082B">
        <w:rPr>
          <w:rFonts w:eastAsia="Calibri"/>
          <w:b/>
          <w:bCs/>
          <w:lang w:val="lv-LV"/>
        </w:rPr>
        <w:t>sākotnējās ietekmes novērtējuma ziņojums (anotācija)</w:t>
      </w:r>
    </w:p>
    <w:p w:rsidR="005D52DD" w:rsidRPr="009A082B" w:rsidRDefault="005D52DD" w:rsidP="009A082B">
      <w:pPr>
        <w:pStyle w:val="naisf"/>
        <w:spacing w:beforeAutospacing="0" w:after="0" w:afterAutospacing="0"/>
        <w:jc w:val="center"/>
        <w:rPr>
          <w:rFonts w:eastAsia="Calibri"/>
          <w:bCs/>
          <w:lang w:val="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4" w:type="dxa"/>
          <w:left w:w="23" w:type="dxa"/>
          <w:bottom w:w="24" w:type="dxa"/>
          <w:right w:w="24" w:type="dxa"/>
        </w:tblCellMar>
        <w:tblLook w:val="04A0"/>
      </w:tblPr>
      <w:tblGrid>
        <w:gridCol w:w="3480"/>
        <w:gridCol w:w="5748"/>
      </w:tblGrid>
      <w:tr w:rsidR="005D52DD" w:rsidRPr="009A082B" w:rsidTr="00DB4E81">
        <w:trPr>
          <w:tblCellSpacing w:w="20" w:type="dxa"/>
        </w:trPr>
        <w:tc>
          <w:tcPr>
            <w:tcW w:w="9118" w:type="dxa"/>
            <w:gridSpan w:val="2"/>
            <w:shd w:val="clear" w:color="auto" w:fill="auto"/>
            <w:vAlign w:val="center"/>
          </w:tcPr>
          <w:p w:rsidR="005D52DD" w:rsidRPr="009A082B" w:rsidRDefault="005D52DD" w:rsidP="009A082B">
            <w:pPr>
              <w:spacing w:after="0" w:line="240" w:lineRule="auto"/>
              <w:jc w:val="center"/>
              <w:rPr>
                <w:rFonts w:ascii="Times New Roman" w:eastAsia="Times New Roman" w:hAnsi="Times New Roman" w:cs="Times New Roman"/>
                <w:b/>
                <w:bCs/>
                <w:sz w:val="24"/>
                <w:szCs w:val="24"/>
                <w:lang w:eastAsia="lv-LV"/>
              </w:rPr>
            </w:pPr>
            <w:r w:rsidRPr="009A082B">
              <w:rPr>
                <w:rFonts w:ascii="Times New Roman" w:eastAsia="Times New Roman" w:hAnsi="Times New Roman" w:cs="Times New Roman"/>
                <w:b/>
                <w:bCs/>
                <w:sz w:val="24"/>
                <w:szCs w:val="24"/>
                <w:lang w:eastAsia="lv-LV"/>
              </w:rPr>
              <w:t>Tiesību akta projekta anotācijas kopsavilkums</w:t>
            </w:r>
          </w:p>
        </w:tc>
      </w:tr>
      <w:tr w:rsidR="005D52DD" w:rsidRPr="009A082B" w:rsidTr="00DB4E81">
        <w:trPr>
          <w:tblCellSpacing w:w="20" w:type="dxa"/>
        </w:trPr>
        <w:tc>
          <w:tcPr>
            <w:tcW w:w="3424" w:type="dxa"/>
            <w:shd w:val="clear" w:color="auto" w:fill="auto"/>
          </w:tcPr>
          <w:p w:rsidR="005D52DD" w:rsidRPr="009A082B" w:rsidRDefault="005D52DD" w:rsidP="009A082B">
            <w:pPr>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Mērķis, risinājums un projekta spēkā stāšanās laiks</w:t>
            </w:r>
          </w:p>
        </w:tc>
        <w:tc>
          <w:tcPr>
            <w:tcW w:w="5694" w:type="dxa"/>
            <w:shd w:val="clear" w:color="auto" w:fill="auto"/>
          </w:tcPr>
          <w:p w:rsidR="00856782" w:rsidRPr="009A082B" w:rsidRDefault="005D52DD"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Likumprojekts „Grozījumi likumā „Elektronisko plašsaziņas līdzekļu likums”” (turp</w:t>
            </w:r>
            <w:r w:rsidR="00856782" w:rsidRPr="009A082B">
              <w:rPr>
                <w:rFonts w:ascii="Times New Roman" w:hAnsi="Times New Roman" w:cs="Times New Roman"/>
                <w:sz w:val="24"/>
                <w:szCs w:val="24"/>
              </w:rPr>
              <w:t xml:space="preserve">māk – Likumprojekts) izstrādāts ar mērķi pārņemt </w:t>
            </w:r>
            <w:r w:rsidRPr="009A082B">
              <w:rPr>
                <w:rFonts w:ascii="Times New Roman" w:hAnsi="Times New Roman" w:cs="Times New Roman"/>
                <w:sz w:val="24"/>
                <w:szCs w:val="24"/>
              </w:rPr>
              <w:t xml:space="preserve">Eiropas Parlamenta un Padomes </w:t>
            </w:r>
            <w:r w:rsidR="002A64AA" w:rsidRPr="009A082B">
              <w:rPr>
                <w:rFonts w:ascii="Times New Roman" w:hAnsi="Times New Roman" w:cs="Times New Roman"/>
                <w:sz w:val="24"/>
                <w:szCs w:val="24"/>
              </w:rPr>
              <w:t xml:space="preserve">2018.gada 14.novembra </w:t>
            </w:r>
            <w:r w:rsidRPr="009A082B">
              <w:rPr>
                <w:rFonts w:ascii="Times New Roman" w:hAnsi="Times New Roman" w:cs="Times New Roman"/>
                <w:sz w:val="24"/>
                <w:szCs w:val="24"/>
              </w:rPr>
              <w:t>Direktīv</w:t>
            </w:r>
            <w:r w:rsidR="00856782" w:rsidRPr="009A082B">
              <w:rPr>
                <w:rFonts w:ascii="Times New Roman" w:hAnsi="Times New Roman" w:cs="Times New Roman"/>
                <w:sz w:val="24"/>
                <w:szCs w:val="24"/>
              </w:rPr>
              <w:t>as</w:t>
            </w:r>
            <w:r w:rsidRPr="009A082B">
              <w:rPr>
                <w:rFonts w:ascii="Times New Roman" w:hAnsi="Times New Roman" w:cs="Times New Roman"/>
                <w:sz w:val="24"/>
                <w:szCs w:val="24"/>
              </w:rPr>
              <w:t xml:space="preserve"> (ES) 2018/1808, ar ko</w:t>
            </w:r>
            <w:r w:rsidR="00ED7155" w:rsidRPr="009A082B">
              <w:rPr>
                <w:rFonts w:ascii="Times New Roman" w:hAnsi="Times New Roman" w:cs="Times New Roman"/>
                <w:sz w:val="24"/>
                <w:szCs w:val="24"/>
              </w:rPr>
              <w:t>, ņemot vērā mainīgos tirgus apstākļus,</w:t>
            </w:r>
            <w:r w:rsidRPr="009A082B">
              <w:rPr>
                <w:rFonts w:ascii="Times New Roman" w:hAnsi="Times New Roman" w:cs="Times New Roman"/>
                <w:sz w:val="24"/>
                <w:szCs w:val="24"/>
              </w:rPr>
              <w:t xml:space="preserve"> groza </w:t>
            </w:r>
            <w:r w:rsidR="00A72B9F" w:rsidRPr="009A082B">
              <w:rPr>
                <w:rFonts w:ascii="Times New Roman" w:hAnsi="Times New Roman" w:cs="Times New Roman"/>
                <w:sz w:val="24"/>
                <w:szCs w:val="24"/>
              </w:rPr>
              <w:t xml:space="preserve">Eiropas Parlamenta un Padomes </w:t>
            </w:r>
            <w:r w:rsidR="005F526E" w:rsidRPr="009A082B">
              <w:rPr>
                <w:rFonts w:ascii="Times New Roman" w:hAnsi="Times New Roman" w:cs="Times New Roman"/>
                <w:sz w:val="24"/>
                <w:szCs w:val="24"/>
              </w:rPr>
              <w:t xml:space="preserve">Direktīvu </w:t>
            </w:r>
            <w:r w:rsidR="00A72B9F" w:rsidRPr="009A082B">
              <w:rPr>
                <w:rFonts w:ascii="Times New Roman" w:hAnsi="Times New Roman" w:cs="Times New Roman"/>
                <w:sz w:val="24"/>
                <w:szCs w:val="24"/>
              </w:rPr>
              <w:t>2010/13/ES</w:t>
            </w:r>
            <w:r w:rsidR="00F70949" w:rsidRPr="009A082B">
              <w:rPr>
                <w:rFonts w:ascii="Times New Roman" w:hAnsi="Times New Roman" w:cs="Times New Roman"/>
                <w:sz w:val="24"/>
                <w:szCs w:val="24"/>
              </w:rPr>
              <w:t xml:space="preserve"> </w:t>
            </w:r>
            <w:r w:rsidR="00ED7155" w:rsidRPr="009A082B">
              <w:rPr>
                <w:rFonts w:ascii="Times New Roman" w:hAnsi="Times New Roman" w:cs="Times New Roman"/>
                <w:sz w:val="24"/>
                <w:szCs w:val="24"/>
              </w:rPr>
              <w:t>par to, lai koordinētu dažus dalībvalstu normatīvajos un administratīvajos aktos paredzētus noteikumus par audiovizuālo mediju pakalpojumu sniegšanu (Audiovizuālo mediju pakalpojumu direktīva)</w:t>
            </w:r>
            <w:r w:rsidR="005F526E" w:rsidRPr="009A082B">
              <w:rPr>
                <w:rFonts w:ascii="Times New Roman" w:hAnsi="Times New Roman" w:cs="Times New Roman"/>
                <w:sz w:val="24"/>
                <w:szCs w:val="24"/>
              </w:rPr>
              <w:t xml:space="preserve"> (turpmāk – Direktīva (ES) 2018/1808)</w:t>
            </w:r>
            <w:r w:rsidR="00856782" w:rsidRPr="009A082B">
              <w:rPr>
                <w:rFonts w:ascii="Times New Roman" w:hAnsi="Times New Roman" w:cs="Times New Roman"/>
                <w:sz w:val="24"/>
                <w:szCs w:val="24"/>
              </w:rPr>
              <w:t>, prasības</w:t>
            </w:r>
            <w:r w:rsidR="00A72B9F" w:rsidRPr="009A082B">
              <w:rPr>
                <w:rFonts w:ascii="Times New Roman" w:hAnsi="Times New Roman" w:cs="Times New Roman"/>
                <w:sz w:val="24"/>
                <w:szCs w:val="24"/>
              </w:rPr>
              <w:t xml:space="preserve"> nacionālajā likumdošanā.</w:t>
            </w:r>
          </w:p>
          <w:p w:rsidR="005D52DD" w:rsidRPr="009A082B" w:rsidRDefault="00ED7155"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 xml:space="preserve">Direktīva </w:t>
            </w:r>
            <w:r w:rsidR="0060753F" w:rsidRPr="009A082B">
              <w:rPr>
                <w:rFonts w:ascii="Times New Roman" w:hAnsi="Times New Roman" w:cs="Times New Roman"/>
                <w:sz w:val="24"/>
                <w:szCs w:val="24"/>
              </w:rPr>
              <w:t xml:space="preserve">(ES) </w:t>
            </w:r>
            <w:r w:rsidRPr="009A082B">
              <w:rPr>
                <w:rFonts w:ascii="Times New Roman" w:hAnsi="Times New Roman" w:cs="Times New Roman"/>
                <w:sz w:val="24"/>
                <w:szCs w:val="24"/>
              </w:rPr>
              <w:t xml:space="preserve">2018/1808 paredz, ka </w:t>
            </w:r>
            <w:r w:rsidR="00682B51" w:rsidRPr="009A082B">
              <w:rPr>
                <w:rFonts w:ascii="Times New Roman" w:hAnsi="Times New Roman" w:cs="Times New Roman"/>
                <w:sz w:val="24"/>
                <w:szCs w:val="24"/>
              </w:rPr>
              <w:t>attiecīgajiem normatīvajiem un administratīvajiem aktiem, kas nepieciešami, lai izpildītu šīs direktīvas prasības, jāstājas spēkā līdz 2020.gada 19.septembrim.</w:t>
            </w:r>
          </w:p>
        </w:tc>
      </w:tr>
    </w:tbl>
    <w:p w:rsidR="00B833D5" w:rsidRPr="009A082B" w:rsidRDefault="00B833D5" w:rsidP="009A082B">
      <w:pPr>
        <w:shd w:val="clear" w:color="auto" w:fill="FFFFFF"/>
        <w:spacing w:after="0" w:line="240" w:lineRule="auto"/>
        <w:rPr>
          <w:rFonts w:ascii="Times New Roman" w:eastAsia="Times New Roman" w:hAnsi="Times New Roman" w:cs="Times New Roman"/>
          <w:sz w:val="24"/>
          <w:szCs w:val="24"/>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4" w:type="dxa"/>
          <w:left w:w="23" w:type="dxa"/>
          <w:bottom w:w="24" w:type="dxa"/>
          <w:right w:w="24" w:type="dxa"/>
        </w:tblCellMar>
        <w:tblLook w:val="04A0"/>
      </w:tblPr>
      <w:tblGrid>
        <w:gridCol w:w="604"/>
        <w:gridCol w:w="2907"/>
        <w:gridCol w:w="5717"/>
      </w:tblGrid>
      <w:tr w:rsidR="005D52DD" w:rsidRPr="009A082B" w:rsidTr="00CC00D5">
        <w:trPr>
          <w:tblCellSpacing w:w="20" w:type="dxa"/>
        </w:trPr>
        <w:tc>
          <w:tcPr>
            <w:tcW w:w="9148" w:type="dxa"/>
            <w:gridSpan w:val="3"/>
            <w:shd w:val="clear" w:color="auto" w:fill="auto"/>
            <w:vAlign w:val="center"/>
          </w:tcPr>
          <w:p w:rsidR="005D52DD" w:rsidRPr="009A082B" w:rsidRDefault="005D52DD" w:rsidP="009A082B">
            <w:pPr>
              <w:spacing w:after="0" w:line="240" w:lineRule="auto"/>
              <w:jc w:val="center"/>
              <w:rPr>
                <w:rFonts w:ascii="Times New Roman" w:eastAsia="Times New Roman" w:hAnsi="Times New Roman" w:cs="Times New Roman"/>
                <w:b/>
                <w:bCs/>
                <w:sz w:val="24"/>
                <w:szCs w:val="24"/>
                <w:lang w:eastAsia="lv-LV"/>
              </w:rPr>
            </w:pPr>
            <w:r w:rsidRPr="009A082B">
              <w:rPr>
                <w:rFonts w:ascii="Times New Roman" w:eastAsia="Times New Roman" w:hAnsi="Times New Roman" w:cs="Times New Roman"/>
                <w:b/>
                <w:bCs/>
                <w:sz w:val="24"/>
                <w:szCs w:val="24"/>
                <w:lang w:eastAsia="lv-LV"/>
              </w:rPr>
              <w:t>I. Tiesību akta projekta izstrādes nepieciešamība</w:t>
            </w:r>
          </w:p>
        </w:tc>
      </w:tr>
      <w:tr w:rsidR="005D52DD" w:rsidRPr="009A082B" w:rsidTr="00CC00D5">
        <w:trPr>
          <w:tblCellSpacing w:w="20" w:type="dxa"/>
        </w:trPr>
        <w:tc>
          <w:tcPr>
            <w:tcW w:w="544" w:type="dxa"/>
            <w:shd w:val="clear" w:color="auto" w:fill="auto"/>
          </w:tcPr>
          <w:p w:rsidR="005D52DD" w:rsidRPr="009A082B" w:rsidRDefault="005D52DD" w:rsidP="009A082B">
            <w:pPr>
              <w:spacing w:after="0" w:line="240" w:lineRule="auto"/>
              <w:jc w:val="center"/>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1.</w:t>
            </w:r>
          </w:p>
        </w:tc>
        <w:tc>
          <w:tcPr>
            <w:tcW w:w="2867" w:type="dxa"/>
            <w:shd w:val="clear" w:color="auto" w:fill="auto"/>
          </w:tcPr>
          <w:p w:rsidR="005D52DD" w:rsidRPr="009A082B" w:rsidRDefault="005D52DD" w:rsidP="009A082B">
            <w:pPr>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Pamatojums</w:t>
            </w:r>
          </w:p>
        </w:tc>
        <w:tc>
          <w:tcPr>
            <w:tcW w:w="5657" w:type="dxa"/>
            <w:shd w:val="clear" w:color="auto" w:fill="auto"/>
          </w:tcPr>
          <w:p w:rsidR="005D52DD" w:rsidRPr="009A082B" w:rsidRDefault="00B833D5" w:rsidP="008B6C26">
            <w:pPr>
              <w:spacing w:after="0" w:line="240" w:lineRule="auto"/>
              <w:contextualSpacing/>
              <w:jc w:val="both"/>
              <w:rPr>
                <w:rFonts w:ascii="Times New Roman" w:eastAsia="Times New Roman" w:hAnsi="Times New Roman" w:cs="Times New Roman"/>
                <w:sz w:val="24"/>
                <w:szCs w:val="24"/>
                <w:lang w:eastAsia="lv-LV"/>
              </w:rPr>
            </w:pPr>
            <w:r w:rsidRPr="009A082B">
              <w:rPr>
                <w:rFonts w:ascii="Times New Roman" w:hAnsi="Times New Roman" w:cs="Times New Roman"/>
                <w:sz w:val="24"/>
                <w:szCs w:val="24"/>
              </w:rPr>
              <w:t>Likumprojekts izstrādāts</w:t>
            </w:r>
            <w:r w:rsidR="008B6C26">
              <w:rPr>
                <w:rFonts w:ascii="Times New Roman" w:hAnsi="Times New Roman" w:cs="Times New Roman"/>
                <w:sz w:val="24"/>
                <w:szCs w:val="24"/>
              </w:rPr>
              <w:t>,</w:t>
            </w:r>
            <w:r w:rsidRPr="009A082B">
              <w:rPr>
                <w:rFonts w:ascii="Times New Roman" w:hAnsi="Times New Roman" w:cs="Times New Roman"/>
                <w:sz w:val="24"/>
                <w:szCs w:val="24"/>
              </w:rPr>
              <w:t xml:space="preserve"> pamatojoties uz </w:t>
            </w:r>
            <w:r w:rsidR="005F526E" w:rsidRPr="009A082B">
              <w:rPr>
                <w:rFonts w:ascii="Times New Roman" w:hAnsi="Times New Roman" w:cs="Times New Roman"/>
                <w:sz w:val="24"/>
                <w:szCs w:val="24"/>
              </w:rPr>
              <w:t xml:space="preserve">Direktīvu </w:t>
            </w:r>
            <w:r w:rsidR="00C36E04" w:rsidRPr="009A082B">
              <w:rPr>
                <w:rFonts w:ascii="Times New Roman" w:hAnsi="Times New Roman" w:cs="Times New Roman"/>
                <w:sz w:val="24"/>
                <w:szCs w:val="24"/>
              </w:rPr>
              <w:t xml:space="preserve">(ES) 2018/1808, lai koordinētu dalībvalstu normatīvajos un administratīvajos aktos </w:t>
            </w:r>
            <w:r w:rsidR="005F526E" w:rsidRPr="009A082B">
              <w:rPr>
                <w:rFonts w:ascii="Times New Roman" w:hAnsi="Times New Roman" w:cs="Times New Roman"/>
                <w:sz w:val="24"/>
                <w:szCs w:val="24"/>
              </w:rPr>
              <w:t xml:space="preserve">paredzētos </w:t>
            </w:r>
            <w:r w:rsidR="00C36E04" w:rsidRPr="009A082B">
              <w:rPr>
                <w:rFonts w:ascii="Times New Roman" w:hAnsi="Times New Roman" w:cs="Times New Roman"/>
                <w:sz w:val="24"/>
                <w:szCs w:val="24"/>
              </w:rPr>
              <w:t xml:space="preserve">noteikumus par audiovizuālo mediju pakalpojumu sniegšanu </w:t>
            </w:r>
            <w:r w:rsidRPr="009A082B">
              <w:rPr>
                <w:rFonts w:ascii="Times New Roman" w:hAnsi="Times New Roman" w:cs="Times New Roman"/>
                <w:sz w:val="24"/>
                <w:szCs w:val="24"/>
              </w:rPr>
              <w:t xml:space="preserve">un </w:t>
            </w:r>
            <w:r w:rsidR="005374AC" w:rsidRPr="009A082B">
              <w:rPr>
                <w:rFonts w:ascii="Times New Roman" w:hAnsi="Times New Roman" w:cs="Times New Roman"/>
                <w:sz w:val="24"/>
                <w:szCs w:val="24"/>
              </w:rPr>
              <w:t xml:space="preserve">pārņemtu </w:t>
            </w:r>
            <w:r w:rsidR="008B6C26">
              <w:rPr>
                <w:rFonts w:ascii="Times New Roman" w:hAnsi="Times New Roman" w:cs="Times New Roman"/>
                <w:sz w:val="24"/>
                <w:szCs w:val="24"/>
              </w:rPr>
              <w:t>Direktīvā</w:t>
            </w:r>
            <w:r w:rsidR="008B6C26" w:rsidRPr="009A082B">
              <w:rPr>
                <w:rFonts w:ascii="Times New Roman" w:hAnsi="Times New Roman" w:cs="Times New Roman"/>
                <w:sz w:val="24"/>
                <w:szCs w:val="24"/>
              </w:rPr>
              <w:t xml:space="preserve"> (ES) 2018/1808</w:t>
            </w:r>
            <w:r w:rsidR="008B6C26">
              <w:rPr>
                <w:rFonts w:ascii="Times New Roman" w:hAnsi="Times New Roman" w:cs="Times New Roman"/>
                <w:sz w:val="24"/>
                <w:szCs w:val="24"/>
              </w:rPr>
              <w:t xml:space="preserve"> </w:t>
            </w:r>
            <w:r w:rsidRPr="009A082B">
              <w:rPr>
                <w:rFonts w:ascii="Times New Roman" w:hAnsi="Times New Roman" w:cs="Times New Roman"/>
                <w:sz w:val="24"/>
                <w:szCs w:val="24"/>
              </w:rPr>
              <w:t xml:space="preserve">ietvertās prasības </w:t>
            </w:r>
            <w:r w:rsidR="00D125E7" w:rsidRPr="009A082B">
              <w:rPr>
                <w:rFonts w:ascii="Times New Roman" w:hAnsi="Times New Roman" w:cs="Times New Roman"/>
                <w:sz w:val="24"/>
                <w:szCs w:val="24"/>
              </w:rPr>
              <w:t>nacionālajos normatīvajos aktos</w:t>
            </w:r>
            <w:r w:rsidR="00591B51" w:rsidRPr="009A082B">
              <w:rPr>
                <w:rFonts w:ascii="Times New Roman" w:hAnsi="Times New Roman" w:cs="Times New Roman"/>
                <w:sz w:val="24"/>
                <w:szCs w:val="24"/>
              </w:rPr>
              <w:t>.</w:t>
            </w:r>
          </w:p>
        </w:tc>
      </w:tr>
      <w:tr w:rsidR="005D52DD" w:rsidRPr="009A082B" w:rsidTr="00CC00D5">
        <w:trPr>
          <w:tblCellSpacing w:w="20" w:type="dxa"/>
        </w:trPr>
        <w:tc>
          <w:tcPr>
            <w:tcW w:w="544" w:type="dxa"/>
            <w:shd w:val="clear" w:color="auto" w:fill="auto"/>
          </w:tcPr>
          <w:p w:rsidR="005D52DD" w:rsidRPr="009A082B" w:rsidRDefault="005D52DD" w:rsidP="009A082B">
            <w:pPr>
              <w:spacing w:after="0" w:line="240" w:lineRule="auto"/>
              <w:jc w:val="center"/>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2.</w:t>
            </w:r>
          </w:p>
        </w:tc>
        <w:tc>
          <w:tcPr>
            <w:tcW w:w="2867" w:type="dxa"/>
            <w:shd w:val="clear" w:color="auto" w:fill="auto"/>
          </w:tcPr>
          <w:p w:rsidR="005D52DD" w:rsidRPr="009A082B" w:rsidRDefault="005D52DD" w:rsidP="009A082B">
            <w:pPr>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5657" w:type="dxa"/>
            <w:shd w:val="clear" w:color="auto" w:fill="auto"/>
          </w:tcPr>
          <w:p w:rsidR="006638FD" w:rsidRPr="009A082B" w:rsidRDefault="001F133A"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 xml:space="preserve">Direktīva </w:t>
            </w:r>
            <w:r w:rsidR="0060753F" w:rsidRPr="009A082B">
              <w:rPr>
                <w:rFonts w:ascii="Times New Roman" w:hAnsi="Times New Roman" w:cs="Times New Roman"/>
                <w:sz w:val="24"/>
                <w:szCs w:val="24"/>
              </w:rPr>
              <w:t xml:space="preserve">(ES) </w:t>
            </w:r>
            <w:r w:rsidRPr="009A082B">
              <w:rPr>
                <w:rFonts w:ascii="Times New Roman" w:hAnsi="Times New Roman" w:cs="Times New Roman"/>
                <w:sz w:val="24"/>
                <w:szCs w:val="24"/>
              </w:rPr>
              <w:t xml:space="preserve">2018/1808 ir daļa no Digitālā vienotā tirgus stratēģijas Eiropai un izstrādāta, lai pielāgotu normatīvo regulējumu audiovizuālajai un mediju videi, kas pēdējā desmitgadē </w:t>
            </w:r>
            <w:proofErr w:type="spellStart"/>
            <w:r w:rsidRPr="009A082B">
              <w:rPr>
                <w:rFonts w:ascii="Times New Roman" w:hAnsi="Times New Roman" w:cs="Times New Roman"/>
                <w:sz w:val="24"/>
                <w:szCs w:val="24"/>
              </w:rPr>
              <w:t>digitalizācijas</w:t>
            </w:r>
            <w:proofErr w:type="spellEnd"/>
            <w:r w:rsidRPr="009A082B">
              <w:rPr>
                <w:rFonts w:ascii="Times New Roman" w:hAnsi="Times New Roman" w:cs="Times New Roman"/>
                <w:sz w:val="24"/>
                <w:szCs w:val="24"/>
              </w:rPr>
              <w:t xml:space="preserve"> un globalizācijas procesu dēļ strau</w:t>
            </w:r>
            <w:r w:rsidR="006638FD" w:rsidRPr="009A082B">
              <w:rPr>
                <w:rFonts w:ascii="Times New Roman" w:hAnsi="Times New Roman" w:cs="Times New Roman"/>
                <w:sz w:val="24"/>
                <w:szCs w:val="24"/>
              </w:rPr>
              <w:t xml:space="preserve">ji un </w:t>
            </w:r>
            <w:r w:rsidR="00D125E7" w:rsidRPr="009A082B">
              <w:rPr>
                <w:rFonts w:ascii="Times New Roman" w:hAnsi="Times New Roman" w:cs="Times New Roman"/>
                <w:sz w:val="24"/>
                <w:szCs w:val="24"/>
              </w:rPr>
              <w:t xml:space="preserve">būtiski </w:t>
            </w:r>
            <w:r w:rsidR="006638FD" w:rsidRPr="009A082B">
              <w:rPr>
                <w:rFonts w:ascii="Times New Roman" w:hAnsi="Times New Roman" w:cs="Times New Roman"/>
                <w:sz w:val="24"/>
                <w:szCs w:val="24"/>
              </w:rPr>
              <w:t>ir mainījusies.</w:t>
            </w:r>
          </w:p>
          <w:p w:rsidR="00996C34" w:rsidRPr="009A082B" w:rsidRDefault="001F133A"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Līdz šim audiovizuālo mediju patēriņš bijis vērsts galvenokārt uz televīziju un tās pakalpojumiem, taču arvien biežāk, īpaši jauniešu starpā, audiovizuāl</w:t>
            </w:r>
            <w:r w:rsidR="00D125E7" w:rsidRPr="009A082B">
              <w:rPr>
                <w:rFonts w:ascii="Times New Roman" w:hAnsi="Times New Roman" w:cs="Times New Roman"/>
                <w:sz w:val="24"/>
                <w:szCs w:val="24"/>
              </w:rPr>
              <w:t>ā</w:t>
            </w:r>
            <w:r w:rsidRPr="009A082B">
              <w:rPr>
                <w:rFonts w:ascii="Times New Roman" w:hAnsi="Times New Roman" w:cs="Times New Roman"/>
                <w:sz w:val="24"/>
                <w:szCs w:val="24"/>
              </w:rPr>
              <w:t xml:space="preserve"> satur</w:t>
            </w:r>
            <w:r w:rsidR="00D125E7" w:rsidRPr="009A082B">
              <w:rPr>
                <w:rFonts w:ascii="Times New Roman" w:hAnsi="Times New Roman" w:cs="Times New Roman"/>
                <w:sz w:val="24"/>
                <w:szCs w:val="24"/>
              </w:rPr>
              <w:t>a</w:t>
            </w:r>
            <w:r w:rsidRPr="009A082B">
              <w:rPr>
                <w:rFonts w:ascii="Times New Roman" w:hAnsi="Times New Roman" w:cs="Times New Roman"/>
                <w:sz w:val="24"/>
                <w:szCs w:val="24"/>
              </w:rPr>
              <w:t xml:space="preserve"> patēriņš novērojams tiešsaistes platform</w:t>
            </w:r>
            <w:r w:rsidR="00D125E7" w:rsidRPr="009A082B">
              <w:rPr>
                <w:rFonts w:ascii="Times New Roman" w:hAnsi="Times New Roman" w:cs="Times New Roman"/>
                <w:sz w:val="24"/>
                <w:szCs w:val="24"/>
              </w:rPr>
              <w:t>ās</w:t>
            </w:r>
            <w:r w:rsidRPr="009A082B">
              <w:rPr>
                <w:rFonts w:ascii="Times New Roman" w:hAnsi="Times New Roman" w:cs="Times New Roman"/>
                <w:sz w:val="24"/>
                <w:szCs w:val="24"/>
              </w:rPr>
              <w:t>, dažādā</w:t>
            </w:r>
            <w:r w:rsidR="00D125E7" w:rsidRPr="009A082B">
              <w:rPr>
                <w:rFonts w:ascii="Times New Roman" w:hAnsi="Times New Roman" w:cs="Times New Roman"/>
                <w:sz w:val="24"/>
                <w:szCs w:val="24"/>
              </w:rPr>
              <w:t>s</w:t>
            </w:r>
            <w:r w:rsidRPr="009A082B">
              <w:rPr>
                <w:rFonts w:ascii="Times New Roman" w:hAnsi="Times New Roman" w:cs="Times New Roman"/>
                <w:sz w:val="24"/>
                <w:szCs w:val="24"/>
              </w:rPr>
              <w:t xml:space="preserve"> mobilajā</w:t>
            </w:r>
            <w:r w:rsidR="00D125E7" w:rsidRPr="009A082B">
              <w:rPr>
                <w:rFonts w:ascii="Times New Roman" w:hAnsi="Times New Roman" w:cs="Times New Roman"/>
                <w:sz w:val="24"/>
                <w:szCs w:val="24"/>
              </w:rPr>
              <w:t>s</w:t>
            </w:r>
            <w:r w:rsidRPr="009A082B">
              <w:rPr>
                <w:rFonts w:ascii="Times New Roman" w:hAnsi="Times New Roman" w:cs="Times New Roman"/>
                <w:sz w:val="24"/>
                <w:szCs w:val="24"/>
              </w:rPr>
              <w:t xml:space="preserve"> ierīcē</w:t>
            </w:r>
            <w:r w:rsidR="00D125E7" w:rsidRPr="009A082B">
              <w:rPr>
                <w:rFonts w:ascii="Times New Roman" w:hAnsi="Times New Roman" w:cs="Times New Roman"/>
                <w:sz w:val="24"/>
                <w:szCs w:val="24"/>
              </w:rPr>
              <w:t>s</w:t>
            </w:r>
            <w:r w:rsidRPr="009A082B">
              <w:rPr>
                <w:rFonts w:ascii="Times New Roman" w:hAnsi="Times New Roman" w:cs="Times New Roman"/>
                <w:sz w:val="24"/>
                <w:szCs w:val="24"/>
              </w:rPr>
              <w:t>, kā arī pakalpojum</w:t>
            </w:r>
            <w:r w:rsidR="00D125E7" w:rsidRPr="009A082B">
              <w:rPr>
                <w:rFonts w:ascii="Times New Roman" w:hAnsi="Times New Roman" w:cs="Times New Roman"/>
                <w:sz w:val="24"/>
                <w:szCs w:val="24"/>
              </w:rPr>
              <w:t>os</w:t>
            </w:r>
            <w:r w:rsidRPr="009A082B">
              <w:rPr>
                <w:rFonts w:ascii="Times New Roman" w:hAnsi="Times New Roman" w:cs="Times New Roman"/>
                <w:sz w:val="24"/>
                <w:szCs w:val="24"/>
              </w:rPr>
              <w:t xml:space="preserve"> pēc pieprasījuma.</w:t>
            </w:r>
            <w:r w:rsidR="008A2B2F" w:rsidRPr="009A082B">
              <w:rPr>
                <w:rFonts w:ascii="Times New Roman" w:hAnsi="Times New Roman" w:cs="Times New Roman"/>
                <w:sz w:val="24"/>
                <w:szCs w:val="24"/>
              </w:rPr>
              <w:t xml:space="preserve"> </w:t>
            </w:r>
            <w:r w:rsidR="00A5564D" w:rsidRPr="009A082B">
              <w:rPr>
                <w:rFonts w:ascii="Times New Roman" w:hAnsi="Times New Roman" w:cs="Times New Roman"/>
                <w:sz w:val="24"/>
                <w:szCs w:val="24"/>
              </w:rPr>
              <w:t xml:space="preserve">Vairāk saplūstot </w:t>
            </w:r>
            <w:r w:rsidR="00807768" w:rsidRPr="009A082B">
              <w:rPr>
                <w:rFonts w:ascii="Times New Roman" w:hAnsi="Times New Roman" w:cs="Times New Roman"/>
                <w:sz w:val="24"/>
                <w:szCs w:val="24"/>
              </w:rPr>
              <w:t xml:space="preserve">dažādiem </w:t>
            </w:r>
            <w:r w:rsidR="00A5564D" w:rsidRPr="009A082B">
              <w:rPr>
                <w:rFonts w:ascii="Times New Roman" w:hAnsi="Times New Roman" w:cs="Times New Roman"/>
                <w:sz w:val="24"/>
                <w:szCs w:val="24"/>
              </w:rPr>
              <w:t>televīzijas pakalpojumiem un pakalpojumiem, kas tiek izplatīti internetā, main</w:t>
            </w:r>
            <w:r w:rsidR="002823A9" w:rsidRPr="009A082B">
              <w:rPr>
                <w:rFonts w:ascii="Times New Roman" w:hAnsi="Times New Roman" w:cs="Times New Roman"/>
                <w:sz w:val="24"/>
                <w:szCs w:val="24"/>
              </w:rPr>
              <w:t>ījusies</w:t>
            </w:r>
            <w:r w:rsidR="00A5564D" w:rsidRPr="009A082B">
              <w:rPr>
                <w:rFonts w:ascii="Times New Roman" w:hAnsi="Times New Roman" w:cs="Times New Roman"/>
                <w:sz w:val="24"/>
                <w:szCs w:val="24"/>
              </w:rPr>
              <w:t xml:space="preserve"> mediju vide</w:t>
            </w:r>
            <w:r w:rsidR="003C7DCB" w:rsidRPr="009A082B">
              <w:rPr>
                <w:rFonts w:ascii="Times New Roman" w:hAnsi="Times New Roman" w:cs="Times New Roman"/>
                <w:sz w:val="24"/>
                <w:szCs w:val="24"/>
              </w:rPr>
              <w:t xml:space="preserve"> kopumā</w:t>
            </w:r>
            <w:r w:rsidR="00807768" w:rsidRPr="009A082B">
              <w:rPr>
                <w:rFonts w:ascii="Times New Roman" w:hAnsi="Times New Roman" w:cs="Times New Roman"/>
                <w:sz w:val="24"/>
                <w:szCs w:val="24"/>
              </w:rPr>
              <w:t xml:space="preserve">, tendences un </w:t>
            </w:r>
            <w:r w:rsidR="003C7DCB" w:rsidRPr="009A082B">
              <w:rPr>
                <w:rFonts w:ascii="Times New Roman" w:hAnsi="Times New Roman" w:cs="Times New Roman"/>
                <w:sz w:val="24"/>
                <w:szCs w:val="24"/>
              </w:rPr>
              <w:t xml:space="preserve">attiecīgi </w:t>
            </w:r>
            <w:r w:rsidR="00D125E7" w:rsidRPr="009A082B">
              <w:rPr>
                <w:rFonts w:ascii="Times New Roman" w:hAnsi="Times New Roman" w:cs="Times New Roman"/>
                <w:sz w:val="24"/>
                <w:szCs w:val="24"/>
              </w:rPr>
              <w:t xml:space="preserve">– </w:t>
            </w:r>
            <w:r w:rsidR="003C7DCB" w:rsidRPr="009A082B">
              <w:rPr>
                <w:rFonts w:ascii="Times New Roman" w:hAnsi="Times New Roman" w:cs="Times New Roman"/>
                <w:sz w:val="24"/>
                <w:szCs w:val="24"/>
              </w:rPr>
              <w:t>arī</w:t>
            </w:r>
            <w:r w:rsidR="00807768" w:rsidRPr="009A082B">
              <w:rPr>
                <w:rFonts w:ascii="Times New Roman" w:hAnsi="Times New Roman" w:cs="Times New Roman"/>
                <w:sz w:val="24"/>
                <w:szCs w:val="24"/>
              </w:rPr>
              <w:t xml:space="preserve"> vajadzības</w:t>
            </w:r>
            <w:r w:rsidR="00A5564D" w:rsidRPr="009A082B">
              <w:rPr>
                <w:rFonts w:ascii="Times New Roman" w:hAnsi="Times New Roman" w:cs="Times New Roman"/>
                <w:sz w:val="24"/>
                <w:szCs w:val="24"/>
              </w:rPr>
              <w:t>. Arvien biežāk tiek izmantoti nelineāri audiovizuālie pakalpojumi</w:t>
            </w:r>
            <w:r w:rsidR="00D125E7" w:rsidRPr="009A082B">
              <w:rPr>
                <w:rFonts w:ascii="Times New Roman" w:hAnsi="Times New Roman" w:cs="Times New Roman"/>
                <w:sz w:val="24"/>
                <w:szCs w:val="24"/>
              </w:rPr>
              <w:t>, piemēram</w:t>
            </w:r>
            <w:r w:rsidR="00786548" w:rsidRPr="009A082B">
              <w:rPr>
                <w:rFonts w:ascii="Times New Roman" w:hAnsi="Times New Roman" w:cs="Times New Roman"/>
                <w:sz w:val="24"/>
                <w:szCs w:val="24"/>
              </w:rPr>
              <w:t>,</w:t>
            </w:r>
            <w:r w:rsidR="00A5564D" w:rsidRPr="009A082B">
              <w:rPr>
                <w:rFonts w:ascii="Times New Roman" w:hAnsi="Times New Roman" w:cs="Times New Roman"/>
                <w:sz w:val="24"/>
                <w:szCs w:val="24"/>
              </w:rPr>
              <w:t xml:space="preserve"> pakalpojumi pēc pieprasījuma</w:t>
            </w:r>
            <w:r w:rsidR="00786548" w:rsidRPr="009A082B">
              <w:rPr>
                <w:rFonts w:ascii="Times New Roman" w:hAnsi="Times New Roman" w:cs="Times New Roman"/>
                <w:sz w:val="24"/>
                <w:szCs w:val="24"/>
              </w:rPr>
              <w:t xml:space="preserve">, </w:t>
            </w:r>
            <w:proofErr w:type="spellStart"/>
            <w:r w:rsidR="00786548" w:rsidRPr="009A082B">
              <w:rPr>
                <w:rFonts w:ascii="Times New Roman" w:hAnsi="Times New Roman" w:cs="Times New Roman"/>
                <w:sz w:val="24"/>
                <w:szCs w:val="24"/>
              </w:rPr>
              <w:t>virspakalpojumi</w:t>
            </w:r>
            <w:proofErr w:type="spellEnd"/>
            <w:r w:rsidR="00786548" w:rsidRPr="009A082B">
              <w:rPr>
                <w:rFonts w:ascii="Times New Roman" w:hAnsi="Times New Roman" w:cs="Times New Roman"/>
                <w:sz w:val="24"/>
                <w:szCs w:val="24"/>
              </w:rPr>
              <w:t>, kas nodrošina piekļuvi audiovizuālajam saturam uz atvērta interneta pamata (</w:t>
            </w:r>
            <w:r w:rsidR="00786548" w:rsidRPr="009A082B">
              <w:rPr>
                <w:rFonts w:ascii="Times New Roman" w:hAnsi="Times New Roman" w:cs="Times New Roman"/>
                <w:i/>
                <w:sz w:val="24"/>
                <w:szCs w:val="24"/>
              </w:rPr>
              <w:t xml:space="preserve">OTT jeb </w:t>
            </w:r>
            <w:proofErr w:type="spellStart"/>
            <w:r w:rsidR="00786548" w:rsidRPr="009A082B">
              <w:rPr>
                <w:rFonts w:ascii="Times New Roman" w:hAnsi="Times New Roman" w:cs="Times New Roman"/>
                <w:i/>
                <w:sz w:val="24"/>
                <w:szCs w:val="24"/>
              </w:rPr>
              <w:t>over</w:t>
            </w:r>
            <w:proofErr w:type="spellEnd"/>
            <w:r w:rsidR="00786548" w:rsidRPr="009A082B">
              <w:rPr>
                <w:rFonts w:ascii="Times New Roman" w:hAnsi="Times New Roman" w:cs="Times New Roman"/>
                <w:i/>
                <w:sz w:val="24"/>
                <w:szCs w:val="24"/>
              </w:rPr>
              <w:t xml:space="preserve"> </w:t>
            </w:r>
            <w:proofErr w:type="spellStart"/>
            <w:r w:rsidR="00786548" w:rsidRPr="009A082B">
              <w:rPr>
                <w:rFonts w:ascii="Times New Roman" w:hAnsi="Times New Roman" w:cs="Times New Roman"/>
                <w:i/>
                <w:sz w:val="24"/>
                <w:szCs w:val="24"/>
              </w:rPr>
              <w:t>the</w:t>
            </w:r>
            <w:proofErr w:type="spellEnd"/>
            <w:r w:rsidR="00786548" w:rsidRPr="009A082B">
              <w:rPr>
                <w:rFonts w:ascii="Times New Roman" w:hAnsi="Times New Roman" w:cs="Times New Roman"/>
                <w:i/>
                <w:sz w:val="24"/>
                <w:szCs w:val="24"/>
              </w:rPr>
              <w:t xml:space="preserve"> top)</w:t>
            </w:r>
            <w:r w:rsidR="00A5564D" w:rsidRPr="009A082B">
              <w:rPr>
                <w:rFonts w:ascii="Times New Roman" w:hAnsi="Times New Roman" w:cs="Times New Roman"/>
                <w:sz w:val="24"/>
                <w:szCs w:val="24"/>
              </w:rPr>
              <w:t>,</w:t>
            </w:r>
            <w:r w:rsidR="00786548" w:rsidRPr="009A082B">
              <w:rPr>
                <w:rFonts w:ascii="Times New Roman" w:hAnsi="Times New Roman" w:cs="Times New Roman"/>
                <w:sz w:val="24"/>
                <w:szCs w:val="24"/>
              </w:rPr>
              <w:t xml:space="preserve"> </w:t>
            </w:r>
            <w:r w:rsidR="005374AC" w:rsidRPr="009A082B">
              <w:rPr>
                <w:rFonts w:ascii="Times New Roman" w:hAnsi="Times New Roman" w:cs="Times New Roman"/>
                <w:sz w:val="24"/>
                <w:szCs w:val="24"/>
              </w:rPr>
              <w:t xml:space="preserve">un </w:t>
            </w:r>
            <w:r w:rsidR="00786548" w:rsidRPr="009A082B">
              <w:rPr>
                <w:rFonts w:ascii="Times New Roman" w:hAnsi="Times New Roman" w:cs="Times New Roman"/>
                <w:sz w:val="24"/>
                <w:szCs w:val="24"/>
              </w:rPr>
              <w:t xml:space="preserve">lietotnes. Šādu pakalpojumu izmantošanu veicina jauna veida ierīces, piemēram, </w:t>
            </w:r>
            <w:proofErr w:type="spellStart"/>
            <w:r w:rsidR="00786548" w:rsidRPr="009A082B">
              <w:rPr>
                <w:rFonts w:ascii="Times New Roman" w:hAnsi="Times New Roman" w:cs="Times New Roman"/>
                <w:sz w:val="24"/>
                <w:szCs w:val="24"/>
              </w:rPr>
              <w:t>viedtelevizori</w:t>
            </w:r>
            <w:proofErr w:type="spellEnd"/>
            <w:r w:rsidR="00786548" w:rsidRPr="009A082B">
              <w:rPr>
                <w:rFonts w:ascii="Times New Roman" w:hAnsi="Times New Roman" w:cs="Times New Roman"/>
                <w:sz w:val="24"/>
                <w:szCs w:val="24"/>
              </w:rPr>
              <w:t xml:space="preserve"> un citas </w:t>
            </w:r>
            <w:proofErr w:type="spellStart"/>
            <w:r w:rsidR="00786548" w:rsidRPr="009A082B">
              <w:rPr>
                <w:rFonts w:ascii="Times New Roman" w:hAnsi="Times New Roman" w:cs="Times New Roman"/>
                <w:sz w:val="24"/>
                <w:szCs w:val="24"/>
              </w:rPr>
              <w:t>viedierīces</w:t>
            </w:r>
            <w:proofErr w:type="spellEnd"/>
            <w:r w:rsidR="00786548" w:rsidRPr="009A082B">
              <w:rPr>
                <w:rFonts w:ascii="Times New Roman" w:hAnsi="Times New Roman" w:cs="Times New Roman"/>
                <w:sz w:val="24"/>
                <w:szCs w:val="24"/>
              </w:rPr>
              <w:t>.</w:t>
            </w:r>
          </w:p>
          <w:p w:rsidR="005B1974" w:rsidRPr="009A082B" w:rsidRDefault="005B1974"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 xml:space="preserve">Likumprojektā un </w:t>
            </w:r>
            <w:r w:rsidR="00E66366" w:rsidRPr="009A082B">
              <w:rPr>
                <w:rFonts w:ascii="Times New Roman" w:hAnsi="Times New Roman" w:cs="Times New Roman"/>
                <w:sz w:val="24"/>
                <w:szCs w:val="24"/>
              </w:rPr>
              <w:t xml:space="preserve">Elektronisko plašsaziņas līdzekļu likumā (turpmāk – </w:t>
            </w:r>
            <w:r w:rsidRPr="009A082B">
              <w:rPr>
                <w:rFonts w:ascii="Times New Roman" w:hAnsi="Times New Roman" w:cs="Times New Roman"/>
                <w:sz w:val="24"/>
                <w:szCs w:val="24"/>
              </w:rPr>
              <w:t>EPLL</w:t>
            </w:r>
            <w:r w:rsidR="00E66366" w:rsidRPr="009A082B">
              <w:rPr>
                <w:rFonts w:ascii="Times New Roman" w:hAnsi="Times New Roman" w:cs="Times New Roman"/>
                <w:sz w:val="24"/>
                <w:szCs w:val="24"/>
              </w:rPr>
              <w:t>)</w:t>
            </w:r>
            <w:r w:rsidRPr="009A082B">
              <w:rPr>
                <w:rFonts w:ascii="Times New Roman" w:hAnsi="Times New Roman" w:cs="Times New Roman"/>
                <w:sz w:val="24"/>
                <w:szCs w:val="24"/>
              </w:rPr>
              <w:t xml:space="preserve"> lietotais jēdziens </w:t>
            </w:r>
            <w:r w:rsidRPr="009A082B">
              <w:rPr>
                <w:rFonts w:ascii="Times New Roman" w:hAnsi="Times New Roman" w:cs="Times New Roman"/>
                <w:sz w:val="24"/>
                <w:szCs w:val="24"/>
              </w:rPr>
              <w:lastRenderedPageBreak/>
              <w:t xml:space="preserve">„pakalpojums” saprotams atbilstoši Līguma par Eiropas Savienības darbību 56. un 57.pantam, kur par </w:t>
            </w:r>
            <w:r w:rsidR="00E66366" w:rsidRPr="009A082B">
              <w:rPr>
                <w:rFonts w:ascii="Times New Roman" w:hAnsi="Times New Roman" w:cs="Times New Roman"/>
                <w:sz w:val="24"/>
                <w:szCs w:val="24"/>
              </w:rPr>
              <w:t>„</w:t>
            </w:r>
            <w:r w:rsidRPr="009A082B">
              <w:rPr>
                <w:rFonts w:ascii="Times New Roman" w:hAnsi="Times New Roman" w:cs="Times New Roman"/>
                <w:sz w:val="24"/>
                <w:szCs w:val="24"/>
              </w:rPr>
              <w:t>pakalpojumiem</w:t>
            </w:r>
            <w:r w:rsidR="00E66366" w:rsidRPr="009A082B">
              <w:rPr>
                <w:rFonts w:ascii="Times New Roman" w:hAnsi="Times New Roman" w:cs="Times New Roman"/>
                <w:sz w:val="24"/>
                <w:szCs w:val="24"/>
              </w:rPr>
              <w:t>”</w:t>
            </w:r>
            <w:r w:rsidRPr="009A082B">
              <w:rPr>
                <w:rFonts w:ascii="Times New Roman" w:hAnsi="Times New Roman" w:cs="Times New Roman"/>
                <w:sz w:val="24"/>
                <w:szCs w:val="24"/>
              </w:rPr>
              <w:t xml:space="preserve"> uzskata pakalpojumus, ja tos parasti sniedz par atlīdzību, ciktāl uz tiem neattiecas noteikumi par preču, kapitāla un personu brīvu apriti. Cita starpā par pakalpojumiem uzskata rūpnieciskas darbības, komerciālas darbības, amatnieku darbības un brīvo profesiju darbības.</w:t>
            </w:r>
          </w:p>
          <w:p w:rsidR="00996C34" w:rsidRPr="009A082B" w:rsidRDefault="00786548"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Ņemot vērā</w:t>
            </w:r>
            <w:r w:rsidR="002823A9" w:rsidRPr="009A082B">
              <w:rPr>
                <w:rFonts w:ascii="Times New Roman" w:hAnsi="Times New Roman" w:cs="Times New Roman"/>
                <w:sz w:val="24"/>
                <w:szCs w:val="24"/>
              </w:rPr>
              <w:t xml:space="preserve"> patērētāju uzvedības un vajadzību izmaiņ</w:t>
            </w:r>
            <w:r w:rsidRPr="009A082B">
              <w:rPr>
                <w:rFonts w:ascii="Times New Roman" w:hAnsi="Times New Roman" w:cs="Times New Roman"/>
                <w:sz w:val="24"/>
                <w:szCs w:val="24"/>
              </w:rPr>
              <w:t>as,</w:t>
            </w:r>
            <w:r w:rsidR="00A5564D" w:rsidRPr="009A082B">
              <w:rPr>
                <w:rFonts w:ascii="Times New Roman" w:hAnsi="Times New Roman" w:cs="Times New Roman"/>
                <w:sz w:val="24"/>
                <w:szCs w:val="24"/>
              </w:rPr>
              <w:t xml:space="preserve"> </w:t>
            </w:r>
            <w:r w:rsidR="00BF2962" w:rsidRPr="009A082B">
              <w:rPr>
                <w:rFonts w:ascii="Times New Roman" w:hAnsi="Times New Roman" w:cs="Times New Roman"/>
                <w:sz w:val="24"/>
                <w:szCs w:val="24"/>
              </w:rPr>
              <w:t xml:space="preserve">papildus tradicionālajai apraidei </w:t>
            </w:r>
            <w:r w:rsidR="002823A9" w:rsidRPr="009A082B">
              <w:rPr>
                <w:rFonts w:ascii="Times New Roman" w:hAnsi="Times New Roman" w:cs="Times New Roman"/>
                <w:sz w:val="24"/>
                <w:szCs w:val="24"/>
              </w:rPr>
              <w:t>radušies</w:t>
            </w:r>
            <w:r w:rsidR="009A40D5" w:rsidRPr="009A082B">
              <w:rPr>
                <w:rFonts w:ascii="Times New Roman" w:hAnsi="Times New Roman" w:cs="Times New Roman"/>
                <w:sz w:val="24"/>
                <w:szCs w:val="24"/>
              </w:rPr>
              <w:t xml:space="preserve"> un strauji izplatījušies</w:t>
            </w:r>
            <w:r w:rsidR="00BF2962" w:rsidRPr="009A082B">
              <w:rPr>
                <w:rFonts w:ascii="Times New Roman" w:hAnsi="Times New Roman" w:cs="Times New Roman"/>
                <w:sz w:val="24"/>
                <w:szCs w:val="24"/>
              </w:rPr>
              <w:t xml:space="preserve"> jauni uzņēmējdarbības modeļi, tostarp </w:t>
            </w:r>
            <w:r w:rsidRPr="009A082B">
              <w:rPr>
                <w:rFonts w:ascii="Times New Roman" w:hAnsi="Times New Roman" w:cs="Times New Roman"/>
                <w:sz w:val="24"/>
                <w:szCs w:val="24"/>
              </w:rPr>
              <w:t xml:space="preserve">pakalpojums </w:t>
            </w:r>
            <w:r w:rsidR="00BF2962" w:rsidRPr="009A082B">
              <w:rPr>
                <w:rFonts w:ascii="Times New Roman" w:hAnsi="Times New Roman" w:cs="Times New Roman"/>
                <w:sz w:val="24"/>
                <w:szCs w:val="24"/>
              </w:rPr>
              <w:t>pēc pieprasījuma un lietotāju radīts saturs, kas</w:t>
            </w:r>
            <w:r w:rsidR="00940A60" w:rsidRPr="009A082B">
              <w:rPr>
                <w:rFonts w:ascii="Times New Roman" w:hAnsi="Times New Roman" w:cs="Times New Roman"/>
                <w:sz w:val="24"/>
                <w:szCs w:val="24"/>
              </w:rPr>
              <w:t xml:space="preserve"> pašlaik</w:t>
            </w:r>
            <w:r w:rsidR="00BF2962" w:rsidRPr="009A082B">
              <w:rPr>
                <w:rFonts w:ascii="Times New Roman" w:hAnsi="Times New Roman" w:cs="Times New Roman"/>
                <w:sz w:val="24"/>
                <w:szCs w:val="24"/>
              </w:rPr>
              <w:t xml:space="preserve"> ir pakļauti atšķirīgiem noteikumiem un patērētāju aizsardzības prasībām</w:t>
            </w:r>
            <w:r w:rsidR="00F41C78" w:rsidRPr="009A082B">
              <w:rPr>
                <w:rFonts w:ascii="Times New Roman" w:hAnsi="Times New Roman" w:cs="Times New Roman"/>
                <w:sz w:val="24"/>
                <w:szCs w:val="24"/>
              </w:rPr>
              <w:t>,</w:t>
            </w:r>
            <w:r w:rsidR="00BF2962" w:rsidRPr="009A082B">
              <w:rPr>
                <w:rFonts w:ascii="Times New Roman" w:hAnsi="Times New Roman" w:cs="Times New Roman"/>
                <w:sz w:val="24"/>
                <w:szCs w:val="24"/>
              </w:rPr>
              <w:t xml:space="preserve"> </w:t>
            </w:r>
            <w:r w:rsidR="00F41C78" w:rsidRPr="009A082B">
              <w:rPr>
                <w:rFonts w:ascii="Times New Roman" w:hAnsi="Times New Roman" w:cs="Times New Roman"/>
                <w:sz w:val="24"/>
                <w:szCs w:val="24"/>
              </w:rPr>
              <w:t xml:space="preserve">salīdzinot ar </w:t>
            </w:r>
            <w:r w:rsidR="00BF2962" w:rsidRPr="009A082B">
              <w:rPr>
                <w:rFonts w:ascii="Times New Roman" w:hAnsi="Times New Roman" w:cs="Times New Roman"/>
                <w:sz w:val="24"/>
                <w:szCs w:val="24"/>
              </w:rPr>
              <w:t>tradicionāl</w:t>
            </w:r>
            <w:r w:rsidR="00F41C78" w:rsidRPr="009A082B">
              <w:rPr>
                <w:rFonts w:ascii="Times New Roman" w:hAnsi="Times New Roman" w:cs="Times New Roman"/>
                <w:sz w:val="24"/>
                <w:szCs w:val="24"/>
              </w:rPr>
              <w:t>o</w:t>
            </w:r>
            <w:r w:rsidR="00BF2962" w:rsidRPr="009A082B">
              <w:rPr>
                <w:rFonts w:ascii="Times New Roman" w:hAnsi="Times New Roman" w:cs="Times New Roman"/>
                <w:sz w:val="24"/>
                <w:szCs w:val="24"/>
              </w:rPr>
              <w:t xml:space="preserve"> televīzij</w:t>
            </w:r>
            <w:r w:rsidR="00F41C78" w:rsidRPr="009A082B">
              <w:rPr>
                <w:rFonts w:ascii="Times New Roman" w:hAnsi="Times New Roman" w:cs="Times New Roman"/>
                <w:sz w:val="24"/>
                <w:szCs w:val="24"/>
              </w:rPr>
              <w:t>u</w:t>
            </w:r>
            <w:r w:rsidR="00BF2962" w:rsidRPr="009A082B">
              <w:rPr>
                <w:rFonts w:ascii="Times New Roman" w:hAnsi="Times New Roman" w:cs="Times New Roman"/>
                <w:sz w:val="24"/>
                <w:szCs w:val="24"/>
              </w:rPr>
              <w:t>. Lai nodrošinātu vienlīdzīgumu un</w:t>
            </w:r>
            <w:r w:rsidR="00807768" w:rsidRPr="009A082B">
              <w:rPr>
                <w:rFonts w:ascii="Times New Roman" w:hAnsi="Times New Roman" w:cs="Times New Roman"/>
                <w:sz w:val="24"/>
                <w:szCs w:val="24"/>
              </w:rPr>
              <w:t xml:space="preserve"> adekvātu</w:t>
            </w:r>
            <w:r w:rsidR="00940A60" w:rsidRPr="009A082B">
              <w:rPr>
                <w:rFonts w:ascii="Times New Roman" w:hAnsi="Times New Roman" w:cs="Times New Roman"/>
                <w:sz w:val="24"/>
                <w:szCs w:val="24"/>
              </w:rPr>
              <w:t xml:space="preserve"> audiovizuālā satura</w:t>
            </w:r>
            <w:r w:rsidR="00807768" w:rsidRPr="009A082B">
              <w:rPr>
                <w:rFonts w:ascii="Times New Roman" w:hAnsi="Times New Roman" w:cs="Times New Roman"/>
                <w:sz w:val="24"/>
                <w:szCs w:val="24"/>
              </w:rPr>
              <w:t xml:space="preserve"> patērētāju</w:t>
            </w:r>
            <w:r w:rsidR="00BF2962" w:rsidRPr="009A082B">
              <w:rPr>
                <w:rFonts w:ascii="Times New Roman" w:hAnsi="Times New Roman" w:cs="Times New Roman"/>
                <w:sz w:val="24"/>
                <w:szCs w:val="24"/>
              </w:rPr>
              <w:t xml:space="preserve">, </w:t>
            </w:r>
            <w:r w:rsidR="003460B7" w:rsidRPr="009A082B">
              <w:rPr>
                <w:rFonts w:ascii="Times New Roman" w:hAnsi="Times New Roman" w:cs="Times New Roman"/>
                <w:sz w:val="24"/>
                <w:szCs w:val="24"/>
              </w:rPr>
              <w:t xml:space="preserve">tai </w:t>
            </w:r>
            <w:r w:rsidR="00F41C78" w:rsidRPr="009A082B">
              <w:rPr>
                <w:rFonts w:ascii="Times New Roman" w:hAnsi="Times New Roman" w:cs="Times New Roman"/>
                <w:sz w:val="24"/>
                <w:szCs w:val="24"/>
              </w:rPr>
              <w:t xml:space="preserve">skaitā </w:t>
            </w:r>
            <w:r w:rsidR="00AA5182" w:rsidRPr="009A082B">
              <w:rPr>
                <w:rFonts w:ascii="Times New Roman" w:hAnsi="Times New Roman" w:cs="Times New Roman"/>
                <w:sz w:val="24"/>
                <w:szCs w:val="24"/>
              </w:rPr>
              <w:t xml:space="preserve">nepilngadīgo </w:t>
            </w:r>
            <w:r w:rsidR="00F41C78" w:rsidRPr="009A082B">
              <w:rPr>
                <w:rFonts w:ascii="Times New Roman" w:hAnsi="Times New Roman" w:cs="Times New Roman"/>
                <w:sz w:val="24"/>
                <w:szCs w:val="24"/>
              </w:rPr>
              <w:t>personu</w:t>
            </w:r>
            <w:r w:rsidR="00AA5182" w:rsidRPr="009A082B">
              <w:rPr>
                <w:rFonts w:ascii="Times New Roman" w:hAnsi="Times New Roman" w:cs="Times New Roman"/>
                <w:sz w:val="24"/>
                <w:szCs w:val="24"/>
              </w:rPr>
              <w:t xml:space="preserve">, aizsardzību, </w:t>
            </w:r>
            <w:r w:rsidR="00F41C78" w:rsidRPr="009A082B">
              <w:rPr>
                <w:rFonts w:ascii="Times New Roman" w:hAnsi="Times New Roman" w:cs="Times New Roman"/>
                <w:sz w:val="24"/>
                <w:szCs w:val="24"/>
              </w:rPr>
              <w:t xml:space="preserve">nepieciešami noteikumi </w:t>
            </w:r>
            <w:r w:rsidR="00BF2962" w:rsidRPr="009A082B">
              <w:rPr>
                <w:rFonts w:ascii="Times New Roman" w:hAnsi="Times New Roman" w:cs="Times New Roman"/>
                <w:sz w:val="24"/>
                <w:szCs w:val="24"/>
              </w:rPr>
              <w:t>neregulētajiem paka</w:t>
            </w:r>
            <w:r w:rsidR="00807768" w:rsidRPr="009A082B">
              <w:rPr>
                <w:rFonts w:ascii="Times New Roman" w:hAnsi="Times New Roman" w:cs="Times New Roman"/>
                <w:sz w:val="24"/>
                <w:szCs w:val="24"/>
              </w:rPr>
              <w:t xml:space="preserve">lpojumiem, </w:t>
            </w:r>
            <w:r w:rsidR="00BF2962" w:rsidRPr="009A082B">
              <w:rPr>
                <w:rFonts w:ascii="Times New Roman" w:hAnsi="Times New Roman" w:cs="Times New Roman"/>
                <w:sz w:val="24"/>
                <w:szCs w:val="24"/>
              </w:rPr>
              <w:t xml:space="preserve">vienlaikus ievērojot vārda </w:t>
            </w:r>
            <w:r w:rsidR="00807768" w:rsidRPr="009A082B">
              <w:rPr>
                <w:rFonts w:ascii="Times New Roman" w:hAnsi="Times New Roman" w:cs="Times New Roman"/>
                <w:sz w:val="24"/>
                <w:szCs w:val="24"/>
              </w:rPr>
              <w:t xml:space="preserve">brīvības un samērīguma </w:t>
            </w:r>
            <w:r w:rsidR="00BF2962" w:rsidRPr="009A082B">
              <w:rPr>
                <w:rFonts w:ascii="Times New Roman" w:hAnsi="Times New Roman" w:cs="Times New Roman"/>
                <w:sz w:val="24"/>
                <w:szCs w:val="24"/>
              </w:rPr>
              <w:t>pamatprincipus.</w:t>
            </w:r>
            <w:r w:rsidR="00B35AC9" w:rsidRPr="009A082B">
              <w:rPr>
                <w:rFonts w:ascii="Times New Roman" w:hAnsi="Times New Roman" w:cs="Times New Roman"/>
                <w:sz w:val="24"/>
                <w:szCs w:val="24"/>
              </w:rPr>
              <w:t xml:space="preserve"> Tas nozīmē</w:t>
            </w:r>
            <w:r w:rsidR="00F41C78" w:rsidRPr="009A082B">
              <w:rPr>
                <w:rFonts w:ascii="Times New Roman" w:hAnsi="Times New Roman" w:cs="Times New Roman"/>
                <w:sz w:val="24"/>
                <w:szCs w:val="24"/>
              </w:rPr>
              <w:t xml:space="preserve"> jaunu pieeju iz</w:t>
            </w:r>
            <w:r w:rsidR="002F785B" w:rsidRPr="009A082B">
              <w:rPr>
                <w:rFonts w:ascii="Times New Roman" w:hAnsi="Times New Roman" w:cs="Times New Roman"/>
                <w:sz w:val="24"/>
                <w:szCs w:val="24"/>
              </w:rPr>
              <w:t>s</w:t>
            </w:r>
            <w:r w:rsidR="00F41C78" w:rsidRPr="009A082B">
              <w:rPr>
                <w:rFonts w:ascii="Times New Roman" w:hAnsi="Times New Roman" w:cs="Times New Roman"/>
                <w:sz w:val="24"/>
                <w:szCs w:val="24"/>
              </w:rPr>
              <w:t xml:space="preserve">trādi, </w:t>
            </w:r>
            <w:r w:rsidR="00B35AC9" w:rsidRPr="009A082B">
              <w:rPr>
                <w:rFonts w:ascii="Times New Roman" w:hAnsi="Times New Roman" w:cs="Times New Roman"/>
                <w:sz w:val="24"/>
                <w:szCs w:val="24"/>
              </w:rPr>
              <w:t>piemēram</w:t>
            </w:r>
            <w:r w:rsidR="00F41C78" w:rsidRPr="009A082B">
              <w:rPr>
                <w:rFonts w:ascii="Times New Roman" w:hAnsi="Times New Roman" w:cs="Times New Roman"/>
                <w:sz w:val="24"/>
                <w:szCs w:val="24"/>
              </w:rPr>
              <w:t>,</w:t>
            </w:r>
            <w:r w:rsidR="00B35AC9" w:rsidRPr="009A082B">
              <w:rPr>
                <w:rFonts w:ascii="Times New Roman" w:hAnsi="Times New Roman" w:cs="Times New Roman"/>
                <w:sz w:val="24"/>
                <w:szCs w:val="24"/>
              </w:rPr>
              <w:t xml:space="preserve"> video koplietošanas platform</w:t>
            </w:r>
            <w:r w:rsidR="00F41C78" w:rsidRPr="009A082B">
              <w:rPr>
                <w:rFonts w:ascii="Times New Roman" w:hAnsi="Times New Roman" w:cs="Times New Roman"/>
                <w:sz w:val="24"/>
                <w:szCs w:val="24"/>
              </w:rPr>
              <w:t>u regulācijā</w:t>
            </w:r>
            <w:r w:rsidR="00B35AC9" w:rsidRPr="009A082B">
              <w:rPr>
                <w:rFonts w:ascii="Times New Roman" w:hAnsi="Times New Roman" w:cs="Times New Roman"/>
                <w:sz w:val="24"/>
                <w:szCs w:val="24"/>
              </w:rPr>
              <w:t>.</w:t>
            </w:r>
          </w:p>
          <w:p w:rsidR="003916E0" w:rsidRPr="009A082B" w:rsidRDefault="003916E0" w:rsidP="009A082B">
            <w:pPr>
              <w:spacing w:after="0" w:line="240" w:lineRule="auto"/>
              <w:ind w:firstLine="463"/>
              <w:contextualSpacing/>
              <w:jc w:val="both"/>
              <w:rPr>
                <w:rFonts w:ascii="Times New Roman" w:hAnsi="Times New Roman" w:cs="Times New Roman"/>
                <w:sz w:val="24"/>
                <w:szCs w:val="24"/>
                <w:highlight w:val="yellow"/>
              </w:rPr>
            </w:pPr>
            <w:r w:rsidRPr="009A082B">
              <w:rPr>
                <w:rFonts w:ascii="Times New Roman" w:hAnsi="Times New Roman" w:cs="Times New Roman"/>
                <w:sz w:val="24"/>
                <w:szCs w:val="24"/>
              </w:rPr>
              <w:t>Vienlaikus ar dažādu jaunu uzņēmējdarbības modeļu rašanos to pārvaldība un organizācija mainās</w:t>
            </w:r>
            <w:r w:rsidR="00F41C78" w:rsidRPr="009A082B">
              <w:rPr>
                <w:rFonts w:ascii="Times New Roman" w:hAnsi="Times New Roman" w:cs="Times New Roman"/>
                <w:sz w:val="24"/>
                <w:szCs w:val="24"/>
              </w:rPr>
              <w:t>. A</w:t>
            </w:r>
            <w:r w:rsidRPr="009A082B">
              <w:rPr>
                <w:rFonts w:ascii="Times New Roman" w:hAnsi="Times New Roman" w:cs="Times New Roman"/>
                <w:sz w:val="24"/>
                <w:szCs w:val="24"/>
              </w:rPr>
              <w:t>rvien vairāk sastopami tādi pakalpojumu sniedzēji, kas dibināti vienā, bet pakalpojumu sniedz citās</w:t>
            </w:r>
            <w:r w:rsidR="00B319D2" w:rsidRPr="009A082B">
              <w:rPr>
                <w:rFonts w:ascii="Times New Roman" w:hAnsi="Times New Roman" w:cs="Times New Roman"/>
                <w:sz w:val="24"/>
                <w:szCs w:val="24"/>
              </w:rPr>
              <w:t xml:space="preserve"> dalībvalstīs</w:t>
            </w:r>
            <w:r w:rsidRPr="009A082B">
              <w:rPr>
                <w:rFonts w:ascii="Times New Roman" w:hAnsi="Times New Roman" w:cs="Times New Roman"/>
                <w:sz w:val="24"/>
                <w:szCs w:val="24"/>
              </w:rPr>
              <w:t>, turklāt liela daļa darbaspēka, kā arī uzņēmumu valdes</w:t>
            </w:r>
            <w:r w:rsidR="00F41C78" w:rsidRPr="009A082B">
              <w:rPr>
                <w:rFonts w:ascii="Times New Roman" w:hAnsi="Times New Roman" w:cs="Times New Roman"/>
                <w:sz w:val="24"/>
                <w:szCs w:val="24"/>
              </w:rPr>
              <w:t>,</w:t>
            </w:r>
            <w:r w:rsidRPr="009A082B">
              <w:rPr>
                <w:rFonts w:ascii="Times New Roman" w:hAnsi="Times New Roman" w:cs="Times New Roman"/>
                <w:sz w:val="24"/>
                <w:szCs w:val="24"/>
              </w:rPr>
              <w:t xml:space="preserve"> var atrasties </w:t>
            </w:r>
            <w:r w:rsidR="00B319D2" w:rsidRPr="009A082B">
              <w:rPr>
                <w:rFonts w:ascii="Times New Roman" w:hAnsi="Times New Roman" w:cs="Times New Roman"/>
                <w:sz w:val="24"/>
                <w:szCs w:val="24"/>
              </w:rPr>
              <w:t xml:space="preserve">vēl citā </w:t>
            </w:r>
            <w:r w:rsidRPr="009A082B">
              <w:rPr>
                <w:rFonts w:ascii="Times New Roman" w:hAnsi="Times New Roman" w:cs="Times New Roman"/>
                <w:sz w:val="24"/>
                <w:szCs w:val="24"/>
              </w:rPr>
              <w:t>dalībvalstī, tād</w:t>
            </w:r>
            <w:r w:rsidR="00F41C78" w:rsidRPr="009A082B">
              <w:rPr>
                <w:rFonts w:ascii="Times New Roman" w:hAnsi="Times New Roman" w:cs="Times New Roman"/>
                <w:sz w:val="24"/>
                <w:szCs w:val="24"/>
              </w:rPr>
              <w:t>ē</w:t>
            </w:r>
            <w:r w:rsidRPr="009A082B">
              <w:rPr>
                <w:rFonts w:ascii="Times New Roman" w:hAnsi="Times New Roman" w:cs="Times New Roman"/>
                <w:sz w:val="24"/>
                <w:szCs w:val="24"/>
              </w:rPr>
              <w:t>jādi sarežģījot jurisdikcijas noteikšanu un izraisot jurisdikcijas konfliktus pārkāpum</w:t>
            </w:r>
            <w:r w:rsidR="00593D27" w:rsidRPr="009A082B">
              <w:rPr>
                <w:rFonts w:ascii="Times New Roman" w:hAnsi="Times New Roman" w:cs="Times New Roman"/>
                <w:sz w:val="24"/>
                <w:szCs w:val="24"/>
              </w:rPr>
              <w:t xml:space="preserve">u </w:t>
            </w:r>
            <w:r w:rsidRPr="009A082B">
              <w:rPr>
                <w:rFonts w:ascii="Times New Roman" w:hAnsi="Times New Roman" w:cs="Times New Roman"/>
                <w:sz w:val="24"/>
                <w:szCs w:val="24"/>
              </w:rPr>
              <w:t>situācijās.</w:t>
            </w:r>
            <w:r w:rsidR="00B319D2" w:rsidRPr="009A082B">
              <w:rPr>
                <w:rFonts w:ascii="Times New Roman" w:hAnsi="Times New Roman" w:cs="Times New Roman"/>
                <w:sz w:val="24"/>
                <w:szCs w:val="24"/>
              </w:rPr>
              <w:t xml:space="preserve"> Šo problēmu Direktīva </w:t>
            </w:r>
            <w:r w:rsidR="0060753F" w:rsidRPr="009A082B">
              <w:rPr>
                <w:rFonts w:ascii="Times New Roman" w:hAnsi="Times New Roman" w:cs="Times New Roman"/>
                <w:sz w:val="24"/>
                <w:szCs w:val="24"/>
              </w:rPr>
              <w:t xml:space="preserve">(ES) </w:t>
            </w:r>
            <w:r w:rsidR="00B319D2" w:rsidRPr="009A082B">
              <w:rPr>
                <w:rFonts w:ascii="Times New Roman" w:hAnsi="Times New Roman" w:cs="Times New Roman"/>
                <w:sz w:val="24"/>
                <w:szCs w:val="24"/>
              </w:rPr>
              <w:t>2018/1808 paredz risināt, nostiprinot izcelsmes valsts principu ar izvērs</w:t>
            </w:r>
            <w:r w:rsidR="00C949BA" w:rsidRPr="009A082B">
              <w:rPr>
                <w:rFonts w:ascii="Times New Roman" w:hAnsi="Times New Roman" w:cs="Times New Roman"/>
                <w:sz w:val="24"/>
                <w:szCs w:val="24"/>
              </w:rPr>
              <w:t>tiem jurisdikcijas kritērijiem, kas</w:t>
            </w:r>
            <w:r w:rsidR="00B319D2" w:rsidRPr="009A082B">
              <w:rPr>
                <w:rFonts w:ascii="Times New Roman" w:hAnsi="Times New Roman" w:cs="Times New Roman"/>
                <w:sz w:val="24"/>
                <w:szCs w:val="24"/>
              </w:rPr>
              <w:t xml:space="preserve"> maksimāli novērstu iespējamību, ka kāds pakalpojumu sniedzējs, kura pakalpojumi tiek sniegti galvenokārt Eiropas Savienībā, neatrastos</w:t>
            </w:r>
            <w:r w:rsidR="002B7CF1" w:rsidRPr="009A082B">
              <w:rPr>
                <w:rFonts w:ascii="Times New Roman" w:hAnsi="Times New Roman" w:cs="Times New Roman"/>
                <w:sz w:val="24"/>
                <w:szCs w:val="24"/>
              </w:rPr>
              <w:t xml:space="preserve"> kādas </w:t>
            </w:r>
            <w:r w:rsidR="00C949BA" w:rsidRPr="009A082B">
              <w:rPr>
                <w:rFonts w:ascii="Times New Roman" w:hAnsi="Times New Roman" w:cs="Times New Roman"/>
                <w:sz w:val="24"/>
                <w:szCs w:val="24"/>
              </w:rPr>
              <w:t xml:space="preserve">no </w:t>
            </w:r>
            <w:r w:rsidR="002B7CF1" w:rsidRPr="009A082B">
              <w:rPr>
                <w:rFonts w:ascii="Times New Roman" w:hAnsi="Times New Roman" w:cs="Times New Roman"/>
                <w:sz w:val="24"/>
                <w:szCs w:val="24"/>
              </w:rPr>
              <w:t>dalībvalst</w:t>
            </w:r>
            <w:r w:rsidR="00C949BA" w:rsidRPr="009A082B">
              <w:rPr>
                <w:rFonts w:ascii="Times New Roman" w:hAnsi="Times New Roman" w:cs="Times New Roman"/>
                <w:sz w:val="24"/>
                <w:szCs w:val="24"/>
              </w:rPr>
              <w:t>u</w:t>
            </w:r>
            <w:r w:rsidR="002B7CF1" w:rsidRPr="009A082B">
              <w:rPr>
                <w:rFonts w:ascii="Times New Roman" w:hAnsi="Times New Roman" w:cs="Times New Roman"/>
                <w:sz w:val="24"/>
                <w:szCs w:val="24"/>
              </w:rPr>
              <w:t xml:space="preserve"> jurisdikcij</w:t>
            </w:r>
            <w:r w:rsidR="00C949BA" w:rsidRPr="009A082B">
              <w:rPr>
                <w:rFonts w:ascii="Times New Roman" w:hAnsi="Times New Roman" w:cs="Times New Roman"/>
                <w:sz w:val="24"/>
                <w:szCs w:val="24"/>
              </w:rPr>
              <w:t>ām. Turklāt izvērstāki jurisdikcijas noteikšanas kritēriji veicinātu tiesisko noteiktību</w:t>
            </w:r>
            <w:r w:rsidR="00D87E60" w:rsidRPr="009A082B">
              <w:rPr>
                <w:rFonts w:ascii="Times New Roman" w:hAnsi="Times New Roman" w:cs="Times New Roman"/>
                <w:sz w:val="24"/>
                <w:szCs w:val="24"/>
              </w:rPr>
              <w:t>,</w:t>
            </w:r>
            <w:r w:rsidR="00C949BA" w:rsidRPr="009A082B">
              <w:rPr>
                <w:rFonts w:ascii="Times New Roman" w:hAnsi="Times New Roman" w:cs="Times New Roman"/>
                <w:sz w:val="24"/>
                <w:szCs w:val="24"/>
              </w:rPr>
              <w:t xml:space="preserve"> </w:t>
            </w:r>
            <w:r w:rsidR="00B35AC9" w:rsidRPr="009A082B">
              <w:rPr>
                <w:rFonts w:ascii="Times New Roman" w:hAnsi="Times New Roman" w:cs="Times New Roman"/>
                <w:sz w:val="24"/>
                <w:szCs w:val="24"/>
              </w:rPr>
              <w:t>vienlaikus</w:t>
            </w:r>
            <w:r w:rsidR="00C949BA" w:rsidRPr="009A082B">
              <w:rPr>
                <w:rFonts w:ascii="Times New Roman" w:hAnsi="Times New Roman" w:cs="Times New Roman"/>
                <w:sz w:val="24"/>
                <w:szCs w:val="24"/>
              </w:rPr>
              <w:t xml:space="preserve"> ļaujot Nacionālajai elektronisko plašsaziņas līdzekļu padomei</w:t>
            </w:r>
            <w:r w:rsidR="00B35AC9" w:rsidRPr="009A082B">
              <w:rPr>
                <w:rFonts w:ascii="Times New Roman" w:hAnsi="Times New Roman" w:cs="Times New Roman"/>
                <w:sz w:val="24"/>
                <w:szCs w:val="24"/>
              </w:rPr>
              <w:t xml:space="preserve"> (turpmāk – </w:t>
            </w:r>
            <w:r w:rsidR="00C36E04" w:rsidRPr="009A082B">
              <w:rPr>
                <w:rFonts w:ascii="Times New Roman" w:hAnsi="Times New Roman" w:cs="Times New Roman"/>
                <w:sz w:val="24"/>
                <w:szCs w:val="24"/>
              </w:rPr>
              <w:t>Padome</w:t>
            </w:r>
            <w:r w:rsidR="00B35AC9" w:rsidRPr="009A082B">
              <w:rPr>
                <w:rFonts w:ascii="Times New Roman" w:hAnsi="Times New Roman" w:cs="Times New Roman"/>
                <w:sz w:val="24"/>
                <w:szCs w:val="24"/>
              </w:rPr>
              <w:t>)</w:t>
            </w:r>
            <w:r w:rsidR="00C949BA" w:rsidRPr="009A082B">
              <w:rPr>
                <w:rFonts w:ascii="Times New Roman" w:hAnsi="Times New Roman" w:cs="Times New Roman"/>
                <w:sz w:val="24"/>
                <w:szCs w:val="24"/>
              </w:rPr>
              <w:t xml:space="preserve"> efektīvāk veikt regulatora, tostarp uzraudzības funkcijas.</w:t>
            </w:r>
          </w:p>
          <w:p w:rsidR="00B43BF3" w:rsidRPr="009A082B" w:rsidRDefault="003C7DCB"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Ar mērķi</w:t>
            </w:r>
            <w:r w:rsidR="006638FD" w:rsidRPr="009A082B">
              <w:rPr>
                <w:rFonts w:ascii="Times New Roman" w:hAnsi="Times New Roman" w:cs="Times New Roman"/>
                <w:sz w:val="24"/>
                <w:szCs w:val="24"/>
              </w:rPr>
              <w:t xml:space="preserve"> veicināt investēšanu Eiropas darbu radīšanā un to patēriņu </w:t>
            </w:r>
            <w:r w:rsidR="00C5190B" w:rsidRPr="009A082B">
              <w:rPr>
                <w:rFonts w:ascii="Times New Roman" w:hAnsi="Times New Roman" w:cs="Times New Roman"/>
                <w:sz w:val="24"/>
                <w:szCs w:val="24"/>
              </w:rPr>
              <w:t>Direktīva</w:t>
            </w:r>
            <w:r w:rsidR="0060753F" w:rsidRPr="009A082B">
              <w:rPr>
                <w:rFonts w:ascii="Times New Roman" w:hAnsi="Times New Roman" w:cs="Times New Roman"/>
                <w:sz w:val="24"/>
                <w:szCs w:val="24"/>
              </w:rPr>
              <w:t xml:space="preserve"> (ES)</w:t>
            </w:r>
            <w:r w:rsidR="00C5190B" w:rsidRPr="009A082B">
              <w:rPr>
                <w:rFonts w:ascii="Times New Roman" w:hAnsi="Times New Roman" w:cs="Times New Roman"/>
                <w:sz w:val="24"/>
                <w:szCs w:val="24"/>
              </w:rPr>
              <w:t xml:space="preserve"> 2018/1808 paredz Eiropas da</w:t>
            </w:r>
            <w:r w:rsidR="00CA6B9F" w:rsidRPr="009A082B">
              <w:rPr>
                <w:rFonts w:ascii="Times New Roman" w:hAnsi="Times New Roman" w:cs="Times New Roman"/>
                <w:sz w:val="24"/>
                <w:szCs w:val="24"/>
              </w:rPr>
              <w:t>rbu kvotas ieviešanu pakalpojumu</w:t>
            </w:r>
            <w:r w:rsidR="00C5190B" w:rsidRPr="009A082B">
              <w:rPr>
                <w:rFonts w:ascii="Times New Roman" w:hAnsi="Times New Roman" w:cs="Times New Roman"/>
                <w:sz w:val="24"/>
                <w:szCs w:val="24"/>
              </w:rPr>
              <w:t xml:space="preserve"> pēc pieprasījuma</w:t>
            </w:r>
            <w:r w:rsidRPr="009A082B">
              <w:rPr>
                <w:rFonts w:ascii="Times New Roman" w:hAnsi="Times New Roman" w:cs="Times New Roman"/>
                <w:sz w:val="24"/>
                <w:szCs w:val="24"/>
              </w:rPr>
              <w:t xml:space="preserve"> </w:t>
            </w:r>
            <w:r w:rsidR="00CA6B9F" w:rsidRPr="009A082B">
              <w:rPr>
                <w:rFonts w:ascii="Times New Roman" w:hAnsi="Times New Roman" w:cs="Times New Roman"/>
                <w:sz w:val="24"/>
                <w:szCs w:val="24"/>
              </w:rPr>
              <w:t xml:space="preserve">katalogos </w:t>
            </w:r>
            <w:r w:rsidRPr="009A082B">
              <w:rPr>
                <w:rFonts w:ascii="Times New Roman" w:hAnsi="Times New Roman" w:cs="Times New Roman"/>
                <w:sz w:val="24"/>
                <w:szCs w:val="24"/>
              </w:rPr>
              <w:t>30% apmērā</w:t>
            </w:r>
            <w:r w:rsidR="00C5190B" w:rsidRPr="009A082B">
              <w:rPr>
                <w:rFonts w:ascii="Times New Roman" w:hAnsi="Times New Roman" w:cs="Times New Roman"/>
                <w:sz w:val="24"/>
                <w:szCs w:val="24"/>
              </w:rPr>
              <w:t xml:space="preserve">. Šādas kvotas piemērošanai un aprēķināšanai </w:t>
            </w:r>
            <w:r w:rsidR="002517E1" w:rsidRPr="009A082B">
              <w:rPr>
                <w:rFonts w:ascii="Times New Roman" w:hAnsi="Times New Roman" w:cs="Times New Roman"/>
                <w:sz w:val="24"/>
                <w:szCs w:val="24"/>
              </w:rPr>
              <w:t>būtu jāņem vērā, pirmkārt, kvotas apr</w:t>
            </w:r>
            <w:r w:rsidRPr="009A082B">
              <w:rPr>
                <w:rFonts w:ascii="Times New Roman" w:hAnsi="Times New Roman" w:cs="Times New Roman"/>
                <w:sz w:val="24"/>
                <w:szCs w:val="24"/>
              </w:rPr>
              <w:t>ēķina metodika</w:t>
            </w:r>
            <w:r w:rsidR="00051575" w:rsidRPr="009A082B">
              <w:rPr>
                <w:rFonts w:ascii="Times New Roman" w:hAnsi="Times New Roman" w:cs="Times New Roman"/>
                <w:sz w:val="24"/>
                <w:szCs w:val="24"/>
              </w:rPr>
              <w:t>, un</w:t>
            </w:r>
            <w:r w:rsidR="00D87E60" w:rsidRPr="009A082B">
              <w:rPr>
                <w:rFonts w:ascii="Times New Roman" w:hAnsi="Times New Roman" w:cs="Times New Roman"/>
                <w:sz w:val="24"/>
                <w:szCs w:val="24"/>
              </w:rPr>
              <w:t>,</w:t>
            </w:r>
            <w:r w:rsidR="00051575" w:rsidRPr="009A082B">
              <w:rPr>
                <w:rFonts w:ascii="Times New Roman" w:hAnsi="Times New Roman" w:cs="Times New Roman"/>
                <w:sz w:val="24"/>
                <w:szCs w:val="24"/>
              </w:rPr>
              <w:t xml:space="preserve"> otrkārt, izņēmuma gadījumi – pakalpojumu sniedzēji, uz kuriem</w:t>
            </w:r>
            <w:r w:rsidR="00B43BF3" w:rsidRPr="009A082B">
              <w:rPr>
                <w:rFonts w:ascii="Times New Roman" w:hAnsi="Times New Roman" w:cs="Times New Roman"/>
                <w:sz w:val="24"/>
                <w:szCs w:val="24"/>
              </w:rPr>
              <w:t xml:space="preserve"> neattiecas kvotas piemērošana. </w:t>
            </w:r>
            <w:r w:rsidR="00D75805" w:rsidRPr="009A082B">
              <w:rPr>
                <w:rFonts w:ascii="Times New Roman" w:hAnsi="Times New Roman" w:cs="Times New Roman"/>
                <w:sz w:val="24"/>
                <w:szCs w:val="24"/>
              </w:rPr>
              <w:t>Aprēķina metodika, ar kuru nosaka, vai pakalpojumu sniedzējs ir izpildījis noteikto kvotu, ir pielāgojama aktuālajiem nacionālajiem tirgus un mediju vides apstākļiem.</w:t>
            </w:r>
            <w:r w:rsidR="006354A9" w:rsidRPr="009A082B">
              <w:rPr>
                <w:rFonts w:ascii="Times New Roman" w:hAnsi="Times New Roman" w:cs="Times New Roman"/>
                <w:sz w:val="24"/>
                <w:szCs w:val="24"/>
              </w:rPr>
              <w:t xml:space="preserve"> Būtis</w:t>
            </w:r>
            <w:r w:rsidR="0021739A" w:rsidRPr="009A082B">
              <w:rPr>
                <w:rFonts w:ascii="Times New Roman" w:hAnsi="Times New Roman" w:cs="Times New Roman"/>
                <w:sz w:val="24"/>
                <w:szCs w:val="24"/>
              </w:rPr>
              <w:t>ki ir noteikt aprēķina elementu – vienību, kas uzs</w:t>
            </w:r>
            <w:r w:rsidR="00CA6B9F" w:rsidRPr="009A082B">
              <w:rPr>
                <w:rFonts w:ascii="Times New Roman" w:hAnsi="Times New Roman" w:cs="Times New Roman"/>
                <w:sz w:val="24"/>
                <w:szCs w:val="24"/>
              </w:rPr>
              <w:t xml:space="preserve">katāma par vienu Eiropas darbu, kā arī </w:t>
            </w:r>
            <w:r w:rsidR="00B43BF3" w:rsidRPr="009A082B">
              <w:rPr>
                <w:rFonts w:ascii="Times New Roman" w:hAnsi="Times New Roman" w:cs="Times New Roman"/>
                <w:sz w:val="24"/>
                <w:szCs w:val="24"/>
              </w:rPr>
              <w:t>piemērošanas kārtību</w:t>
            </w:r>
            <w:r w:rsidR="00D87E60" w:rsidRPr="009A082B">
              <w:rPr>
                <w:rFonts w:ascii="Times New Roman" w:hAnsi="Times New Roman" w:cs="Times New Roman"/>
                <w:sz w:val="24"/>
                <w:szCs w:val="24"/>
              </w:rPr>
              <w:t xml:space="preserve">, </w:t>
            </w:r>
            <w:r w:rsidR="00F02FB9" w:rsidRPr="009A082B">
              <w:rPr>
                <w:rFonts w:ascii="Times New Roman" w:hAnsi="Times New Roman" w:cs="Times New Roman"/>
                <w:sz w:val="24"/>
                <w:szCs w:val="24"/>
              </w:rPr>
              <w:t xml:space="preserve">piemēram, </w:t>
            </w:r>
            <w:r w:rsidR="00B43BF3" w:rsidRPr="009A082B">
              <w:rPr>
                <w:rFonts w:ascii="Times New Roman" w:hAnsi="Times New Roman" w:cs="Times New Roman"/>
                <w:sz w:val="24"/>
                <w:szCs w:val="24"/>
              </w:rPr>
              <w:t xml:space="preserve">attiecinot uz </w:t>
            </w:r>
            <w:r w:rsidR="00F02FB9" w:rsidRPr="009A082B">
              <w:rPr>
                <w:rFonts w:ascii="Times New Roman" w:hAnsi="Times New Roman" w:cs="Times New Roman"/>
                <w:sz w:val="24"/>
                <w:szCs w:val="24"/>
              </w:rPr>
              <w:t xml:space="preserve">katru </w:t>
            </w:r>
            <w:r w:rsidR="00F02FB9" w:rsidRPr="009A082B">
              <w:rPr>
                <w:rFonts w:ascii="Times New Roman" w:hAnsi="Times New Roman" w:cs="Times New Roman"/>
                <w:sz w:val="24"/>
                <w:szCs w:val="24"/>
              </w:rPr>
              <w:lastRenderedPageBreak/>
              <w:t>pakalpoju</w:t>
            </w:r>
            <w:r w:rsidR="00B43BF3" w:rsidRPr="009A082B">
              <w:rPr>
                <w:rFonts w:ascii="Times New Roman" w:hAnsi="Times New Roman" w:cs="Times New Roman"/>
                <w:sz w:val="24"/>
                <w:szCs w:val="24"/>
              </w:rPr>
              <w:t>mu sniedzēja piedāvāto katalogu vai</w:t>
            </w:r>
            <w:r w:rsidR="00F02FB9" w:rsidRPr="009A082B">
              <w:rPr>
                <w:rFonts w:ascii="Times New Roman" w:hAnsi="Times New Roman" w:cs="Times New Roman"/>
                <w:sz w:val="24"/>
                <w:szCs w:val="24"/>
              </w:rPr>
              <w:t xml:space="preserve"> </w:t>
            </w:r>
            <w:r w:rsidR="00B43BF3" w:rsidRPr="009A082B">
              <w:rPr>
                <w:rFonts w:ascii="Times New Roman" w:hAnsi="Times New Roman" w:cs="Times New Roman"/>
                <w:sz w:val="24"/>
                <w:szCs w:val="24"/>
              </w:rPr>
              <w:t>visiem pakalpojumiem pēc pieprasījuma, ko tas piedāvā. Izņēmuma gadījumus var paredzēt</w:t>
            </w:r>
            <w:r w:rsidR="000B19CA" w:rsidRPr="009A082B">
              <w:rPr>
                <w:rFonts w:ascii="Times New Roman" w:hAnsi="Times New Roman" w:cs="Times New Roman"/>
                <w:sz w:val="24"/>
                <w:szCs w:val="24"/>
              </w:rPr>
              <w:t xml:space="preserve"> </w:t>
            </w:r>
            <w:r w:rsidR="00996C34" w:rsidRPr="009A082B">
              <w:rPr>
                <w:rFonts w:ascii="Times New Roman" w:hAnsi="Times New Roman" w:cs="Times New Roman"/>
                <w:sz w:val="24"/>
                <w:szCs w:val="24"/>
              </w:rPr>
              <w:t xml:space="preserve">pakalpojumu sniedzējiem ar </w:t>
            </w:r>
            <w:r w:rsidR="000B19CA" w:rsidRPr="009A082B">
              <w:rPr>
                <w:rFonts w:ascii="Times New Roman" w:hAnsi="Times New Roman" w:cs="Times New Roman"/>
                <w:sz w:val="24"/>
                <w:szCs w:val="24"/>
              </w:rPr>
              <w:t>„</w:t>
            </w:r>
            <w:r w:rsidR="00D87E60" w:rsidRPr="009A082B">
              <w:rPr>
                <w:rFonts w:ascii="Times New Roman" w:hAnsi="Times New Roman" w:cs="Times New Roman"/>
                <w:sz w:val="24"/>
                <w:szCs w:val="24"/>
              </w:rPr>
              <w:t xml:space="preserve">nelielu </w:t>
            </w:r>
            <w:r w:rsidR="00996C34" w:rsidRPr="009A082B">
              <w:rPr>
                <w:rFonts w:ascii="Times New Roman" w:hAnsi="Times New Roman" w:cs="Times New Roman"/>
                <w:sz w:val="24"/>
                <w:szCs w:val="24"/>
              </w:rPr>
              <w:t>auditoriju” un „zemu</w:t>
            </w:r>
            <w:r w:rsidR="000B19CA" w:rsidRPr="009A082B">
              <w:rPr>
                <w:rFonts w:ascii="Times New Roman" w:hAnsi="Times New Roman" w:cs="Times New Roman"/>
                <w:sz w:val="24"/>
                <w:szCs w:val="24"/>
              </w:rPr>
              <w:t xml:space="preserve"> apgrozīju</w:t>
            </w:r>
            <w:r w:rsidR="00996C34" w:rsidRPr="009A082B">
              <w:rPr>
                <w:rFonts w:ascii="Times New Roman" w:hAnsi="Times New Roman" w:cs="Times New Roman"/>
                <w:sz w:val="24"/>
                <w:szCs w:val="24"/>
              </w:rPr>
              <w:t>mu</w:t>
            </w:r>
            <w:r w:rsidR="00B43BF3" w:rsidRPr="009A082B">
              <w:rPr>
                <w:rFonts w:ascii="Times New Roman" w:hAnsi="Times New Roman" w:cs="Times New Roman"/>
                <w:sz w:val="24"/>
                <w:szCs w:val="24"/>
              </w:rPr>
              <w:t>”.</w:t>
            </w:r>
            <w:r w:rsidR="006354A9" w:rsidRPr="009A082B">
              <w:rPr>
                <w:rFonts w:ascii="Times New Roman" w:hAnsi="Times New Roman" w:cs="Times New Roman"/>
                <w:sz w:val="24"/>
                <w:szCs w:val="24"/>
              </w:rPr>
              <w:t xml:space="preserve"> Mainīgo apstākļu un izvērstās detalizācijas dēļ metodikas un izņēmuma gadījumu definēšana būtu jānosaka vadlīniju formā. Šād</w:t>
            </w:r>
            <w:r w:rsidR="00B43BF3" w:rsidRPr="009A082B">
              <w:rPr>
                <w:rFonts w:ascii="Times New Roman" w:hAnsi="Times New Roman" w:cs="Times New Roman"/>
                <w:sz w:val="24"/>
                <w:szCs w:val="24"/>
              </w:rPr>
              <w:t>u pienākumu atbilstoši</w:t>
            </w:r>
            <w:r w:rsidR="006354A9" w:rsidRPr="009A082B">
              <w:rPr>
                <w:rFonts w:ascii="Times New Roman" w:hAnsi="Times New Roman" w:cs="Times New Roman"/>
                <w:sz w:val="24"/>
                <w:szCs w:val="24"/>
              </w:rPr>
              <w:t xml:space="preserve"> kompetence</w:t>
            </w:r>
            <w:r w:rsidR="00B43BF3" w:rsidRPr="009A082B">
              <w:rPr>
                <w:rFonts w:ascii="Times New Roman" w:hAnsi="Times New Roman" w:cs="Times New Roman"/>
                <w:sz w:val="24"/>
                <w:szCs w:val="24"/>
              </w:rPr>
              <w:t>i</w:t>
            </w:r>
            <w:r w:rsidR="006354A9" w:rsidRPr="009A082B">
              <w:rPr>
                <w:rFonts w:ascii="Times New Roman" w:hAnsi="Times New Roman" w:cs="Times New Roman"/>
                <w:sz w:val="24"/>
                <w:szCs w:val="24"/>
              </w:rPr>
              <w:t xml:space="preserve"> attiecībā uz audiovizuālajiem plašsaziņas līdzekļiem </w:t>
            </w:r>
            <w:r w:rsidR="00B35AC9" w:rsidRPr="009A082B">
              <w:rPr>
                <w:rFonts w:ascii="Times New Roman" w:hAnsi="Times New Roman" w:cs="Times New Roman"/>
                <w:sz w:val="24"/>
                <w:szCs w:val="24"/>
              </w:rPr>
              <w:t xml:space="preserve">pildīs </w:t>
            </w:r>
            <w:r w:rsidR="00C36E04" w:rsidRPr="009A082B">
              <w:rPr>
                <w:rFonts w:ascii="Times New Roman" w:hAnsi="Times New Roman" w:cs="Times New Roman"/>
                <w:sz w:val="24"/>
                <w:szCs w:val="24"/>
              </w:rPr>
              <w:t>Padome</w:t>
            </w:r>
            <w:r w:rsidR="00B35AC9" w:rsidRPr="009A082B">
              <w:rPr>
                <w:rFonts w:ascii="Times New Roman" w:hAnsi="Times New Roman" w:cs="Times New Roman"/>
                <w:sz w:val="24"/>
                <w:szCs w:val="24"/>
              </w:rPr>
              <w:t>.</w:t>
            </w:r>
          </w:p>
          <w:p w:rsidR="00E0198C" w:rsidRPr="009A082B" w:rsidRDefault="00E0198C"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 xml:space="preserve">Vēl arvien </w:t>
            </w:r>
            <w:r w:rsidR="004E1363" w:rsidRPr="009A082B">
              <w:rPr>
                <w:rFonts w:ascii="Times New Roman" w:hAnsi="Times New Roman" w:cs="Times New Roman"/>
                <w:sz w:val="24"/>
                <w:szCs w:val="24"/>
              </w:rPr>
              <w:t>pastiprināta</w:t>
            </w:r>
            <w:r w:rsidRPr="009A082B">
              <w:rPr>
                <w:rFonts w:ascii="Times New Roman" w:hAnsi="Times New Roman" w:cs="Times New Roman"/>
                <w:sz w:val="24"/>
                <w:szCs w:val="24"/>
              </w:rPr>
              <w:t xml:space="preserve"> uzmanība tiek pievērsta </w:t>
            </w:r>
            <w:r w:rsidR="00C74C39" w:rsidRPr="009A082B">
              <w:rPr>
                <w:rFonts w:ascii="Times New Roman" w:hAnsi="Times New Roman" w:cs="Times New Roman"/>
                <w:sz w:val="24"/>
                <w:szCs w:val="24"/>
              </w:rPr>
              <w:t>sabiedrības, īpaši nepilngadīgo</w:t>
            </w:r>
            <w:r w:rsidR="00D87E60" w:rsidRPr="009A082B">
              <w:rPr>
                <w:rFonts w:ascii="Times New Roman" w:hAnsi="Times New Roman" w:cs="Times New Roman"/>
                <w:sz w:val="24"/>
                <w:szCs w:val="24"/>
              </w:rPr>
              <w:t xml:space="preserve"> personu,</w:t>
            </w:r>
            <w:r w:rsidRPr="009A082B">
              <w:rPr>
                <w:rFonts w:ascii="Times New Roman" w:hAnsi="Times New Roman" w:cs="Times New Roman"/>
                <w:sz w:val="24"/>
                <w:szCs w:val="24"/>
              </w:rPr>
              <w:t xml:space="preserve"> aizsardzībai </w:t>
            </w:r>
            <w:r w:rsidR="003F1707" w:rsidRPr="009A082B">
              <w:rPr>
                <w:rFonts w:ascii="Times New Roman" w:hAnsi="Times New Roman" w:cs="Times New Roman"/>
                <w:sz w:val="24"/>
                <w:szCs w:val="24"/>
              </w:rPr>
              <w:t xml:space="preserve">no </w:t>
            </w:r>
            <w:r w:rsidRPr="009A082B">
              <w:rPr>
                <w:rFonts w:ascii="Times New Roman" w:hAnsi="Times New Roman" w:cs="Times New Roman"/>
                <w:sz w:val="24"/>
                <w:szCs w:val="24"/>
              </w:rPr>
              <w:t>satura,</w:t>
            </w:r>
            <w:r w:rsidR="00972B62" w:rsidRPr="009A082B">
              <w:rPr>
                <w:rFonts w:ascii="Times New Roman" w:hAnsi="Times New Roman" w:cs="Times New Roman"/>
                <w:sz w:val="24"/>
                <w:szCs w:val="24"/>
              </w:rPr>
              <w:t xml:space="preserve"> kas mudina uz</w:t>
            </w:r>
            <w:r w:rsidR="003F1707" w:rsidRPr="009A082B">
              <w:rPr>
                <w:rFonts w:ascii="Times New Roman" w:hAnsi="Times New Roman" w:cs="Times New Roman"/>
                <w:sz w:val="24"/>
                <w:szCs w:val="24"/>
              </w:rPr>
              <w:t xml:space="preserve"> naida kurināšanu, vardarbību vai terorismu, kā arī</w:t>
            </w:r>
            <w:r w:rsidR="00972B62" w:rsidRPr="009A082B">
              <w:rPr>
                <w:rFonts w:ascii="Times New Roman" w:hAnsi="Times New Roman" w:cs="Times New Roman"/>
                <w:sz w:val="24"/>
                <w:szCs w:val="24"/>
              </w:rPr>
              <w:t xml:space="preserve"> nepilngadīgo</w:t>
            </w:r>
            <w:r w:rsidR="00D87E60" w:rsidRPr="009A082B">
              <w:rPr>
                <w:rFonts w:ascii="Times New Roman" w:hAnsi="Times New Roman" w:cs="Times New Roman"/>
                <w:sz w:val="24"/>
                <w:szCs w:val="24"/>
              </w:rPr>
              <w:t xml:space="preserve"> personu</w:t>
            </w:r>
            <w:r w:rsidR="00972B62" w:rsidRPr="009A082B">
              <w:rPr>
                <w:rFonts w:ascii="Times New Roman" w:hAnsi="Times New Roman" w:cs="Times New Roman"/>
                <w:sz w:val="24"/>
                <w:szCs w:val="24"/>
              </w:rPr>
              <w:t xml:space="preserve"> aizsardzībai no</w:t>
            </w:r>
            <w:r w:rsidR="003F1707" w:rsidRPr="009A082B">
              <w:rPr>
                <w:rFonts w:ascii="Times New Roman" w:hAnsi="Times New Roman" w:cs="Times New Roman"/>
                <w:sz w:val="24"/>
                <w:szCs w:val="24"/>
              </w:rPr>
              <w:t xml:space="preserve"> nepiemērota reklāmas satura, </w:t>
            </w:r>
            <w:r w:rsidR="004E1363" w:rsidRPr="009A082B">
              <w:rPr>
                <w:rFonts w:ascii="Times New Roman" w:hAnsi="Times New Roman" w:cs="Times New Roman"/>
                <w:sz w:val="24"/>
                <w:szCs w:val="24"/>
              </w:rPr>
              <w:t xml:space="preserve">tostarp tāda satura, </w:t>
            </w:r>
            <w:r w:rsidR="003F1707" w:rsidRPr="009A082B">
              <w:rPr>
                <w:rFonts w:ascii="Times New Roman" w:hAnsi="Times New Roman" w:cs="Times New Roman"/>
                <w:sz w:val="24"/>
                <w:szCs w:val="24"/>
              </w:rPr>
              <w:t>kas mudina uz</w:t>
            </w:r>
            <w:r w:rsidR="00ED35D4" w:rsidRPr="009A082B">
              <w:rPr>
                <w:rFonts w:ascii="Times New Roman" w:hAnsi="Times New Roman" w:cs="Times New Roman"/>
                <w:sz w:val="24"/>
                <w:szCs w:val="24"/>
              </w:rPr>
              <w:t xml:space="preserve"> alkohola un tabakas izstrādājumu patēriņu,</w:t>
            </w:r>
            <w:r w:rsidR="003F1707" w:rsidRPr="009A082B">
              <w:rPr>
                <w:rFonts w:ascii="Times New Roman" w:hAnsi="Times New Roman" w:cs="Times New Roman"/>
                <w:sz w:val="24"/>
                <w:szCs w:val="24"/>
              </w:rPr>
              <w:t xml:space="preserve"> tādu pārtikas produktu </w:t>
            </w:r>
            <w:r w:rsidR="00ED35D4" w:rsidRPr="009A082B">
              <w:rPr>
                <w:rFonts w:ascii="Times New Roman" w:hAnsi="Times New Roman" w:cs="Times New Roman"/>
                <w:sz w:val="24"/>
                <w:szCs w:val="24"/>
              </w:rPr>
              <w:t>lietošanu</w:t>
            </w:r>
            <w:r w:rsidR="003F1707" w:rsidRPr="009A082B">
              <w:rPr>
                <w:rFonts w:ascii="Times New Roman" w:hAnsi="Times New Roman" w:cs="Times New Roman"/>
                <w:sz w:val="24"/>
                <w:szCs w:val="24"/>
              </w:rPr>
              <w:t xml:space="preserve"> uzturā, kam ir augsts tauku, sāls un cukura saturs</w:t>
            </w:r>
            <w:r w:rsidR="00D87E60" w:rsidRPr="009A082B">
              <w:rPr>
                <w:rFonts w:ascii="Times New Roman" w:hAnsi="Times New Roman" w:cs="Times New Roman"/>
                <w:sz w:val="24"/>
                <w:szCs w:val="24"/>
              </w:rPr>
              <w:t>,</w:t>
            </w:r>
            <w:r w:rsidR="00ED35D4" w:rsidRPr="009A082B">
              <w:rPr>
                <w:rFonts w:ascii="Times New Roman" w:hAnsi="Times New Roman" w:cs="Times New Roman"/>
                <w:sz w:val="24"/>
                <w:szCs w:val="24"/>
              </w:rPr>
              <w:t xml:space="preserve"> vai izmanto jauniešu </w:t>
            </w:r>
            <w:r w:rsidR="00D87E60" w:rsidRPr="009A082B">
              <w:rPr>
                <w:rFonts w:ascii="Times New Roman" w:hAnsi="Times New Roman" w:cs="Times New Roman"/>
                <w:sz w:val="24"/>
                <w:szCs w:val="24"/>
              </w:rPr>
              <w:t xml:space="preserve">vieglo </w:t>
            </w:r>
            <w:r w:rsidR="00ED35D4" w:rsidRPr="009A082B">
              <w:rPr>
                <w:rFonts w:ascii="Times New Roman" w:hAnsi="Times New Roman" w:cs="Times New Roman"/>
                <w:sz w:val="24"/>
                <w:szCs w:val="24"/>
              </w:rPr>
              <w:t>ietekmējamību</w:t>
            </w:r>
            <w:r w:rsidR="00C74C39" w:rsidRPr="009A082B">
              <w:rPr>
                <w:rFonts w:ascii="Times New Roman" w:hAnsi="Times New Roman" w:cs="Times New Roman"/>
                <w:sz w:val="24"/>
                <w:szCs w:val="24"/>
              </w:rPr>
              <w:t xml:space="preserve">. Lai </w:t>
            </w:r>
            <w:r w:rsidR="00ED35D4" w:rsidRPr="009A082B">
              <w:rPr>
                <w:rFonts w:ascii="Times New Roman" w:hAnsi="Times New Roman" w:cs="Times New Roman"/>
                <w:sz w:val="24"/>
                <w:szCs w:val="24"/>
              </w:rPr>
              <w:t xml:space="preserve">minētajām grupām </w:t>
            </w:r>
            <w:r w:rsidR="00C74C39" w:rsidRPr="009A082B">
              <w:rPr>
                <w:rFonts w:ascii="Times New Roman" w:hAnsi="Times New Roman" w:cs="Times New Roman"/>
                <w:sz w:val="24"/>
                <w:szCs w:val="24"/>
              </w:rPr>
              <w:t xml:space="preserve">nodrošinātu </w:t>
            </w:r>
            <w:r w:rsidR="00972B62" w:rsidRPr="009A082B">
              <w:rPr>
                <w:rFonts w:ascii="Times New Roman" w:hAnsi="Times New Roman" w:cs="Times New Roman"/>
                <w:sz w:val="24"/>
                <w:szCs w:val="24"/>
              </w:rPr>
              <w:t>aizsardzību</w:t>
            </w:r>
            <w:r w:rsidR="00ED35D4" w:rsidRPr="009A082B">
              <w:rPr>
                <w:rFonts w:ascii="Times New Roman" w:hAnsi="Times New Roman" w:cs="Times New Roman"/>
                <w:sz w:val="24"/>
                <w:szCs w:val="24"/>
              </w:rPr>
              <w:t xml:space="preserve"> no satura, kas mudina uz vardarbību, naida kurināšanu vai terorismu,</w:t>
            </w:r>
            <w:r w:rsidR="00D77914" w:rsidRPr="009A082B">
              <w:rPr>
                <w:rFonts w:ascii="Times New Roman" w:hAnsi="Times New Roman" w:cs="Times New Roman"/>
                <w:sz w:val="24"/>
                <w:szCs w:val="24"/>
              </w:rPr>
              <w:t xml:space="preserve"> </w:t>
            </w:r>
            <w:r w:rsidR="002344CB" w:rsidRPr="009A082B">
              <w:rPr>
                <w:rFonts w:ascii="Times New Roman" w:hAnsi="Times New Roman" w:cs="Times New Roman"/>
                <w:sz w:val="24"/>
                <w:szCs w:val="24"/>
              </w:rPr>
              <w:t>ir noteiktas stingrākas prasības attiecībā uz audiovizuālo elektronisko plašsaziņas līdzekļu pakalpojumu satura prasībām un attiecīg</w:t>
            </w:r>
            <w:r w:rsidR="00ED35D4" w:rsidRPr="009A082B">
              <w:rPr>
                <w:rFonts w:ascii="Times New Roman" w:hAnsi="Times New Roman" w:cs="Times New Roman"/>
                <w:sz w:val="24"/>
                <w:szCs w:val="24"/>
              </w:rPr>
              <w:t>i</w:t>
            </w:r>
            <w:r w:rsidR="00E67B5A" w:rsidRPr="009A082B">
              <w:rPr>
                <w:rFonts w:ascii="Times New Roman" w:hAnsi="Times New Roman" w:cs="Times New Roman"/>
                <w:sz w:val="24"/>
                <w:szCs w:val="24"/>
              </w:rPr>
              <w:t xml:space="preserve"> ar</w:t>
            </w:r>
            <w:r w:rsidR="002344CB" w:rsidRPr="009A082B">
              <w:rPr>
                <w:rFonts w:ascii="Times New Roman" w:hAnsi="Times New Roman" w:cs="Times New Roman"/>
                <w:sz w:val="24"/>
                <w:szCs w:val="24"/>
              </w:rPr>
              <w:t xml:space="preserve"> </w:t>
            </w:r>
            <w:r w:rsidR="00ED35D4" w:rsidRPr="009A082B">
              <w:rPr>
                <w:rFonts w:ascii="Times New Roman" w:hAnsi="Times New Roman" w:cs="Times New Roman"/>
                <w:sz w:val="24"/>
                <w:szCs w:val="24"/>
              </w:rPr>
              <w:t xml:space="preserve">Direktīvas </w:t>
            </w:r>
            <w:r w:rsidR="0060753F" w:rsidRPr="009A082B">
              <w:rPr>
                <w:rFonts w:ascii="Times New Roman" w:hAnsi="Times New Roman" w:cs="Times New Roman"/>
                <w:sz w:val="24"/>
                <w:szCs w:val="24"/>
              </w:rPr>
              <w:t>(</w:t>
            </w:r>
            <w:r w:rsidR="00ED35D4" w:rsidRPr="009A082B">
              <w:rPr>
                <w:rFonts w:ascii="Times New Roman" w:hAnsi="Times New Roman" w:cs="Times New Roman"/>
                <w:sz w:val="24"/>
                <w:szCs w:val="24"/>
              </w:rPr>
              <w:t>ES</w:t>
            </w:r>
            <w:r w:rsidR="0060753F" w:rsidRPr="009A082B">
              <w:rPr>
                <w:rFonts w:ascii="Times New Roman" w:hAnsi="Times New Roman" w:cs="Times New Roman"/>
                <w:sz w:val="24"/>
                <w:szCs w:val="24"/>
              </w:rPr>
              <w:t>)</w:t>
            </w:r>
            <w:r w:rsidR="00ED35D4" w:rsidRPr="009A082B">
              <w:rPr>
                <w:rFonts w:ascii="Times New Roman" w:hAnsi="Times New Roman" w:cs="Times New Roman"/>
                <w:sz w:val="24"/>
                <w:szCs w:val="24"/>
              </w:rPr>
              <w:t xml:space="preserve"> 2018/1808</w:t>
            </w:r>
            <w:r w:rsidR="00FE1AA1" w:rsidRPr="009A082B">
              <w:rPr>
                <w:rFonts w:ascii="Times New Roman" w:hAnsi="Times New Roman" w:cs="Times New Roman"/>
                <w:sz w:val="24"/>
                <w:szCs w:val="24"/>
              </w:rPr>
              <w:t xml:space="preserve"> 1.</w:t>
            </w:r>
            <w:r w:rsidR="00E67B5A" w:rsidRPr="009A082B">
              <w:rPr>
                <w:rFonts w:ascii="Times New Roman" w:hAnsi="Times New Roman" w:cs="Times New Roman"/>
                <w:sz w:val="24"/>
                <w:szCs w:val="24"/>
              </w:rPr>
              <w:t>pantu</w:t>
            </w:r>
            <w:r w:rsidR="00FE1AA1" w:rsidRPr="009A082B">
              <w:rPr>
                <w:rFonts w:ascii="Times New Roman" w:hAnsi="Times New Roman" w:cs="Times New Roman"/>
                <w:sz w:val="24"/>
                <w:szCs w:val="24"/>
              </w:rPr>
              <w:t xml:space="preserve"> grozītais</w:t>
            </w:r>
            <w:r w:rsidR="00ED35D4" w:rsidRPr="009A082B">
              <w:rPr>
                <w:rFonts w:ascii="Times New Roman" w:hAnsi="Times New Roman" w:cs="Times New Roman"/>
                <w:sz w:val="24"/>
                <w:szCs w:val="24"/>
              </w:rPr>
              <w:t xml:space="preserve"> </w:t>
            </w:r>
            <w:r w:rsidR="00796250" w:rsidRPr="009A082B">
              <w:rPr>
                <w:rFonts w:ascii="Times New Roman" w:hAnsi="Times New Roman" w:cs="Times New Roman"/>
                <w:sz w:val="24"/>
                <w:szCs w:val="24"/>
              </w:rPr>
              <w:t>Eiropas Parlamenta un Padomes 2010.gada 10.marta Direktīvas 2010/13/ES par to, lai koordinētu dažus dalībvalstu normatīvajos un administratīvajos aktos paredzētus noteikumus par audiovizuālo mediju pakalpojumu sniegšanu (Audiovizuālo mediju pakalpojumu direktīva) (turpmāk – Direktīv</w:t>
            </w:r>
            <w:r w:rsidR="00B74FA1" w:rsidRPr="009A082B">
              <w:rPr>
                <w:rFonts w:ascii="Times New Roman" w:hAnsi="Times New Roman" w:cs="Times New Roman"/>
                <w:sz w:val="24"/>
                <w:szCs w:val="24"/>
              </w:rPr>
              <w:t>a</w:t>
            </w:r>
            <w:r w:rsidR="00796250" w:rsidRPr="009A082B">
              <w:rPr>
                <w:rFonts w:ascii="Times New Roman" w:hAnsi="Times New Roman" w:cs="Times New Roman"/>
                <w:sz w:val="24"/>
                <w:szCs w:val="24"/>
              </w:rPr>
              <w:t xml:space="preserve"> 2010/13/ES) </w:t>
            </w:r>
            <w:r w:rsidR="002344CB" w:rsidRPr="009A082B">
              <w:rPr>
                <w:rFonts w:ascii="Times New Roman" w:hAnsi="Times New Roman" w:cs="Times New Roman"/>
                <w:sz w:val="24"/>
                <w:szCs w:val="24"/>
              </w:rPr>
              <w:t xml:space="preserve">6. un </w:t>
            </w:r>
            <w:r w:rsidR="00E67B5A" w:rsidRPr="009A082B">
              <w:rPr>
                <w:rFonts w:ascii="Times New Roman" w:hAnsi="Times New Roman" w:cs="Times New Roman"/>
                <w:sz w:val="24"/>
                <w:szCs w:val="24"/>
              </w:rPr>
              <w:t xml:space="preserve">jaunais </w:t>
            </w:r>
            <w:r w:rsidR="002344CB" w:rsidRPr="009A082B">
              <w:rPr>
                <w:rFonts w:ascii="Times New Roman" w:hAnsi="Times New Roman" w:cs="Times New Roman"/>
                <w:sz w:val="24"/>
                <w:szCs w:val="24"/>
              </w:rPr>
              <w:t xml:space="preserve">6.a pants </w:t>
            </w:r>
            <w:r w:rsidR="00ED35D4" w:rsidRPr="009A082B">
              <w:rPr>
                <w:rFonts w:ascii="Times New Roman" w:hAnsi="Times New Roman" w:cs="Times New Roman"/>
                <w:sz w:val="24"/>
                <w:szCs w:val="24"/>
              </w:rPr>
              <w:t xml:space="preserve">ir saistīts ar </w:t>
            </w:r>
            <w:r w:rsidR="00F8052F" w:rsidRPr="009A082B">
              <w:rPr>
                <w:rFonts w:ascii="Times New Roman" w:hAnsi="Times New Roman" w:cs="Times New Roman"/>
                <w:sz w:val="24"/>
                <w:szCs w:val="24"/>
              </w:rPr>
              <w:t xml:space="preserve">Direktīvas (ES) 2018/1808 </w:t>
            </w:r>
            <w:r w:rsidR="00ED35D4" w:rsidRPr="009A082B">
              <w:rPr>
                <w:rFonts w:ascii="Times New Roman" w:hAnsi="Times New Roman" w:cs="Times New Roman"/>
                <w:sz w:val="24"/>
                <w:szCs w:val="24"/>
              </w:rPr>
              <w:t>3</w:t>
            </w:r>
            <w:r w:rsidR="007C5626" w:rsidRPr="009A082B">
              <w:rPr>
                <w:rFonts w:ascii="Times New Roman" w:hAnsi="Times New Roman" w:cs="Times New Roman"/>
                <w:sz w:val="24"/>
                <w:szCs w:val="24"/>
              </w:rPr>
              <w:t>.pant</w:t>
            </w:r>
            <w:r w:rsidR="00ED35D4" w:rsidRPr="009A082B">
              <w:rPr>
                <w:rFonts w:ascii="Times New Roman" w:hAnsi="Times New Roman" w:cs="Times New Roman"/>
                <w:sz w:val="24"/>
                <w:szCs w:val="24"/>
              </w:rPr>
              <w:t>u, kas nosaka gadījumus, kuros drīkst ierobežot retranslāciju. Savukārt, lai pasargātu nepilngadīgos no nepiemērota reklāmas satura, izvirzīti stingrāki nosacījum</w:t>
            </w:r>
            <w:r w:rsidR="00D87E60" w:rsidRPr="009A082B">
              <w:rPr>
                <w:rFonts w:ascii="Times New Roman" w:hAnsi="Times New Roman" w:cs="Times New Roman"/>
                <w:sz w:val="24"/>
                <w:szCs w:val="24"/>
              </w:rPr>
              <w:t>i</w:t>
            </w:r>
            <w:r w:rsidR="00ED35D4" w:rsidRPr="009A082B">
              <w:rPr>
                <w:rFonts w:ascii="Times New Roman" w:hAnsi="Times New Roman" w:cs="Times New Roman"/>
                <w:sz w:val="24"/>
                <w:szCs w:val="24"/>
              </w:rPr>
              <w:t xml:space="preserve"> attiecībā uz reklāmas saturā pieļaujamo.</w:t>
            </w:r>
          </w:p>
          <w:p w:rsidR="00ED35D4" w:rsidRPr="009A082B" w:rsidRDefault="00B90D41"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 xml:space="preserve">Vienlaikus, lai līdzsvarotu potenciāli </w:t>
            </w:r>
            <w:r w:rsidR="00FF117B" w:rsidRPr="009A082B">
              <w:rPr>
                <w:rFonts w:ascii="Times New Roman" w:hAnsi="Times New Roman" w:cs="Times New Roman"/>
                <w:sz w:val="24"/>
                <w:szCs w:val="24"/>
              </w:rPr>
              <w:t xml:space="preserve">zaudētos ieņēmumus no reklāmas gan stingro nosacījumu attiecībā uz satura, gan mainīgo audiovizuālā satura patēriņa tendenču dēļ, </w:t>
            </w:r>
            <w:r w:rsidR="00173C7C" w:rsidRPr="009A082B">
              <w:rPr>
                <w:rFonts w:ascii="Times New Roman" w:hAnsi="Times New Roman" w:cs="Times New Roman"/>
                <w:sz w:val="24"/>
                <w:szCs w:val="24"/>
              </w:rPr>
              <w:t>tiek paredzēta lielāka elastība komerciālo paziņojumu kvantitatīvajos un pr</w:t>
            </w:r>
            <w:r w:rsidR="00227558" w:rsidRPr="009A082B">
              <w:rPr>
                <w:rFonts w:ascii="Times New Roman" w:hAnsi="Times New Roman" w:cs="Times New Roman"/>
                <w:sz w:val="24"/>
                <w:szCs w:val="24"/>
              </w:rPr>
              <w:t>oduktu izvietošanas nosacījumos.</w:t>
            </w:r>
          </w:p>
          <w:p w:rsidR="00227558" w:rsidRPr="009A082B" w:rsidRDefault="00227558"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 xml:space="preserve">Direktīva </w:t>
            </w:r>
            <w:r w:rsidR="0060753F" w:rsidRPr="009A082B">
              <w:rPr>
                <w:rFonts w:ascii="Times New Roman" w:hAnsi="Times New Roman" w:cs="Times New Roman"/>
                <w:sz w:val="24"/>
                <w:szCs w:val="24"/>
              </w:rPr>
              <w:t>(</w:t>
            </w:r>
            <w:r w:rsidRPr="009A082B">
              <w:rPr>
                <w:rFonts w:ascii="Times New Roman" w:hAnsi="Times New Roman" w:cs="Times New Roman"/>
                <w:sz w:val="24"/>
                <w:szCs w:val="24"/>
              </w:rPr>
              <w:t>ES</w:t>
            </w:r>
            <w:r w:rsidR="0060753F" w:rsidRPr="009A082B">
              <w:rPr>
                <w:rFonts w:ascii="Times New Roman" w:hAnsi="Times New Roman" w:cs="Times New Roman"/>
                <w:sz w:val="24"/>
                <w:szCs w:val="24"/>
              </w:rPr>
              <w:t>)</w:t>
            </w:r>
            <w:r w:rsidRPr="009A082B">
              <w:rPr>
                <w:rFonts w:ascii="Times New Roman" w:hAnsi="Times New Roman" w:cs="Times New Roman"/>
                <w:sz w:val="24"/>
                <w:szCs w:val="24"/>
              </w:rPr>
              <w:t xml:space="preserve"> 2018/1808 kā vienu no dalībvalstu pienākumiem paredz </w:t>
            </w:r>
            <w:proofErr w:type="spellStart"/>
            <w:r w:rsidRPr="009A082B">
              <w:rPr>
                <w:rFonts w:ascii="Times New Roman" w:hAnsi="Times New Roman" w:cs="Times New Roman"/>
                <w:sz w:val="24"/>
                <w:szCs w:val="24"/>
              </w:rPr>
              <w:t>medijpratības</w:t>
            </w:r>
            <w:proofErr w:type="spellEnd"/>
            <w:r w:rsidRPr="009A082B">
              <w:rPr>
                <w:rFonts w:ascii="Times New Roman" w:hAnsi="Times New Roman" w:cs="Times New Roman"/>
                <w:sz w:val="24"/>
                <w:szCs w:val="24"/>
              </w:rPr>
              <w:t xml:space="preserve"> veicināšanu. Preambulā uzsvērts, ka, lai iedzīvotāji atbildīgi un droši varētu piekļūt informācijai un izmantot, kritiski novērtēt un veidot plašsaziņas līdzekļu saturu, tiem ir vajadzīga augsta līmeņa </w:t>
            </w:r>
            <w:proofErr w:type="spellStart"/>
            <w:r w:rsidRPr="009A082B">
              <w:rPr>
                <w:rFonts w:ascii="Times New Roman" w:hAnsi="Times New Roman" w:cs="Times New Roman"/>
                <w:sz w:val="24"/>
                <w:szCs w:val="24"/>
              </w:rPr>
              <w:t>medijpratība</w:t>
            </w:r>
            <w:proofErr w:type="spellEnd"/>
            <w:r w:rsidRPr="009A082B">
              <w:rPr>
                <w:rFonts w:ascii="Times New Roman" w:hAnsi="Times New Roman" w:cs="Times New Roman"/>
                <w:sz w:val="24"/>
                <w:szCs w:val="24"/>
              </w:rPr>
              <w:t xml:space="preserve">. Turklāt nevajadzētu aprobežoties tikai ar mācīšanos par rīkiem un tehnoloģijām, bet vērst </w:t>
            </w:r>
            <w:r w:rsidR="00D87E60" w:rsidRPr="009A082B">
              <w:rPr>
                <w:rFonts w:ascii="Times New Roman" w:hAnsi="Times New Roman" w:cs="Times New Roman"/>
                <w:sz w:val="24"/>
                <w:szCs w:val="24"/>
              </w:rPr>
              <w:t xml:space="preserve">uzmanību </w:t>
            </w:r>
            <w:r w:rsidRPr="009A082B">
              <w:rPr>
                <w:rFonts w:ascii="Times New Roman" w:hAnsi="Times New Roman" w:cs="Times New Roman"/>
                <w:sz w:val="24"/>
                <w:szCs w:val="24"/>
              </w:rPr>
              <w:t xml:space="preserve">uz kritiskās domāšanas prasmēm, lai patstāvīgi analizētu sarežģītas situācijas un saskatītu atšķirību starp faktiem un viedokļiem. </w:t>
            </w:r>
            <w:r w:rsidR="00482F03" w:rsidRPr="009A082B">
              <w:rPr>
                <w:rFonts w:ascii="Times New Roman" w:hAnsi="Times New Roman" w:cs="Times New Roman"/>
                <w:sz w:val="24"/>
                <w:szCs w:val="24"/>
              </w:rPr>
              <w:t xml:space="preserve">Attiecīgi nepieciešams, lai </w:t>
            </w:r>
            <w:proofErr w:type="spellStart"/>
            <w:r w:rsidR="00482F03" w:rsidRPr="009A082B">
              <w:rPr>
                <w:rFonts w:ascii="Times New Roman" w:hAnsi="Times New Roman" w:cs="Times New Roman"/>
                <w:sz w:val="24"/>
                <w:szCs w:val="24"/>
              </w:rPr>
              <w:t>medijpratība</w:t>
            </w:r>
            <w:proofErr w:type="spellEnd"/>
            <w:r w:rsidR="00482F03" w:rsidRPr="009A082B">
              <w:rPr>
                <w:rFonts w:ascii="Times New Roman" w:hAnsi="Times New Roman" w:cs="Times New Roman"/>
                <w:sz w:val="24"/>
                <w:szCs w:val="24"/>
              </w:rPr>
              <w:t xml:space="preserve"> tiktu veicināta gan ar mediju pakalpojumu sniedzēju, gan video koplietošanas </w:t>
            </w:r>
            <w:r w:rsidR="00482F03" w:rsidRPr="009A082B">
              <w:rPr>
                <w:rFonts w:ascii="Times New Roman" w:hAnsi="Times New Roman" w:cs="Times New Roman"/>
                <w:sz w:val="24"/>
                <w:szCs w:val="24"/>
              </w:rPr>
              <w:lastRenderedPageBreak/>
              <w:t xml:space="preserve">platformu </w:t>
            </w:r>
            <w:r w:rsidR="00D87E60" w:rsidRPr="009A082B">
              <w:rPr>
                <w:rFonts w:ascii="Times New Roman" w:hAnsi="Times New Roman" w:cs="Times New Roman"/>
                <w:sz w:val="24"/>
                <w:szCs w:val="24"/>
              </w:rPr>
              <w:t xml:space="preserve">pakalpojumu </w:t>
            </w:r>
            <w:r w:rsidR="00482F03" w:rsidRPr="009A082B">
              <w:rPr>
                <w:rFonts w:ascii="Times New Roman" w:hAnsi="Times New Roman" w:cs="Times New Roman"/>
                <w:sz w:val="24"/>
                <w:szCs w:val="24"/>
              </w:rPr>
              <w:t xml:space="preserve">sniedzēju iesaisti un lai tas tiktu darīts </w:t>
            </w:r>
            <w:r w:rsidRPr="009A082B">
              <w:rPr>
                <w:rFonts w:ascii="Times New Roman" w:hAnsi="Times New Roman" w:cs="Times New Roman"/>
                <w:sz w:val="24"/>
                <w:szCs w:val="24"/>
              </w:rPr>
              <w:t>vis</w:t>
            </w:r>
            <w:r w:rsidR="00BD3683" w:rsidRPr="009A082B">
              <w:rPr>
                <w:rFonts w:ascii="Times New Roman" w:hAnsi="Times New Roman" w:cs="Times New Roman"/>
                <w:sz w:val="24"/>
                <w:szCs w:val="24"/>
              </w:rPr>
              <w:t>ā</w:t>
            </w:r>
            <w:r w:rsidRPr="009A082B">
              <w:rPr>
                <w:rFonts w:ascii="Times New Roman" w:hAnsi="Times New Roman" w:cs="Times New Roman"/>
                <w:sz w:val="24"/>
                <w:szCs w:val="24"/>
              </w:rPr>
              <w:t xml:space="preserve">s sabiedrības </w:t>
            </w:r>
            <w:r w:rsidR="00BD3683" w:rsidRPr="009A082B">
              <w:rPr>
                <w:rFonts w:ascii="Times New Roman" w:hAnsi="Times New Roman" w:cs="Times New Roman"/>
                <w:sz w:val="24"/>
                <w:szCs w:val="24"/>
              </w:rPr>
              <w:t>grupās</w:t>
            </w:r>
            <w:r w:rsidRPr="009A082B">
              <w:rPr>
                <w:rFonts w:ascii="Times New Roman" w:hAnsi="Times New Roman" w:cs="Times New Roman"/>
                <w:sz w:val="24"/>
                <w:szCs w:val="24"/>
              </w:rPr>
              <w:t xml:space="preserve">, </w:t>
            </w:r>
            <w:r w:rsidR="00BD3683" w:rsidRPr="009A082B">
              <w:rPr>
                <w:rFonts w:ascii="Times New Roman" w:hAnsi="Times New Roman" w:cs="Times New Roman"/>
                <w:sz w:val="24"/>
                <w:szCs w:val="24"/>
              </w:rPr>
              <w:t xml:space="preserve">iesaistot </w:t>
            </w:r>
            <w:r w:rsidRPr="009A082B">
              <w:rPr>
                <w:rFonts w:ascii="Times New Roman" w:hAnsi="Times New Roman" w:cs="Times New Roman"/>
                <w:sz w:val="24"/>
                <w:szCs w:val="24"/>
              </w:rPr>
              <w:t>visu vecumu iedzīvotāj</w:t>
            </w:r>
            <w:r w:rsidR="00BD3683" w:rsidRPr="009A082B">
              <w:rPr>
                <w:rFonts w:ascii="Times New Roman" w:hAnsi="Times New Roman" w:cs="Times New Roman"/>
                <w:sz w:val="24"/>
                <w:szCs w:val="24"/>
              </w:rPr>
              <w:t>us, cieši sekojot progresam</w:t>
            </w:r>
            <w:r w:rsidR="00BD3683" w:rsidRPr="009A082B" w:rsidDel="00BD3683">
              <w:rPr>
                <w:rFonts w:ascii="Times New Roman" w:hAnsi="Times New Roman" w:cs="Times New Roman"/>
                <w:sz w:val="24"/>
                <w:szCs w:val="24"/>
              </w:rPr>
              <w:t xml:space="preserve"> </w:t>
            </w:r>
            <w:r w:rsidR="00482F03" w:rsidRPr="009A082B">
              <w:rPr>
                <w:rFonts w:ascii="Times New Roman" w:hAnsi="Times New Roman" w:cs="Times New Roman"/>
                <w:sz w:val="24"/>
                <w:szCs w:val="24"/>
              </w:rPr>
              <w:t>vis</w:t>
            </w:r>
            <w:r w:rsidR="00BD3683" w:rsidRPr="009A082B">
              <w:rPr>
                <w:rFonts w:ascii="Times New Roman" w:hAnsi="Times New Roman" w:cs="Times New Roman"/>
                <w:sz w:val="24"/>
                <w:szCs w:val="24"/>
              </w:rPr>
              <w:t>os</w:t>
            </w:r>
            <w:r w:rsidR="00482F03" w:rsidRPr="009A082B">
              <w:rPr>
                <w:rFonts w:ascii="Times New Roman" w:hAnsi="Times New Roman" w:cs="Times New Roman"/>
                <w:sz w:val="24"/>
                <w:szCs w:val="24"/>
              </w:rPr>
              <w:t xml:space="preserve"> </w:t>
            </w:r>
            <w:r w:rsidR="00BD3683" w:rsidRPr="009A082B">
              <w:rPr>
                <w:rFonts w:ascii="Times New Roman" w:hAnsi="Times New Roman" w:cs="Times New Roman"/>
                <w:sz w:val="24"/>
                <w:szCs w:val="24"/>
              </w:rPr>
              <w:t xml:space="preserve">audiovizuālajos </w:t>
            </w:r>
            <w:r w:rsidR="00482F03" w:rsidRPr="009A082B">
              <w:rPr>
                <w:rFonts w:ascii="Times New Roman" w:hAnsi="Times New Roman" w:cs="Times New Roman"/>
                <w:sz w:val="24"/>
                <w:szCs w:val="24"/>
              </w:rPr>
              <w:t>plašsaziņas līdzekļ</w:t>
            </w:r>
            <w:r w:rsidR="00BD3683" w:rsidRPr="009A082B">
              <w:rPr>
                <w:rFonts w:ascii="Times New Roman" w:hAnsi="Times New Roman" w:cs="Times New Roman"/>
                <w:sz w:val="24"/>
                <w:szCs w:val="24"/>
              </w:rPr>
              <w:t>os</w:t>
            </w:r>
            <w:r w:rsidRPr="009A082B">
              <w:rPr>
                <w:rFonts w:ascii="Times New Roman" w:hAnsi="Times New Roman" w:cs="Times New Roman"/>
                <w:sz w:val="24"/>
                <w:szCs w:val="24"/>
              </w:rPr>
              <w:t>.</w:t>
            </w:r>
          </w:p>
          <w:p w:rsidR="004C3D9B" w:rsidRPr="009A082B" w:rsidRDefault="00482F03" w:rsidP="009A082B">
            <w:pPr>
              <w:spacing w:after="0" w:line="240" w:lineRule="auto"/>
              <w:ind w:firstLine="478"/>
              <w:contextualSpacing/>
              <w:jc w:val="both"/>
              <w:rPr>
                <w:rFonts w:ascii="Times New Roman" w:hAnsi="Times New Roman" w:cs="Times New Roman"/>
                <w:sz w:val="24"/>
                <w:szCs w:val="24"/>
                <w:highlight w:val="yellow"/>
              </w:rPr>
            </w:pPr>
            <w:r w:rsidRPr="009A082B">
              <w:rPr>
                <w:rFonts w:ascii="Times New Roman" w:hAnsi="Times New Roman" w:cs="Times New Roman"/>
                <w:sz w:val="24"/>
                <w:szCs w:val="24"/>
              </w:rPr>
              <w:t xml:space="preserve">Lai </w:t>
            </w:r>
            <w:r w:rsidR="00BD3683" w:rsidRPr="009A082B">
              <w:rPr>
                <w:rFonts w:ascii="Times New Roman" w:hAnsi="Times New Roman" w:cs="Times New Roman"/>
                <w:sz w:val="24"/>
                <w:szCs w:val="24"/>
              </w:rPr>
              <w:t xml:space="preserve">veicinātu pēc iespējas efektīvu un atbilstošu audiovizuālo mediju nozares regulāciju </w:t>
            </w:r>
            <w:r w:rsidRPr="009A082B">
              <w:rPr>
                <w:rFonts w:ascii="Times New Roman" w:hAnsi="Times New Roman" w:cs="Times New Roman"/>
                <w:sz w:val="24"/>
                <w:szCs w:val="24"/>
              </w:rPr>
              <w:t xml:space="preserve">un pārraudzību, uzsvērta pašregulācijas un </w:t>
            </w:r>
            <w:proofErr w:type="spellStart"/>
            <w:r w:rsidRPr="009A082B">
              <w:rPr>
                <w:rFonts w:ascii="Times New Roman" w:hAnsi="Times New Roman" w:cs="Times New Roman"/>
                <w:sz w:val="24"/>
                <w:szCs w:val="24"/>
              </w:rPr>
              <w:t>kopregulācijas</w:t>
            </w:r>
            <w:proofErr w:type="spellEnd"/>
            <w:r w:rsidRPr="009A082B">
              <w:rPr>
                <w:rFonts w:ascii="Times New Roman" w:hAnsi="Times New Roman" w:cs="Times New Roman"/>
                <w:sz w:val="24"/>
                <w:szCs w:val="24"/>
              </w:rPr>
              <w:t xml:space="preserve"> nozīme</w:t>
            </w:r>
            <w:r w:rsidR="004C3D9B" w:rsidRPr="009A082B">
              <w:rPr>
                <w:rFonts w:ascii="Times New Roman" w:hAnsi="Times New Roman" w:cs="Times New Roman"/>
                <w:sz w:val="24"/>
                <w:szCs w:val="24"/>
              </w:rPr>
              <w:t xml:space="preserve">, tai skaitā ar ētikas un rīcības kodeksiem. </w:t>
            </w:r>
            <w:r w:rsidR="001122DC" w:rsidRPr="009A082B">
              <w:rPr>
                <w:rFonts w:ascii="Times New Roman" w:hAnsi="Times New Roman" w:cs="Times New Roman"/>
                <w:sz w:val="24"/>
                <w:szCs w:val="24"/>
              </w:rPr>
              <w:t>Vienlaikus tiek paredzēta arī regulatoru neatkarības nostiprināšana.</w:t>
            </w:r>
          </w:p>
          <w:p w:rsidR="003F1707" w:rsidRPr="009A082B" w:rsidRDefault="003F1707"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L</w:t>
            </w:r>
            <w:r w:rsidR="00D77914" w:rsidRPr="009A082B">
              <w:rPr>
                <w:rFonts w:ascii="Times New Roman" w:hAnsi="Times New Roman" w:cs="Times New Roman"/>
                <w:sz w:val="24"/>
                <w:szCs w:val="24"/>
              </w:rPr>
              <w:t>ai saskaņotā veidā īstenotu pienākumus, k</w:t>
            </w:r>
            <w:r w:rsidR="002344CB" w:rsidRPr="009A082B">
              <w:rPr>
                <w:rFonts w:ascii="Times New Roman" w:hAnsi="Times New Roman" w:cs="Times New Roman"/>
                <w:sz w:val="24"/>
                <w:szCs w:val="24"/>
              </w:rPr>
              <w:t xml:space="preserve">as Latvijai jāizpilda saskaņā ar Direktīvu </w:t>
            </w:r>
            <w:r w:rsidR="0060753F" w:rsidRPr="009A082B">
              <w:rPr>
                <w:rFonts w:ascii="Times New Roman" w:hAnsi="Times New Roman" w:cs="Times New Roman"/>
                <w:sz w:val="24"/>
                <w:szCs w:val="24"/>
              </w:rPr>
              <w:t>(</w:t>
            </w:r>
            <w:r w:rsidR="002344CB" w:rsidRPr="009A082B">
              <w:rPr>
                <w:rFonts w:ascii="Times New Roman" w:hAnsi="Times New Roman" w:cs="Times New Roman"/>
                <w:sz w:val="24"/>
                <w:szCs w:val="24"/>
              </w:rPr>
              <w:t>ES</w:t>
            </w:r>
            <w:r w:rsidR="0060753F" w:rsidRPr="009A082B">
              <w:rPr>
                <w:rFonts w:ascii="Times New Roman" w:hAnsi="Times New Roman" w:cs="Times New Roman"/>
                <w:sz w:val="24"/>
                <w:szCs w:val="24"/>
              </w:rPr>
              <w:t>)</w:t>
            </w:r>
            <w:r w:rsidR="002344CB" w:rsidRPr="009A082B">
              <w:rPr>
                <w:rFonts w:ascii="Times New Roman" w:hAnsi="Times New Roman" w:cs="Times New Roman"/>
                <w:sz w:val="24"/>
                <w:szCs w:val="24"/>
              </w:rPr>
              <w:t xml:space="preserve"> 2018/1808, L</w:t>
            </w:r>
            <w:r w:rsidRPr="009A082B">
              <w:rPr>
                <w:rFonts w:ascii="Times New Roman" w:hAnsi="Times New Roman" w:cs="Times New Roman"/>
                <w:sz w:val="24"/>
                <w:szCs w:val="24"/>
              </w:rPr>
              <w:t>ikumprojekts paredz veikt turpmāk norādītos grozījumus:</w:t>
            </w:r>
          </w:p>
          <w:p w:rsidR="00D44919" w:rsidRPr="009A082B" w:rsidRDefault="00DE1C49"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b/>
                <w:sz w:val="24"/>
                <w:szCs w:val="24"/>
              </w:rPr>
              <w:t xml:space="preserve">EPLL </w:t>
            </w:r>
            <w:r w:rsidR="007A1DE4" w:rsidRPr="009A082B">
              <w:rPr>
                <w:rFonts w:ascii="Times New Roman" w:hAnsi="Times New Roman" w:cs="Times New Roman"/>
                <w:b/>
                <w:sz w:val="24"/>
                <w:szCs w:val="24"/>
              </w:rPr>
              <w:t>1.</w:t>
            </w:r>
            <w:r w:rsidR="00A52185" w:rsidRPr="009A082B">
              <w:rPr>
                <w:rFonts w:ascii="Times New Roman" w:hAnsi="Times New Roman" w:cs="Times New Roman"/>
                <w:b/>
                <w:sz w:val="24"/>
                <w:szCs w:val="24"/>
              </w:rPr>
              <w:t>pantā</w:t>
            </w:r>
            <w:r w:rsidR="00A52185" w:rsidRPr="009A082B">
              <w:rPr>
                <w:rFonts w:ascii="Times New Roman" w:hAnsi="Times New Roman" w:cs="Times New Roman"/>
                <w:sz w:val="24"/>
                <w:szCs w:val="24"/>
              </w:rPr>
              <w:t>, kur</w:t>
            </w:r>
            <w:r w:rsidR="007A1DE4" w:rsidRPr="009A082B">
              <w:rPr>
                <w:rFonts w:ascii="Times New Roman" w:hAnsi="Times New Roman" w:cs="Times New Roman"/>
                <w:sz w:val="24"/>
                <w:szCs w:val="24"/>
              </w:rPr>
              <w:t xml:space="preserve"> definēti EPLL lietotie </w:t>
            </w:r>
            <w:r w:rsidR="003B53A9" w:rsidRPr="009A082B">
              <w:rPr>
                <w:rFonts w:ascii="Times New Roman" w:hAnsi="Times New Roman" w:cs="Times New Roman"/>
                <w:sz w:val="24"/>
                <w:szCs w:val="24"/>
              </w:rPr>
              <w:t>termini</w:t>
            </w:r>
            <w:r w:rsidR="007A1DE4" w:rsidRPr="009A082B">
              <w:rPr>
                <w:rFonts w:ascii="Times New Roman" w:hAnsi="Times New Roman" w:cs="Times New Roman"/>
                <w:sz w:val="24"/>
                <w:szCs w:val="24"/>
              </w:rPr>
              <w:t xml:space="preserve">, </w:t>
            </w:r>
            <w:r w:rsidR="00B806D5" w:rsidRPr="009A082B">
              <w:rPr>
                <w:rFonts w:ascii="Times New Roman" w:hAnsi="Times New Roman" w:cs="Times New Roman"/>
                <w:sz w:val="24"/>
                <w:szCs w:val="24"/>
              </w:rPr>
              <w:t>paredzēts</w:t>
            </w:r>
            <w:r w:rsidR="007A1DE4" w:rsidRPr="009A082B">
              <w:rPr>
                <w:rFonts w:ascii="Times New Roman" w:hAnsi="Times New Roman" w:cs="Times New Roman"/>
                <w:sz w:val="24"/>
                <w:szCs w:val="24"/>
              </w:rPr>
              <w:t xml:space="preserve"> </w:t>
            </w:r>
            <w:r w:rsidR="007A1DE4" w:rsidRPr="009A082B">
              <w:rPr>
                <w:rFonts w:ascii="Times New Roman" w:hAnsi="Times New Roman" w:cs="Times New Roman"/>
                <w:b/>
                <w:sz w:val="24"/>
                <w:szCs w:val="24"/>
              </w:rPr>
              <w:t>veikt grozījumus</w:t>
            </w:r>
            <w:r w:rsidR="005A5968" w:rsidRPr="009A082B">
              <w:rPr>
                <w:rFonts w:ascii="Times New Roman" w:hAnsi="Times New Roman" w:cs="Times New Roman"/>
                <w:sz w:val="24"/>
                <w:szCs w:val="24"/>
              </w:rPr>
              <w:t xml:space="preserve"> </w:t>
            </w:r>
            <w:r w:rsidR="005B3ABD" w:rsidRPr="009A082B">
              <w:rPr>
                <w:rFonts w:ascii="Times New Roman" w:hAnsi="Times New Roman" w:cs="Times New Roman"/>
                <w:b/>
                <w:sz w:val="24"/>
                <w:szCs w:val="24"/>
              </w:rPr>
              <w:t>3.</w:t>
            </w:r>
            <w:r w:rsidR="005A5968" w:rsidRPr="009A082B">
              <w:rPr>
                <w:rFonts w:ascii="Times New Roman" w:hAnsi="Times New Roman" w:cs="Times New Roman"/>
                <w:b/>
                <w:sz w:val="24"/>
                <w:szCs w:val="24"/>
              </w:rPr>
              <w:t xml:space="preserve">, </w:t>
            </w:r>
            <w:r w:rsidR="005B3ABD" w:rsidRPr="009A082B">
              <w:rPr>
                <w:rFonts w:ascii="Times New Roman" w:hAnsi="Times New Roman" w:cs="Times New Roman"/>
                <w:b/>
                <w:sz w:val="24"/>
                <w:szCs w:val="24"/>
              </w:rPr>
              <w:t>4.</w:t>
            </w:r>
            <w:r w:rsidR="005A5968" w:rsidRPr="009A082B">
              <w:rPr>
                <w:rFonts w:ascii="Times New Roman" w:hAnsi="Times New Roman" w:cs="Times New Roman"/>
                <w:b/>
                <w:sz w:val="24"/>
                <w:szCs w:val="24"/>
              </w:rPr>
              <w:t>, 16.</w:t>
            </w:r>
            <w:r w:rsidR="00B806D5" w:rsidRPr="009A082B">
              <w:rPr>
                <w:rFonts w:ascii="Times New Roman" w:hAnsi="Times New Roman" w:cs="Times New Roman"/>
                <w:b/>
                <w:sz w:val="24"/>
                <w:szCs w:val="24"/>
              </w:rPr>
              <w:t>, 22</w:t>
            </w:r>
            <w:r w:rsidR="005A5968" w:rsidRPr="009A082B">
              <w:rPr>
                <w:rFonts w:ascii="Times New Roman" w:hAnsi="Times New Roman" w:cs="Times New Roman"/>
                <w:b/>
                <w:sz w:val="24"/>
                <w:szCs w:val="24"/>
              </w:rPr>
              <w:t>.</w:t>
            </w:r>
            <w:r w:rsidR="00B806D5" w:rsidRPr="009A082B">
              <w:rPr>
                <w:rFonts w:ascii="Times New Roman" w:hAnsi="Times New Roman" w:cs="Times New Roman"/>
                <w:b/>
                <w:sz w:val="24"/>
                <w:szCs w:val="24"/>
              </w:rPr>
              <w:t xml:space="preserve"> un 32</w:t>
            </w:r>
            <w:r w:rsidR="005A5968" w:rsidRPr="009A082B">
              <w:rPr>
                <w:rFonts w:ascii="Times New Roman" w:hAnsi="Times New Roman" w:cs="Times New Roman"/>
                <w:b/>
                <w:sz w:val="24"/>
                <w:szCs w:val="24"/>
              </w:rPr>
              <w:t>.</w:t>
            </w:r>
            <w:r w:rsidR="00B806D5" w:rsidRPr="009A082B">
              <w:rPr>
                <w:rFonts w:ascii="Times New Roman" w:hAnsi="Times New Roman" w:cs="Times New Roman"/>
                <w:b/>
                <w:sz w:val="24"/>
                <w:szCs w:val="24"/>
              </w:rPr>
              <w:t>punktā</w:t>
            </w:r>
            <w:r w:rsidR="00B806D5" w:rsidRPr="009A082B">
              <w:rPr>
                <w:rFonts w:ascii="Times New Roman" w:hAnsi="Times New Roman" w:cs="Times New Roman"/>
                <w:sz w:val="24"/>
                <w:szCs w:val="24"/>
              </w:rPr>
              <w:t xml:space="preserve">. </w:t>
            </w:r>
            <w:r w:rsidR="002A64AA" w:rsidRPr="009A082B">
              <w:rPr>
                <w:rFonts w:ascii="Times New Roman" w:hAnsi="Times New Roman" w:cs="Times New Roman"/>
                <w:sz w:val="24"/>
                <w:szCs w:val="24"/>
              </w:rPr>
              <w:t>EPLL 1.p</w:t>
            </w:r>
            <w:r w:rsidR="00B806D5" w:rsidRPr="009A082B">
              <w:rPr>
                <w:rFonts w:ascii="Times New Roman" w:hAnsi="Times New Roman" w:cs="Times New Roman"/>
                <w:sz w:val="24"/>
                <w:szCs w:val="24"/>
              </w:rPr>
              <w:t xml:space="preserve">antu paredzēts </w:t>
            </w:r>
            <w:r w:rsidR="00B806D5" w:rsidRPr="009A082B">
              <w:rPr>
                <w:rFonts w:ascii="Times New Roman" w:hAnsi="Times New Roman" w:cs="Times New Roman"/>
                <w:b/>
                <w:sz w:val="24"/>
                <w:szCs w:val="24"/>
              </w:rPr>
              <w:t>papildināt ar jaunu 12.</w:t>
            </w:r>
            <w:r w:rsidR="00B806D5" w:rsidRPr="009A082B">
              <w:rPr>
                <w:rFonts w:ascii="Times New Roman" w:hAnsi="Times New Roman" w:cs="Times New Roman"/>
                <w:b/>
                <w:sz w:val="24"/>
                <w:szCs w:val="24"/>
                <w:vertAlign w:val="superscript"/>
              </w:rPr>
              <w:t>1</w:t>
            </w:r>
            <w:r w:rsidR="00B806D5" w:rsidRPr="009A082B">
              <w:rPr>
                <w:rFonts w:ascii="Times New Roman" w:hAnsi="Times New Roman" w:cs="Times New Roman"/>
                <w:b/>
                <w:sz w:val="24"/>
                <w:szCs w:val="24"/>
              </w:rPr>
              <w:t>, 25.</w:t>
            </w:r>
            <w:r w:rsidR="00B806D5" w:rsidRPr="009A082B">
              <w:rPr>
                <w:rFonts w:ascii="Times New Roman" w:hAnsi="Times New Roman" w:cs="Times New Roman"/>
                <w:b/>
                <w:sz w:val="24"/>
                <w:szCs w:val="24"/>
                <w:vertAlign w:val="superscript"/>
              </w:rPr>
              <w:t>1</w:t>
            </w:r>
            <w:r w:rsidR="00B806D5" w:rsidRPr="009A082B">
              <w:rPr>
                <w:rFonts w:ascii="Times New Roman" w:hAnsi="Times New Roman" w:cs="Times New Roman"/>
                <w:b/>
                <w:sz w:val="24"/>
                <w:szCs w:val="24"/>
              </w:rPr>
              <w:t xml:space="preserve"> un 34.</w:t>
            </w:r>
            <w:r w:rsidR="00B806D5" w:rsidRPr="009A082B">
              <w:rPr>
                <w:rFonts w:ascii="Times New Roman" w:hAnsi="Times New Roman" w:cs="Times New Roman"/>
                <w:b/>
                <w:sz w:val="24"/>
                <w:szCs w:val="24"/>
                <w:vertAlign w:val="superscript"/>
              </w:rPr>
              <w:t>2</w:t>
            </w:r>
            <w:r w:rsidR="00B81C37" w:rsidRPr="009A082B">
              <w:rPr>
                <w:rFonts w:ascii="Times New Roman" w:hAnsi="Times New Roman" w:cs="Times New Roman"/>
                <w:b/>
                <w:sz w:val="24"/>
                <w:szCs w:val="24"/>
              </w:rPr>
              <w:t> </w:t>
            </w:r>
            <w:r w:rsidR="00B806D5" w:rsidRPr="009A082B">
              <w:rPr>
                <w:rFonts w:ascii="Times New Roman" w:hAnsi="Times New Roman" w:cs="Times New Roman"/>
                <w:b/>
                <w:sz w:val="24"/>
                <w:szCs w:val="24"/>
              </w:rPr>
              <w:t>punktu</w:t>
            </w:r>
            <w:r w:rsidR="00B806D5" w:rsidRPr="009A082B">
              <w:rPr>
                <w:rFonts w:ascii="Times New Roman" w:hAnsi="Times New Roman" w:cs="Times New Roman"/>
                <w:sz w:val="24"/>
                <w:szCs w:val="24"/>
              </w:rPr>
              <w:t>.</w:t>
            </w:r>
            <w:r w:rsidR="00D44919" w:rsidRPr="009A082B">
              <w:rPr>
                <w:rFonts w:ascii="Times New Roman" w:hAnsi="Times New Roman" w:cs="Times New Roman"/>
                <w:sz w:val="24"/>
                <w:szCs w:val="24"/>
              </w:rPr>
              <w:t xml:space="preserve"> </w:t>
            </w:r>
            <w:r w:rsidR="00A52185" w:rsidRPr="009A082B">
              <w:rPr>
                <w:rFonts w:ascii="Times New Roman" w:hAnsi="Times New Roman" w:cs="Times New Roman"/>
                <w:sz w:val="24"/>
                <w:szCs w:val="24"/>
              </w:rPr>
              <w:t xml:space="preserve">Ņemot vērā </w:t>
            </w:r>
            <w:r w:rsidR="00B81C37" w:rsidRPr="009A082B">
              <w:rPr>
                <w:rFonts w:ascii="Times New Roman" w:hAnsi="Times New Roman" w:cs="Times New Roman"/>
                <w:sz w:val="24"/>
                <w:szCs w:val="24"/>
              </w:rPr>
              <w:t>D</w:t>
            </w:r>
            <w:r w:rsidR="00A52185" w:rsidRPr="009A082B">
              <w:rPr>
                <w:rFonts w:ascii="Times New Roman" w:hAnsi="Times New Roman" w:cs="Times New Roman"/>
                <w:sz w:val="24"/>
                <w:szCs w:val="24"/>
              </w:rPr>
              <w:t xml:space="preserve">irektīvas </w:t>
            </w:r>
            <w:r w:rsidR="00B81C37" w:rsidRPr="009A082B">
              <w:rPr>
                <w:rFonts w:ascii="Times New Roman" w:hAnsi="Times New Roman" w:cs="Times New Roman"/>
                <w:sz w:val="24"/>
                <w:szCs w:val="24"/>
              </w:rPr>
              <w:t xml:space="preserve">(ES) 2018/1808 </w:t>
            </w:r>
            <w:r w:rsidR="00A52185" w:rsidRPr="009A082B">
              <w:rPr>
                <w:rFonts w:ascii="Times New Roman" w:hAnsi="Times New Roman" w:cs="Times New Roman"/>
                <w:sz w:val="24"/>
                <w:szCs w:val="24"/>
              </w:rPr>
              <w:t>tvēruma paplašināšanos</w:t>
            </w:r>
            <w:r w:rsidR="004F19CD" w:rsidRPr="009A082B">
              <w:rPr>
                <w:rFonts w:ascii="Times New Roman" w:hAnsi="Times New Roman" w:cs="Times New Roman"/>
                <w:sz w:val="24"/>
                <w:szCs w:val="24"/>
              </w:rPr>
              <w:t>, iekļauti jauni pakalpojumu sniedzēji un precizētas pastāvošo pakalpojumu sniedzēju definīcijas.</w:t>
            </w:r>
          </w:p>
          <w:p w:rsidR="00A009EB" w:rsidRPr="009A082B" w:rsidRDefault="004F19CD"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 xml:space="preserve">Likumprojekta 1.panta </w:t>
            </w:r>
            <w:r w:rsidR="00B81C37" w:rsidRPr="009A082B">
              <w:rPr>
                <w:rFonts w:ascii="Times New Roman" w:hAnsi="Times New Roman" w:cs="Times New Roman"/>
                <w:sz w:val="24"/>
                <w:szCs w:val="24"/>
              </w:rPr>
              <w:t>1</w:t>
            </w:r>
            <w:r w:rsidR="005B3ABD" w:rsidRPr="009A082B">
              <w:rPr>
                <w:rFonts w:ascii="Times New Roman" w:hAnsi="Times New Roman" w:cs="Times New Roman"/>
                <w:sz w:val="24"/>
                <w:szCs w:val="24"/>
              </w:rPr>
              <w:t>.</w:t>
            </w:r>
            <w:r w:rsidRPr="009A082B">
              <w:rPr>
                <w:rFonts w:ascii="Times New Roman" w:hAnsi="Times New Roman" w:cs="Times New Roman"/>
                <w:sz w:val="24"/>
                <w:szCs w:val="24"/>
              </w:rPr>
              <w:t>punkts paredz precizēt</w:t>
            </w:r>
            <w:r w:rsidR="0008382B" w:rsidRPr="009A082B">
              <w:rPr>
                <w:rFonts w:ascii="Times New Roman" w:hAnsi="Times New Roman" w:cs="Times New Roman"/>
                <w:sz w:val="24"/>
                <w:szCs w:val="24"/>
              </w:rPr>
              <w:t xml:space="preserve"> EPLL 1.panta 3.punktu –</w:t>
            </w:r>
            <w:r w:rsidRPr="009A082B">
              <w:rPr>
                <w:rFonts w:ascii="Times New Roman" w:hAnsi="Times New Roman" w:cs="Times New Roman"/>
                <w:sz w:val="24"/>
                <w:szCs w:val="24"/>
              </w:rPr>
              <w:t xml:space="preserve"> audio un audiovizuāl</w:t>
            </w:r>
            <w:r w:rsidR="00CA60C8" w:rsidRPr="009A082B">
              <w:rPr>
                <w:rFonts w:ascii="Times New Roman" w:hAnsi="Times New Roman" w:cs="Times New Roman"/>
                <w:sz w:val="24"/>
                <w:szCs w:val="24"/>
              </w:rPr>
              <w:t>a</w:t>
            </w:r>
            <w:r w:rsidRPr="009A082B">
              <w:rPr>
                <w:rFonts w:ascii="Times New Roman" w:hAnsi="Times New Roman" w:cs="Times New Roman"/>
                <w:sz w:val="24"/>
                <w:szCs w:val="24"/>
              </w:rPr>
              <w:t xml:space="preserve"> elektroniskā plašsaziņas līdzekļa pakalpojuma definīciju, pilnībā pārņemot Direktīvas </w:t>
            </w:r>
            <w:r w:rsidR="0060753F" w:rsidRPr="009A082B">
              <w:rPr>
                <w:rFonts w:ascii="Times New Roman" w:hAnsi="Times New Roman" w:cs="Times New Roman"/>
                <w:sz w:val="24"/>
                <w:szCs w:val="24"/>
              </w:rPr>
              <w:t>(</w:t>
            </w:r>
            <w:r w:rsidRPr="009A082B">
              <w:rPr>
                <w:rFonts w:ascii="Times New Roman" w:hAnsi="Times New Roman" w:cs="Times New Roman"/>
                <w:sz w:val="24"/>
                <w:szCs w:val="24"/>
              </w:rPr>
              <w:t>ES</w:t>
            </w:r>
            <w:r w:rsidR="0060753F" w:rsidRPr="009A082B">
              <w:rPr>
                <w:rFonts w:ascii="Times New Roman" w:hAnsi="Times New Roman" w:cs="Times New Roman"/>
                <w:sz w:val="24"/>
                <w:szCs w:val="24"/>
              </w:rPr>
              <w:t>)</w:t>
            </w:r>
            <w:r w:rsidRPr="009A082B">
              <w:rPr>
                <w:rFonts w:ascii="Times New Roman" w:hAnsi="Times New Roman" w:cs="Times New Roman"/>
                <w:sz w:val="24"/>
                <w:szCs w:val="24"/>
              </w:rPr>
              <w:t xml:space="preserve"> 2018/1808 </w:t>
            </w:r>
            <w:r w:rsidR="00A009EB" w:rsidRPr="009A082B">
              <w:rPr>
                <w:rFonts w:ascii="Times New Roman" w:hAnsi="Times New Roman" w:cs="Times New Roman"/>
                <w:sz w:val="24"/>
                <w:szCs w:val="24"/>
              </w:rPr>
              <w:t>formulējumu. Tād</w:t>
            </w:r>
            <w:r w:rsidR="005B3ABD" w:rsidRPr="009A082B">
              <w:rPr>
                <w:rFonts w:ascii="Times New Roman" w:hAnsi="Times New Roman" w:cs="Times New Roman"/>
                <w:sz w:val="24"/>
                <w:szCs w:val="24"/>
              </w:rPr>
              <w:t>ē</w:t>
            </w:r>
            <w:r w:rsidR="00A009EB" w:rsidRPr="009A082B">
              <w:rPr>
                <w:rFonts w:ascii="Times New Roman" w:hAnsi="Times New Roman" w:cs="Times New Roman"/>
                <w:sz w:val="24"/>
                <w:szCs w:val="24"/>
              </w:rPr>
              <w:t>jādi no</w:t>
            </w:r>
            <w:r w:rsidR="002A64AA" w:rsidRPr="009A082B">
              <w:rPr>
                <w:rFonts w:ascii="Times New Roman" w:hAnsi="Times New Roman" w:cs="Times New Roman"/>
                <w:sz w:val="24"/>
                <w:szCs w:val="24"/>
              </w:rPr>
              <w:t>sakot</w:t>
            </w:r>
            <w:r w:rsidR="00A009EB" w:rsidRPr="009A082B">
              <w:rPr>
                <w:rFonts w:ascii="Times New Roman" w:hAnsi="Times New Roman" w:cs="Times New Roman"/>
                <w:sz w:val="24"/>
                <w:szCs w:val="24"/>
              </w:rPr>
              <w:t xml:space="preserve"> </w:t>
            </w:r>
            <w:r w:rsidR="002A64AA" w:rsidRPr="009A082B">
              <w:rPr>
                <w:rFonts w:ascii="Times New Roman" w:hAnsi="Times New Roman" w:cs="Times New Roman"/>
                <w:sz w:val="24"/>
                <w:szCs w:val="24"/>
              </w:rPr>
              <w:t xml:space="preserve">redakcionālu atbildību </w:t>
            </w:r>
            <w:r w:rsidR="00A009EB" w:rsidRPr="009A082B">
              <w:rPr>
                <w:rFonts w:ascii="Times New Roman" w:hAnsi="Times New Roman" w:cs="Times New Roman"/>
                <w:sz w:val="24"/>
                <w:szCs w:val="24"/>
              </w:rPr>
              <w:t xml:space="preserve">arī tādiem pakalpojumu sniedzējiem, kas piedāvā pakalpojumu ar audiovizuālu saturu un formu, </w:t>
            </w:r>
            <w:r w:rsidR="005B3ABD" w:rsidRPr="009A082B">
              <w:rPr>
                <w:rFonts w:ascii="Times New Roman" w:hAnsi="Times New Roman" w:cs="Times New Roman"/>
                <w:sz w:val="24"/>
                <w:szCs w:val="24"/>
              </w:rPr>
              <w:t>lai gan</w:t>
            </w:r>
            <w:r w:rsidR="00A009EB" w:rsidRPr="009A082B">
              <w:rPr>
                <w:rFonts w:ascii="Times New Roman" w:hAnsi="Times New Roman" w:cs="Times New Roman"/>
                <w:sz w:val="24"/>
                <w:szCs w:val="24"/>
              </w:rPr>
              <w:t xml:space="preserve"> šis pakalpojums nav </w:t>
            </w:r>
            <w:r w:rsidR="005B3ABD" w:rsidRPr="009A082B">
              <w:rPr>
                <w:rFonts w:ascii="Times New Roman" w:hAnsi="Times New Roman" w:cs="Times New Roman"/>
                <w:sz w:val="24"/>
                <w:szCs w:val="24"/>
              </w:rPr>
              <w:t xml:space="preserve">saistīts </w:t>
            </w:r>
            <w:r w:rsidR="003B53A9" w:rsidRPr="009A082B">
              <w:rPr>
                <w:rFonts w:ascii="Times New Roman" w:hAnsi="Times New Roman" w:cs="Times New Roman"/>
                <w:sz w:val="24"/>
                <w:szCs w:val="24"/>
              </w:rPr>
              <w:t xml:space="preserve">ar </w:t>
            </w:r>
            <w:r w:rsidR="00A009EB" w:rsidRPr="009A082B">
              <w:rPr>
                <w:rFonts w:ascii="Times New Roman" w:hAnsi="Times New Roman" w:cs="Times New Roman"/>
                <w:sz w:val="24"/>
                <w:szCs w:val="24"/>
              </w:rPr>
              <w:t>pakalpojum</w:t>
            </w:r>
            <w:r w:rsidR="005B3ABD" w:rsidRPr="009A082B">
              <w:rPr>
                <w:rFonts w:ascii="Times New Roman" w:hAnsi="Times New Roman" w:cs="Times New Roman"/>
                <w:sz w:val="24"/>
                <w:szCs w:val="24"/>
              </w:rPr>
              <w:t>a</w:t>
            </w:r>
            <w:r w:rsidR="00A009EB" w:rsidRPr="009A082B">
              <w:rPr>
                <w:rFonts w:ascii="Times New Roman" w:hAnsi="Times New Roman" w:cs="Times New Roman"/>
                <w:sz w:val="24"/>
                <w:szCs w:val="24"/>
              </w:rPr>
              <w:t xml:space="preserve"> sniedzēja pamatdarbīb</w:t>
            </w:r>
            <w:r w:rsidR="005B3ABD" w:rsidRPr="009A082B">
              <w:rPr>
                <w:rFonts w:ascii="Times New Roman" w:hAnsi="Times New Roman" w:cs="Times New Roman"/>
                <w:sz w:val="24"/>
                <w:szCs w:val="24"/>
              </w:rPr>
              <w:t>u un</w:t>
            </w:r>
            <w:r w:rsidR="00A009EB" w:rsidRPr="009A082B">
              <w:rPr>
                <w:rFonts w:ascii="Times New Roman" w:hAnsi="Times New Roman" w:cs="Times New Roman"/>
                <w:sz w:val="24"/>
                <w:szCs w:val="24"/>
              </w:rPr>
              <w:t xml:space="preserve"> ir nošķirams no tās. Šādi pakalpojumi cita starpā ir tiešsaistes laikrakstu atsevišķās daļas, kurās pieejami audiovizuāli raidījumi vai lietotāju veidoti video. Vienla</w:t>
            </w:r>
            <w:r w:rsidR="00EC2B7A" w:rsidRPr="009A082B">
              <w:rPr>
                <w:rFonts w:ascii="Times New Roman" w:hAnsi="Times New Roman" w:cs="Times New Roman"/>
                <w:sz w:val="24"/>
                <w:szCs w:val="24"/>
              </w:rPr>
              <w:t>ikus</w:t>
            </w:r>
            <w:r w:rsidR="005B3ABD" w:rsidRPr="009A082B">
              <w:rPr>
                <w:rFonts w:ascii="Times New Roman" w:hAnsi="Times New Roman" w:cs="Times New Roman"/>
                <w:sz w:val="24"/>
                <w:szCs w:val="24"/>
              </w:rPr>
              <w:t xml:space="preserve"> Likumprojekta 1.panta</w:t>
            </w:r>
            <w:r w:rsidR="00EC2B7A" w:rsidRPr="009A082B">
              <w:rPr>
                <w:rFonts w:ascii="Times New Roman" w:hAnsi="Times New Roman" w:cs="Times New Roman"/>
                <w:sz w:val="24"/>
                <w:szCs w:val="24"/>
              </w:rPr>
              <w:t xml:space="preserve"> </w:t>
            </w:r>
            <w:r w:rsidR="00B81C37" w:rsidRPr="009A082B">
              <w:rPr>
                <w:rFonts w:ascii="Times New Roman" w:hAnsi="Times New Roman" w:cs="Times New Roman"/>
                <w:sz w:val="24"/>
                <w:szCs w:val="24"/>
              </w:rPr>
              <w:t>1</w:t>
            </w:r>
            <w:r w:rsidR="005B3ABD" w:rsidRPr="009A082B">
              <w:rPr>
                <w:rFonts w:ascii="Times New Roman" w:hAnsi="Times New Roman" w:cs="Times New Roman"/>
                <w:sz w:val="24"/>
                <w:szCs w:val="24"/>
              </w:rPr>
              <w:t>.</w:t>
            </w:r>
            <w:r w:rsidR="003135BC" w:rsidRPr="009A082B">
              <w:rPr>
                <w:rFonts w:ascii="Times New Roman" w:hAnsi="Times New Roman" w:cs="Times New Roman"/>
                <w:sz w:val="24"/>
                <w:szCs w:val="24"/>
              </w:rPr>
              <w:t>punktā precizēts</w:t>
            </w:r>
            <w:r w:rsidR="002A64AA" w:rsidRPr="009A082B">
              <w:rPr>
                <w:rFonts w:ascii="Times New Roman" w:hAnsi="Times New Roman" w:cs="Times New Roman"/>
                <w:sz w:val="24"/>
                <w:szCs w:val="24"/>
              </w:rPr>
              <w:t xml:space="preserve"> </w:t>
            </w:r>
            <w:r w:rsidR="003135BC" w:rsidRPr="009A082B">
              <w:rPr>
                <w:rFonts w:ascii="Times New Roman" w:hAnsi="Times New Roman" w:cs="Times New Roman"/>
                <w:sz w:val="24"/>
                <w:szCs w:val="24"/>
              </w:rPr>
              <w:t xml:space="preserve">audio vai audiovizuāls elektroniskā plašsaziņas līdzekļa </w:t>
            </w:r>
            <w:r w:rsidR="003B53A9" w:rsidRPr="009A082B">
              <w:rPr>
                <w:rFonts w:ascii="Times New Roman" w:hAnsi="Times New Roman" w:cs="Times New Roman"/>
                <w:sz w:val="24"/>
                <w:szCs w:val="24"/>
              </w:rPr>
              <w:t>pakalpojuma termins</w:t>
            </w:r>
            <w:r w:rsidR="002A64AA" w:rsidRPr="009A082B">
              <w:rPr>
                <w:rFonts w:ascii="Times New Roman" w:hAnsi="Times New Roman" w:cs="Times New Roman"/>
                <w:sz w:val="24"/>
                <w:szCs w:val="24"/>
              </w:rPr>
              <w:t>, nosakot, ka tas</w:t>
            </w:r>
            <w:r w:rsidR="003135BC" w:rsidRPr="009A082B">
              <w:rPr>
                <w:rFonts w:ascii="Times New Roman" w:hAnsi="Times New Roman" w:cs="Times New Roman"/>
                <w:sz w:val="24"/>
                <w:szCs w:val="24"/>
              </w:rPr>
              <w:t xml:space="preserve"> ir ne tikai televīzijas vai radio apraide, audiovizuāli pakalpojumi pēc pieprasījuma, bet arī komerciāli paziņojumi, kā tas noteikts </w:t>
            </w:r>
            <w:r w:rsidR="002A64AA" w:rsidRPr="009A082B">
              <w:rPr>
                <w:rFonts w:ascii="Times New Roman" w:hAnsi="Times New Roman" w:cs="Times New Roman"/>
                <w:sz w:val="24"/>
                <w:szCs w:val="24"/>
              </w:rPr>
              <w:t xml:space="preserve">iepriekš </w:t>
            </w:r>
            <w:r w:rsidR="003135BC" w:rsidRPr="009A082B">
              <w:rPr>
                <w:rFonts w:ascii="Times New Roman" w:hAnsi="Times New Roman" w:cs="Times New Roman"/>
                <w:sz w:val="24"/>
                <w:szCs w:val="24"/>
              </w:rPr>
              <w:t>Direktīvā 2010/13/ES un paliek spēkā ar grozīto direktīvu.</w:t>
            </w:r>
          </w:p>
          <w:p w:rsidR="00A009EB" w:rsidRPr="009A082B" w:rsidRDefault="0008382B"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EPLL 1.panta 4.punktā</w:t>
            </w:r>
            <w:r w:rsidR="00686C8F" w:rsidRPr="009A082B">
              <w:rPr>
                <w:rFonts w:ascii="Times New Roman" w:hAnsi="Times New Roman" w:cs="Times New Roman"/>
                <w:b/>
                <w:sz w:val="24"/>
                <w:szCs w:val="24"/>
              </w:rPr>
              <w:t xml:space="preserve"> </w:t>
            </w:r>
            <w:r w:rsidR="00D20516" w:rsidRPr="009A082B">
              <w:rPr>
                <w:rFonts w:ascii="Times New Roman" w:hAnsi="Times New Roman" w:cs="Times New Roman"/>
                <w:sz w:val="24"/>
                <w:szCs w:val="24"/>
              </w:rPr>
              <w:t xml:space="preserve">audio un audiovizuāla komerciāla paziņojuma </w:t>
            </w:r>
            <w:r w:rsidR="003B53A9" w:rsidRPr="009A082B">
              <w:rPr>
                <w:rFonts w:ascii="Times New Roman" w:hAnsi="Times New Roman" w:cs="Times New Roman"/>
                <w:sz w:val="24"/>
                <w:szCs w:val="24"/>
              </w:rPr>
              <w:t xml:space="preserve">termins </w:t>
            </w:r>
            <w:r w:rsidR="00D20516" w:rsidRPr="009A082B">
              <w:rPr>
                <w:rFonts w:ascii="Times New Roman" w:hAnsi="Times New Roman" w:cs="Times New Roman"/>
                <w:sz w:val="24"/>
                <w:szCs w:val="24"/>
              </w:rPr>
              <w:t>papildināts tā, lai ietvertu arī lietotāju veidotus video, respektīvi</w:t>
            </w:r>
            <w:r w:rsidR="005B3ABD" w:rsidRPr="009A082B">
              <w:rPr>
                <w:rFonts w:ascii="Times New Roman" w:hAnsi="Times New Roman" w:cs="Times New Roman"/>
                <w:sz w:val="24"/>
                <w:szCs w:val="24"/>
              </w:rPr>
              <w:t xml:space="preserve">, </w:t>
            </w:r>
            <w:r w:rsidR="00D20516" w:rsidRPr="009A082B">
              <w:rPr>
                <w:rFonts w:ascii="Times New Roman" w:hAnsi="Times New Roman" w:cs="Times New Roman"/>
                <w:sz w:val="24"/>
                <w:szCs w:val="24"/>
              </w:rPr>
              <w:t>ierobežojumi, kas attiecināmi uz komerciāliem paziņojumiem, būs attiecināmi arī uz lietotāju veidotiem video, kā to paredz D</w:t>
            </w:r>
            <w:r w:rsidR="00294EF7" w:rsidRPr="009A082B">
              <w:rPr>
                <w:rFonts w:ascii="Times New Roman" w:hAnsi="Times New Roman" w:cs="Times New Roman"/>
                <w:sz w:val="24"/>
                <w:szCs w:val="24"/>
              </w:rPr>
              <w:t xml:space="preserve">irektīva </w:t>
            </w:r>
            <w:r w:rsidR="0060753F" w:rsidRPr="009A082B">
              <w:rPr>
                <w:rFonts w:ascii="Times New Roman" w:hAnsi="Times New Roman" w:cs="Times New Roman"/>
                <w:sz w:val="24"/>
                <w:szCs w:val="24"/>
              </w:rPr>
              <w:t>(</w:t>
            </w:r>
            <w:r w:rsidR="00294EF7" w:rsidRPr="009A082B">
              <w:rPr>
                <w:rFonts w:ascii="Times New Roman" w:hAnsi="Times New Roman" w:cs="Times New Roman"/>
                <w:sz w:val="24"/>
                <w:szCs w:val="24"/>
              </w:rPr>
              <w:t>ES</w:t>
            </w:r>
            <w:r w:rsidR="0060753F" w:rsidRPr="009A082B">
              <w:rPr>
                <w:rFonts w:ascii="Times New Roman" w:hAnsi="Times New Roman" w:cs="Times New Roman"/>
                <w:sz w:val="24"/>
                <w:szCs w:val="24"/>
              </w:rPr>
              <w:t>)</w:t>
            </w:r>
            <w:r w:rsidR="00294EF7" w:rsidRPr="009A082B">
              <w:rPr>
                <w:rFonts w:ascii="Times New Roman" w:hAnsi="Times New Roman" w:cs="Times New Roman"/>
                <w:sz w:val="24"/>
                <w:szCs w:val="24"/>
              </w:rPr>
              <w:t xml:space="preserve"> 2018/18</w:t>
            </w:r>
            <w:r w:rsidR="007C5626" w:rsidRPr="009A082B">
              <w:rPr>
                <w:rFonts w:ascii="Times New Roman" w:hAnsi="Times New Roman" w:cs="Times New Roman"/>
                <w:sz w:val="24"/>
                <w:szCs w:val="24"/>
              </w:rPr>
              <w:t>08</w:t>
            </w:r>
            <w:r w:rsidR="00294EF7" w:rsidRPr="009A082B">
              <w:rPr>
                <w:rFonts w:ascii="Times New Roman" w:hAnsi="Times New Roman" w:cs="Times New Roman"/>
                <w:sz w:val="24"/>
                <w:szCs w:val="24"/>
              </w:rPr>
              <w:t>. Tas darīts, ņemot vērā jaunu, neregulētu pakalpojumu sniedzēju veidu rašanos un izplatību, kuri pēc būtības</w:t>
            </w:r>
            <w:r w:rsidR="005B3ABD" w:rsidRPr="009A082B">
              <w:rPr>
                <w:rFonts w:ascii="Times New Roman" w:hAnsi="Times New Roman" w:cs="Times New Roman"/>
                <w:sz w:val="24"/>
                <w:szCs w:val="24"/>
              </w:rPr>
              <w:t xml:space="preserve"> ir pielīdzināmi</w:t>
            </w:r>
            <w:r w:rsidR="00294EF7" w:rsidRPr="009A082B">
              <w:rPr>
                <w:rFonts w:ascii="Times New Roman" w:hAnsi="Times New Roman" w:cs="Times New Roman"/>
                <w:sz w:val="24"/>
                <w:szCs w:val="24"/>
              </w:rPr>
              <w:t xml:space="preserve"> audiovizuāl</w:t>
            </w:r>
            <w:r w:rsidR="005B3ABD" w:rsidRPr="009A082B">
              <w:rPr>
                <w:rFonts w:ascii="Times New Roman" w:hAnsi="Times New Roman" w:cs="Times New Roman"/>
                <w:sz w:val="24"/>
                <w:szCs w:val="24"/>
              </w:rPr>
              <w:t>iem</w:t>
            </w:r>
            <w:r w:rsidR="00294EF7" w:rsidRPr="009A082B">
              <w:rPr>
                <w:rFonts w:ascii="Times New Roman" w:hAnsi="Times New Roman" w:cs="Times New Roman"/>
                <w:sz w:val="24"/>
                <w:szCs w:val="24"/>
              </w:rPr>
              <w:t xml:space="preserve"> elektronisk</w:t>
            </w:r>
            <w:r w:rsidR="005B3ABD" w:rsidRPr="009A082B">
              <w:rPr>
                <w:rFonts w:ascii="Times New Roman" w:hAnsi="Times New Roman" w:cs="Times New Roman"/>
                <w:sz w:val="24"/>
                <w:szCs w:val="24"/>
              </w:rPr>
              <w:t>ajiem</w:t>
            </w:r>
            <w:r w:rsidR="00294EF7" w:rsidRPr="009A082B">
              <w:rPr>
                <w:rFonts w:ascii="Times New Roman" w:hAnsi="Times New Roman" w:cs="Times New Roman"/>
                <w:sz w:val="24"/>
                <w:szCs w:val="24"/>
              </w:rPr>
              <w:t xml:space="preserve"> plašsaziņas līdzekļ</w:t>
            </w:r>
            <w:r w:rsidR="005B3ABD" w:rsidRPr="009A082B">
              <w:rPr>
                <w:rFonts w:ascii="Times New Roman" w:hAnsi="Times New Roman" w:cs="Times New Roman"/>
                <w:sz w:val="24"/>
                <w:szCs w:val="24"/>
              </w:rPr>
              <w:t>iem.</w:t>
            </w:r>
          </w:p>
          <w:p w:rsidR="00D20516" w:rsidRPr="009A082B" w:rsidRDefault="00D20516"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 xml:space="preserve">Attiecīgi arī </w:t>
            </w:r>
            <w:r w:rsidR="00B81C37" w:rsidRPr="009A082B">
              <w:rPr>
                <w:rFonts w:ascii="Times New Roman" w:hAnsi="Times New Roman" w:cs="Times New Roman"/>
                <w:sz w:val="24"/>
                <w:szCs w:val="24"/>
              </w:rPr>
              <w:t>EPLL</w:t>
            </w:r>
            <w:r w:rsidR="00B81C37" w:rsidRPr="009A082B">
              <w:rPr>
                <w:rFonts w:ascii="Times New Roman" w:hAnsi="Times New Roman" w:cs="Times New Roman"/>
                <w:b/>
                <w:sz w:val="24"/>
                <w:szCs w:val="24"/>
              </w:rPr>
              <w:t xml:space="preserve"> </w:t>
            </w:r>
            <w:r w:rsidRPr="009A082B">
              <w:rPr>
                <w:rFonts w:ascii="Times New Roman" w:hAnsi="Times New Roman" w:cs="Times New Roman"/>
                <w:sz w:val="24"/>
                <w:szCs w:val="24"/>
              </w:rPr>
              <w:t>1.panta 16.</w:t>
            </w:r>
            <w:r w:rsidR="00CF2DA6" w:rsidRPr="009A082B">
              <w:rPr>
                <w:rFonts w:ascii="Times New Roman" w:hAnsi="Times New Roman" w:cs="Times New Roman"/>
                <w:sz w:val="24"/>
                <w:szCs w:val="24"/>
              </w:rPr>
              <w:t>punkt</w:t>
            </w:r>
            <w:r w:rsidR="002A64AA" w:rsidRPr="009A082B">
              <w:rPr>
                <w:rFonts w:ascii="Times New Roman" w:hAnsi="Times New Roman" w:cs="Times New Roman"/>
                <w:sz w:val="24"/>
                <w:szCs w:val="24"/>
              </w:rPr>
              <w:t>u</w:t>
            </w:r>
            <w:r w:rsidR="003B53A9" w:rsidRPr="009A082B">
              <w:rPr>
                <w:rFonts w:ascii="Times New Roman" w:hAnsi="Times New Roman" w:cs="Times New Roman"/>
                <w:sz w:val="24"/>
                <w:szCs w:val="24"/>
              </w:rPr>
              <w:t>,</w:t>
            </w:r>
            <w:r w:rsidRPr="009A082B">
              <w:rPr>
                <w:rFonts w:ascii="Times New Roman" w:hAnsi="Times New Roman" w:cs="Times New Roman"/>
                <w:sz w:val="24"/>
                <w:szCs w:val="24"/>
              </w:rPr>
              <w:t xml:space="preserve"> </w:t>
            </w:r>
            <w:r w:rsidR="002A64AA" w:rsidRPr="009A082B">
              <w:rPr>
                <w:rFonts w:ascii="Times New Roman" w:hAnsi="Times New Roman" w:cs="Times New Roman"/>
                <w:sz w:val="24"/>
                <w:szCs w:val="24"/>
              </w:rPr>
              <w:t xml:space="preserve">kurā </w:t>
            </w:r>
            <w:r w:rsidRPr="009A082B">
              <w:rPr>
                <w:rFonts w:ascii="Times New Roman" w:hAnsi="Times New Roman" w:cs="Times New Roman"/>
                <w:sz w:val="24"/>
                <w:szCs w:val="24"/>
              </w:rPr>
              <w:t>definēta produktu izvietošana, kas ir</w:t>
            </w:r>
            <w:r w:rsidR="005B3ABD" w:rsidRPr="009A082B">
              <w:rPr>
                <w:rFonts w:ascii="Times New Roman" w:hAnsi="Times New Roman" w:cs="Times New Roman"/>
                <w:sz w:val="24"/>
                <w:szCs w:val="24"/>
              </w:rPr>
              <w:t xml:space="preserve"> viens no</w:t>
            </w:r>
            <w:r w:rsidRPr="009A082B">
              <w:rPr>
                <w:rFonts w:ascii="Times New Roman" w:hAnsi="Times New Roman" w:cs="Times New Roman"/>
                <w:sz w:val="24"/>
                <w:szCs w:val="24"/>
              </w:rPr>
              <w:t xml:space="preserve"> komerciāla paziņojuma veid</w:t>
            </w:r>
            <w:r w:rsidR="005B3ABD" w:rsidRPr="009A082B">
              <w:rPr>
                <w:rFonts w:ascii="Times New Roman" w:hAnsi="Times New Roman" w:cs="Times New Roman"/>
                <w:sz w:val="24"/>
                <w:szCs w:val="24"/>
              </w:rPr>
              <w:t>iem</w:t>
            </w:r>
            <w:r w:rsidRPr="009A082B">
              <w:rPr>
                <w:rFonts w:ascii="Times New Roman" w:hAnsi="Times New Roman" w:cs="Times New Roman"/>
                <w:sz w:val="24"/>
                <w:szCs w:val="24"/>
              </w:rPr>
              <w:t>, papildina, iekļaujot lietotāja veidotu video.</w:t>
            </w:r>
          </w:p>
          <w:p w:rsidR="00CF2DA6" w:rsidRPr="009A082B" w:rsidRDefault="00B81C37"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EPLL</w:t>
            </w:r>
            <w:r w:rsidRPr="009A082B">
              <w:rPr>
                <w:rFonts w:ascii="Times New Roman" w:hAnsi="Times New Roman" w:cs="Times New Roman"/>
                <w:b/>
                <w:sz w:val="24"/>
                <w:szCs w:val="24"/>
              </w:rPr>
              <w:t xml:space="preserve"> </w:t>
            </w:r>
            <w:r w:rsidR="005B3ABD" w:rsidRPr="009A082B">
              <w:rPr>
                <w:rFonts w:ascii="Times New Roman" w:hAnsi="Times New Roman" w:cs="Times New Roman"/>
                <w:sz w:val="24"/>
                <w:szCs w:val="24"/>
              </w:rPr>
              <w:t xml:space="preserve">1.panta </w:t>
            </w:r>
            <w:r w:rsidR="00CF2DA6" w:rsidRPr="009A082B">
              <w:rPr>
                <w:rFonts w:ascii="Times New Roman" w:hAnsi="Times New Roman" w:cs="Times New Roman"/>
                <w:sz w:val="24"/>
                <w:szCs w:val="24"/>
              </w:rPr>
              <w:t>22.punktā precizēj</w:t>
            </w:r>
            <w:r w:rsidR="005B3ABD" w:rsidRPr="009A082B">
              <w:rPr>
                <w:rFonts w:ascii="Times New Roman" w:hAnsi="Times New Roman" w:cs="Times New Roman"/>
                <w:sz w:val="24"/>
                <w:szCs w:val="24"/>
              </w:rPr>
              <w:t>ams</w:t>
            </w:r>
            <w:r w:rsidR="00CF2DA6" w:rsidRPr="009A082B">
              <w:rPr>
                <w:rFonts w:ascii="Times New Roman" w:hAnsi="Times New Roman" w:cs="Times New Roman"/>
                <w:sz w:val="24"/>
                <w:szCs w:val="24"/>
              </w:rPr>
              <w:t xml:space="preserve"> </w:t>
            </w:r>
            <w:r w:rsidR="003B53A9" w:rsidRPr="009A082B">
              <w:rPr>
                <w:rFonts w:ascii="Times New Roman" w:hAnsi="Times New Roman" w:cs="Times New Roman"/>
                <w:sz w:val="24"/>
                <w:szCs w:val="24"/>
              </w:rPr>
              <w:t xml:space="preserve">termins </w:t>
            </w:r>
            <w:r w:rsidR="00CF2DA6" w:rsidRPr="009A082B">
              <w:rPr>
                <w:rFonts w:ascii="Times New Roman" w:hAnsi="Times New Roman" w:cs="Times New Roman"/>
                <w:sz w:val="24"/>
                <w:szCs w:val="24"/>
              </w:rPr>
              <w:lastRenderedPageBreak/>
              <w:t>„raidījums”, kas ir atsevišķa vienība kopējā raidījumu programmā, neatkarīgi no tās garuma</w:t>
            </w:r>
            <w:r w:rsidR="00AD56F5" w:rsidRPr="009A082B">
              <w:rPr>
                <w:rFonts w:ascii="Times New Roman" w:hAnsi="Times New Roman" w:cs="Times New Roman"/>
                <w:sz w:val="24"/>
                <w:szCs w:val="24"/>
              </w:rPr>
              <w:t xml:space="preserve">, </w:t>
            </w:r>
            <w:r w:rsidR="00177133" w:rsidRPr="009A082B">
              <w:rPr>
                <w:rFonts w:ascii="Times New Roman" w:hAnsi="Times New Roman" w:cs="Times New Roman"/>
                <w:sz w:val="24"/>
                <w:szCs w:val="24"/>
              </w:rPr>
              <w:t xml:space="preserve">turklāt </w:t>
            </w:r>
            <w:r w:rsidR="00BF1FDF" w:rsidRPr="009A082B">
              <w:rPr>
                <w:rFonts w:ascii="Times New Roman" w:hAnsi="Times New Roman" w:cs="Times New Roman"/>
                <w:sz w:val="24"/>
                <w:szCs w:val="24"/>
              </w:rPr>
              <w:t xml:space="preserve">tas var būt gan </w:t>
            </w:r>
            <w:proofErr w:type="spellStart"/>
            <w:r w:rsidR="00BF1FDF" w:rsidRPr="009A082B">
              <w:rPr>
                <w:rFonts w:ascii="Times New Roman" w:hAnsi="Times New Roman" w:cs="Times New Roman"/>
                <w:sz w:val="24"/>
                <w:szCs w:val="24"/>
              </w:rPr>
              <w:t>audiāls</w:t>
            </w:r>
            <w:proofErr w:type="spellEnd"/>
            <w:r w:rsidR="00BF1FDF" w:rsidRPr="009A082B">
              <w:rPr>
                <w:rFonts w:ascii="Times New Roman" w:hAnsi="Times New Roman" w:cs="Times New Roman"/>
                <w:sz w:val="24"/>
                <w:szCs w:val="24"/>
              </w:rPr>
              <w:t xml:space="preserve"> vai audiovizuāls darbs, gan vizuāls darbs ar kustīgu attēlu, bet bez skaņas. Proti, par raidījumu uzskatāmi arī tādi darbi, kas, piemēram, paredzēti nedzirdīgo auditorijai vai arī citu iemeslu dēļ </w:t>
            </w:r>
            <w:r w:rsidR="00F93F86" w:rsidRPr="009A082B">
              <w:rPr>
                <w:rFonts w:ascii="Times New Roman" w:hAnsi="Times New Roman" w:cs="Times New Roman"/>
                <w:sz w:val="24"/>
                <w:szCs w:val="24"/>
              </w:rPr>
              <w:t>ir</w:t>
            </w:r>
            <w:r w:rsidR="00BF1FDF" w:rsidRPr="009A082B">
              <w:rPr>
                <w:rFonts w:ascii="Times New Roman" w:hAnsi="Times New Roman" w:cs="Times New Roman"/>
                <w:sz w:val="24"/>
                <w:szCs w:val="24"/>
              </w:rPr>
              <w:t xml:space="preserve"> veidoti bez skaņas. </w:t>
            </w:r>
            <w:r w:rsidR="0008382B" w:rsidRPr="009A082B">
              <w:rPr>
                <w:rFonts w:ascii="Times New Roman" w:hAnsi="Times New Roman" w:cs="Times New Roman"/>
                <w:sz w:val="24"/>
                <w:szCs w:val="24"/>
              </w:rPr>
              <w:t xml:space="preserve">Audiovizuāls raidījums cita starpā var būt arī pilnmetrāžas filmas, videoklipi, sporta pasākumi, situāciju komēdijas, dokumentālās filmas, raidījumi bērnu auditorijai un </w:t>
            </w:r>
            <w:proofErr w:type="spellStart"/>
            <w:r w:rsidR="0008382B" w:rsidRPr="009A082B">
              <w:rPr>
                <w:rFonts w:ascii="Times New Roman" w:hAnsi="Times New Roman" w:cs="Times New Roman"/>
                <w:sz w:val="24"/>
                <w:szCs w:val="24"/>
              </w:rPr>
              <w:t>oriģināllugas</w:t>
            </w:r>
            <w:proofErr w:type="spellEnd"/>
            <w:r w:rsidR="0008382B" w:rsidRPr="009A082B">
              <w:rPr>
                <w:rFonts w:ascii="Times New Roman" w:hAnsi="Times New Roman" w:cs="Times New Roman"/>
                <w:sz w:val="24"/>
                <w:szCs w:val="24"/>
              </w:rPr>
              <w:t>.</w:t>
            </w:r>
            <w:r w:rsidR="009C05B5" w:rsidRPr="009A082B">
              <w:rPr>
                <w:rFonts w:ascii="Times New Roman" w:hAnsi="Times New Roman" w:cs="Times New Roman"/>
                <w:sz w:val="24"/>
                <w:szCs w:val="24"/>
              </w:rPr>
              <w:t xml:space="preserve"> </w:t>
            </w:r>
            <w:r w:rsidR="00724EC8" w:rsidRPr="009A082B">
              <w:rPr>
                <w:rFonts w:ascii="Times New Roman" w:hAnsi="Times New Roman" w:cs="Times New Roman"/>
                <w:sz w:val="24"/>
                <w:szCs w:val="24"/>
              </w:rPr>
              <w:t>Turklāt, ņ</w:t>
            </w:r>
            <w:r w:rsidR="009C05B5" w:rsidRPr="009A082B">
              <w:rPr>
                <w:rFonts w:ascii="Times New Roman" w:hAnsi="Times New Roman" w:cs="Times New Roman"/>
                <w:sz w:val="24"/>
                <w:szCs w:val="24"/>
              </w:rPr>
              <w:t>emot vērā EPLL tvērumu – tas</w:t>
            </w:r>
            <w:r w:rsidR="005C14E3" w:rsidRPr="009A082B">
              <w:rPr>
                <w:rFonts w:ascii="Times New Roman" w:hAnsi="Times New Roman" w:cs="Times New Roman"/>
                <w:sz w:val="24"/>
                <w:szCs w:val="24"/>
              </w:rPr>
              <w:t xml:space="preserve"> attiecināms gan uz audiovizuāliem</w:t>
            </w:r>
            <w:r w:rsidR="009C05B5" w:rsidRPr="009A082B">
              <w:rPr>
                <w:rFonts w:ascii="Times New Roman" w:hAnsi="Times New Roman" w:cs="Times New Roman"/>
                <w:sz w:val="24"/>
                <w:szCs w:val="24"/>
              </w:rPr>
              <w:t xml:space="preserve"> pakalpojum</w:t>
            </w:r>
            <w:r w:rsidR="005C14E3" w:rsidRPr="009A082B">
              <w:rPr>
                <w:rFonts w:ascii="Times New Roman" w:hAnsi="Times New Roman" w:cs="Times New Roman"/>
                <w:sz w:val="24"/>
                <w:szCs w:val="24"/>
              </w:rPr>
              <w:t>iem</w:t>
            </w:r>
            <w:r w:rsidR="009C05B5" w:rsidRPr="009A082B">
              <w:rPr>
                <w:rFonts w:ascii="Times New Roman" w:hAnsi="Times New Roman" w:cs="Times New Roman"/>
                <w:sz w:val="24"/>
                <w:szCs w:val="24"/>
              </w:rPr>
              <w:t xml:space="preserve">, gan </w:t>
            </w:r>
            <w:proofErr w:type="spellStart"/>
            <w:r w:rsidR="009C05B5" w:rsidRPr="009A082B">
              <w:rPr>
                <w:rFonts w:ascii="Times New Roman" w:hAnsi="Times New Roman" w:cs="Times New Roman"/>
                <w:sz w:val="24"/>
                <w:szCs w:val="24"/>
              </w:rPr>
              <w:t>audiāl</w:t>
            </w:r>
            <w:r w:rsidR="005C14E3" w:rsidRPr="009A082B">
              <w:rPr>
                <w:rFonts w:ascii="Times New Roman" w:hAnsi="Times New Roman" w:cs="Times New Roman"/>
                <w:sz w:val="24"/>
                <w:szCs w:val="24"/>
              </w:rPr>
              <w:t>iem</w:t>
            </w:r>
            <w:proofErr w:type="spellEnd"/>
            <w:r w:rsidR="005C14E3" w:rsidRPr="009A082B">
              <w:rPr>
                <w:rFonts w:ascii="Times New Roman" w:hAnsi="Times New Roman" w:cs="Times New Roman"/>
                <w:sz w:val="24"/>
                <w:szCs w:val="24"/>
              </w:rPr>
              <w:t xml:space="preserve"> pakalpojumiem</w:t>
            </w:r>
            <w:r w:rsidR="009C05B5" w:rsidRPr="009A082B">
              <w:rPr>
                <w:rFonts w:ascii="Times New Roman" w:hAnsi="Times New Roman" w:cs="Times New Roman"/>
                <w:sz w:val="24"/>
                <w:szCs w:val="24"/>
              </w:rPr>
              <w:t>, t.i., radio</w:t>
            </w:r>
            <w:r w:rsidR="0008382B" w:rsidRPr="009A082B">
              <w:rPr>
                <w:rFonts w:ascii="Times New Roman" w:hAnsi="Times New Roman" w:cs="Times New Roman"/>
                <w:sz w:val="24"/>
                <w:szCs w:val="24"/>
              </w:rPr>
              <w:t xml:space="preserve"> pārraide</w:t>
            </w:r>
            <w:r w:rsidR="009C05B5" w:rsidRPr="009A082B">
              <w:rPr>
                <w:rFonts w:ascii="Times New Roman" w:hAnsi="Times New Roman" w:cs="Times New Roman"/>
                <w:sz w:val="24"/>
                <w:szCs w:val="24"/>
              </w:rPr>
              <w:t xml:space="preserve"> – jēdziens „raidījums” EPLL </w:t>
            </w:r>
            <w:r w:rsidR="00177133" w:rsidRPr="009A082B">
              <w:rPr>
                <w:rFonts w:ascii="Times New Roman" w:hAnsi="Times New Roman" w:cs="Times New Roman"/>
                <w:sz w:val="24"/>
                <w:szCs w:val="24"/>
              </w:rPr>
              <w:t xml:space="preserve">kontekstā </w:t>
            </w:r>
            <w:r w:rsidR="009C05B5" w:rsidRPr="009A082B">
              <w:rPr>
                <w:rFonts w:ascii="Times New Roman" w:hAnsi="Times New Roman" w:cs="Times New Roman"/>
                <w:sz w:val="24"/>
                <w:szCs w:val="24"/>
              </w:rPr>
              <w:t>saprotams plašākā nozīmē nekā šis pats jēdziens Direktīvā (ES) 2018/1808, kas aptver tikai audiovizuālo</w:t>
            </w:r>
            <w:r w:rsidR="00522519" w:rsidRPr="009A082B">
              <w:rPr>
                <w:rFonts w:ascii="Times New Roman" w:hAnsi="Times New Roman" w:cs="Times New Roman"/>
                <w:sz w:val="24"/>
                <w:szCs w:val="24"/>
              </w:rPr>
              <w:t xml:space="preserve"> mediju</w:t>
            </w:r>
            <w:r w:rsidR="009C05B5" w:rsidRPr="009A082B">
              <w:rPr>
                <w:rFonts w:ascii="Times New Roman" w:hAnsi="Times New Roman" w:cs="Times New Roman"/>
                <w:sz w:val="24"/>
                <w:szCs w:val="24"/>
              </w:rPr>
              <w:t xml:space="preserve"> pakalpojumu nozari.</w:t>
            </w:r>
            <w:r w:rsidR="005C14E3" w:rsidRPr="009A082B">
              <w:rPr>
                <w:rFonts w:ascii="Times New Roman" w:hAnsi="Times New Roman" w:cs="Times New Roman"/>
                <w:sz w:val="24"/>
                <w:szCs w:val="24"/>
              </w:rPr>
              <w:t xml:space="preserve"> Vienlaik</w:t>
            </w:r>
            <w:r w:rsidR="00522519" w:rsidRPr="009A082B">
              <w:rPr>
                <w:rFonts w:ascii="Times New Roman" w:hAnsi="Times New Roman" w:cs="Times New Roman"/>
                <w:sz w:val="24"/>
                <w:szCs w:val="24"/>
              </w:rPr>
              <w:t xml:space="preserve">us nepieciešams salāgot </w:t>
            </w:r>
            <w:r w:rsidR="00DE1C49" w:rsidRPr="009A082B">
              <w:rPr>
                <w:rFonts w:ascii="Times New Roman" w:hAnsi="Times New Roman" w:cs="Times New Roman"/>
                <w:sz w:val="24"/>
                <w:szCs w:val="24"/>
              </w:rPr>
              <w:t>Direktīvā (ES) 2018/1808</w:t>
            </w:r>
            <w:r w:rsidR="00522519" w:rsidRPr="009A082B">
              <w:rPr>
                <w:rFonts w:ascii="Times New Roman" w:hAnsi="Times New Roman" w:cs="Times New Roman"/>
                <w:sz w:val="24"/>
                <w:szCs w:val="24"/>
              </w:rPr>
              <w:t xml:space="preserve"> ietverto jēdzienu „raidījums” ar EPLL </w:t>
            </w:r>
            <w:r w:rsidR="00F93F86" w:rsidRPr="009A082B">
              <w:rPr>
                <w:rFonts w:ascii="Times New Roman" w:hAnsi="Times New Roman" w:cs="Times New Roman"/>
                <w:sz w:val="24"/>
                <w:szCs w:val="24"/>
              </w:rPr>
              <w:t xml:space="preserve">noteikto </w:t>
            </w:r>
            <w:r w:rsidR="00522519" w:rsidRPr="009A082B">
              <w:rPr>
                <w:rFonts w:ascii="Times New Roman" w:hAnsi="Times New Roman" w:cs="Times New Roman"/>
                <w:sz w:val="24"/>
                <w:szCs w:val="24"/>
              </w:rPr>
              <w:t>definīciju, parādoties jaunajam jēdzienam „lietotāja veidots video”, kas pēc būtības var būt ļoti līdzīgs raidījumam. Kā viens no galvenajiem elementiem, kas nošķir raidījumu no lietotāja veidota video, tiek identificēts autors, proti, raidījumu veido tikai elektroniskais plašsaziņas līdzeklis, bet lietotāja veidotu video – video koplietošanas platformas pakalpojuma lietotājs.</w:t>
            </w:r>
            <w:r w:rsidR="00724EC8" w:rsidRPr="009A082B">
              <w:rPr>
                <w:rFonts w:ascii="Times New Roman" w:hAnsi="Times New Roman" w:cs="Times New Roman"/>
                <w:sz w:val="24"/>
                <w:szCs w:val="24"/>
              </w:rPr>
              <w:t xml:space="preserve"> Attiecīgi </w:t>
            </w:r>
            <w:r w:rsidR="003B53A9" w:rsidRPr="009A082B">
              <w:rPr>
                <w:rFonts w:ascii="Times New Roman" w:hAnsi="Times New Roman" w:cs="Times New Roman"/>
                <w:sz w:val="24"/>
                <w:szCs w:val="24"/>
              </w:rPr>
              <w:t xml:space="preserve">termina </w:t>
            </w:r>
            <w:r w:rsidR="00724EC8" w:rsidRPr="009A082B">
              <w:rPr>
                <w:rFonts w:ascii="Times New Roman" w:hAnsi="Times New Roman" w:cs="Times New Roman"/>
                <w:sz w:val="24"/>
                <w:szCs w:val="24"/>
              </w:rPr>
              <w:t>„raidījums” definīciju nepieciešams precizēt, aptverot arī tādu</w:t>
            </w:r>
            <w:r w:rsidR="00A12D88" w:rsidRPr="009A082B">
              <w:rPr>
                <w:rFonts w:ascii="Times New Roman" w:hAnsi="Times New Roman" w:cs="Times New Roman"/>
                <w:sz w:val="24"/>
                <w:szCs w:val="24"/>
              </w:rPr>
              <w:t>s raidījumus, kuriem nav skaņas un</w:t>
            </w:r>
            <w:r w:rsidR="00724EC8" w:rsidRPr="009A082B">
              <w:rPr>
                <w:rFonts w:ascii="Times New Roman" w:hAnsi="Times New Roman" w:cs="Times New Roman"/>
                <w:sz w:val="24"/>
                <w:szCs w:val="24"/>
              </w:rPr>
              <w:t xml:space="preserve"> precizējot šādu darbu autoru</w:t>
            </w:r>
            <w:r w:rsidR="00A12D88" w:rsidRPr="009A082B">
              <w:rPr>
                <w:rFonts w:ascii="Times New Roman" w:hAnsi="Times New Roman" w:cs="Times New Roman"/>
                <w:sz w:val="24"/>
                <w:szCs w:val="24"/>
              </w:rPr>
              <w:t>.</w:t>
            </w:r>
          </w:p>
          <w:p w:rsidR="00D21B68" w:rsidRPr="009A082B" w:rsidRDefault="00CF2DA6"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 xml:space="preserve"> </w:t>
            </w:r>
            <w:r w:rsidR="00DE1C49" w:rsidRPr="009A082B">
              <w:rPr>
                <w:rFonts w:ascii="Times New Roman" w:hAnsi="Times New Roman" w:cs="Times New Roman"/>
                <w:sz w:val="24"/>
                <w:szCs w:val="24"/>
              </w:rPr>
              <w:t>EPLL</w:t>
            </w:r>
            <w:r w:rsidR="00DE1C49" w:rsidRPr="009A082B">
              <w:rPr>
                <w:rFonts w:ascii="Times New Roman" w:hAnsi="Times New Roman" w:cs="Times New Roman"/>
                <w:b/>
                <w:sz w:val="24"/>
                <w:szCs w:val="24"/>
              </w:rPr>
              <w:t xml:space="preserve"> </w:t>
            </w:r>
            <w:r w:rsidR="005B3ABD" w:rsidRPr="009A082B">
              <w:rPr>
                <w:rFonts w:ascii="Times New Roman" w:hAnsi="Times New Roman" w:cs="Times New Roman"/>
                <w:sz w:val="24"/>
                <w:szCs w:val="24"/>
              </w:rPr>
              <w:t xml:space="preserve">1.panta </w:t>
            </w:r>
            <w:r w:rsidRPr="009A082B">
              <w:rPr>
                <w:rFonts w:ascii="Times New Roman" w:hAnsi="Times New Roman" w:cs="Times New Roman"/>
                <w:sz w:val="24"/>
                <w:szCs w:val="24"/>
              </w:rPr>
              <w:t xml:space="preserve">32.punktā veicamas redakcionālas izmaiņas, </w:t>
            </w:r>
            <w:r w:rsidR="00262302" w:rsidRPr="009A082B">
              <w:rPr>
                <w:rFonts w:ascii="Times New Roman" w:hAnsi="Times New Roman" w:cs="Times New Roman"/>
                <w:sz w:val="24"/>
                <w:szCs w:val="24"/>
              </w:rPr>
              <w:t xml:space="preserve">pārņemot Direktīvas </w:t>
            </w:r>
            <w:r w:rsidR="0060753F" w:rsidRPr="009A082B">
              <w:rPr>
                <w:rFonts w:ascii="Times New Roman" w:hAnsi="Times New Roman" w:cs="Times New Roman"/>
                <w:sz w:val="24"/>
                <w:szCs w:val="24"/>
              </w:rPr>
              <w:t>(</w:t>
            </w:r>
            <w:r w:rsidR="00262302" w:rsidRPr="009A082B">
              <w:rPr>
                <w:rFonts w:ascii="Times New Roman" w:hAnsi="Times New Roman" w:cs="Times New Roman"/>
                <w:sz w:val="24"/>
                <w:szCs w:val="24"/>
              </w:rPr>
              <w:t>ES</w:t>
            </w:r>
            <w:r w:rsidR="0060753F" w:rsidRPr="009A082B">
              <w:rPr>
                <w:rFonts w:ascii="Times New Roman" w:hAnsi="Times New Roman" w:cs="Times New Roman"/>
                <w:sz w:val="24"/>
                <w:szCs w:val="24"/>
              </w:rPr>
              <w:t>)</w:t>
            </w:r>
            <w:r w:rsidR="00262302" w:rsidRPr="009A082B">
              <w:rPr>
                <w:rFonts w:ascii="Times New Roman" w:hAnsi="Times New Roman" w:cs="Times New Roman"/>
                <w:sz w:val="24"/>
                <w:szCs w:val="24"/>
              </w:rPr>
              <w:t xml:space="preserve"> 2018/1808 formulējumu, kas precizē </w:t>
            </w:r>
            <w:r w:rsidR="003B53A9" w:rsidRPr="009A082B">
              <w:rPr>
                <w:rFonts w:ascii="Times New Roman" w:hAnsi="Times New Roman" w:cs="Times New Roman"/>
                <w:sz w:val="24"/>
                <w:szCs w:val="24"/>
              </w:rPr>
              <w:t xml:space="preserve">termina </w:t>
            </w:r>
            <w:r w:rsidR="00DE1C49" w:rsidRPr="009A082B">
              <w:rPr>
                <w:rFonts w:ascii="Times New Roman" w:hAnsi="Times New Roman" w:cs="Times New Roman"/>
                <w:sz w:val="24"/>
                <w:szCs w:val="24"/>
              </w:rPr>
              <w:t>„</w:t>
            </w:r>
            <w:r w:rsidR="005B42E3" w:rsidRPr="009A082B">
              <w:rPr>
                <w:rFonts w:ascii="Times New Roman" w:hAnsi="Times New Roman" w:cs="Times New Roman"/>
                <w:sz w:val="24"/>
                <w:szCs w:val="24"/>
              </w:rPr>
              <w:t xml:space="preserve">sponsorēšana” </w:t>
            </w:r>
            <w:r w:rsidR="00262302" w:rsidRPr="009A082B">
              <w:rPr>
                <w:rFonts w:ascii="Times New Roman" w:hAnsi="Times New Roman" w:cs="Times New Roman"/>
                <w:sz w:val="24"/>
                <w:szCs w:val="24"/>
              </w:rPr>
              <w:t>definīcijā noteikto tvērumu, attiecinot sponsorēšanu uz tām juridiskajām vai fiziskajām personām, kas nav iesaistītas audio vai audiovizuālu elektronisko plašsaziņas līdzekļu vai video koplietošanas platformu pakalpojumu sniegšanā, apraides veikšanā vai audio un audiovizuālu darbu, programmas vai raidījuma veidošanā. Šādas izmaiņas veiktas, ņemot vērā, ka iepriekš uzskaitītie pakalpojumi nav vai v</w:t>
            </w:r>
            <w:r w:rsidR="00294EF7" w:rsidRPr="009A082B">
              <w:rPr>
                <w:rFonts w:ascii="Times New Roman" w:hAnsi="Times New Roman" w:cs="Times New Roman"/>
                <w:sz w:val="24"/>
                <w:szCs w:val="24"/>
              </w:rPr>
              <w:t>ar nebūt vienīgie, kādus sniedz</w:t>
            </w:r>
            <w:r w:rsidR="00262302" w:rsidRPr="009A082B">
              <w:rPr>
                <w:rFonts w:ascii="Times New Roman" w:hAnsi="Times New Roman" w:cs="Times New Roman"/>
                <w:sz w:val="24"/>
                <w:szCs w:val="24"/>
              </w:rPr>
              <w:t xml:space="preserve"> </w:t>
            </w:r>
            <w:r w:rsidR="00294EF7" w:rsidRPr="009A082B">
              <w:rPr>
                <w:rFonts w:ascii="Times New Roman" w:hAnsi="Times New Roman" w:cs="Times New Roman"/>
                <w:sz w:val="24"/>
                <w:szCs w:val="24"/>
              </w:rPr>
              <w:t>elektroniskais plašsaziņas līdzeklis</w:t>
            </w:r>
            <w:r w:rsidR="00AD56F5" w:rsidRPr="009A082B">
              <w:rPr>
                <w:rFonts w:ascii="Times New Roman" w:hAnsi="Times New Roman" w:cs="Times New Roman"/>
                <w:sz w:val="24"/>
                <w:szCs w:val="24"/>
              </w:rPr>
              <w:t>, piemēram, lietotāja veidots video vai video koplietošanas platformas pakalpojums</w:t>
            </w:r>
            <w:r w:rsidR="00294EF7" w:rsidRPr="009A082B">
              <w:rPr>
                <w:rFonts w:ascii="Times New Roman" w:hAnsi="Times New Roman" w:cs="Times New Roman"/>
                <w:sz w:val="24"/>
                <w:szCs w:val="24"/>
              </w:rPr>
              <w:t>.</w:t>
            </w:r>
            <w:r w:rsidR="00AD56F5" w:rsidRPr="009A082B">
              <w:rPr>
                <w:rFonts w:ascii="Times New Roman" w:hAnsi="Times New Roman" w:cs="Times New Roman"/>
                <w:sz w:val="24"/>
                <w:szCs w:val="24"/>
              </w:rPr>
              <w:t xml:space="preserve"> Attiecīgi p</w:t>
            </w:r>
            <w:r w:rsidR="00294EF7" w:rsidRPr="009A082B">
              <w:rPr>
                <w:rFonts w:ascii="Times New Roman" w:hAnsi="Times New Roman" w:cs="Times New Roman"/>
                <w:sz w:val="24"/>
                <w:szCs w:val="24"/>
              </w:rPr>
              <w:t xml:space="preserve">apildus definīcijas </w:t>
            </w:r>
            <w:r w:rsidR="00262302" w:rsidRPr="009A082B">
              <w:rPr>
                <w:rFonts w:ascii="Times New Roman" w:hAnsi="Times New Roman" w:cs="Times New Roman"/>
                <w:sz w:val="24"/>
                <w:szCs w:val="24"/>
              </w:rPr>
              <w:t>tvērumā</w:t>
            </w:r>
            <w:r w:rsidR="00294EF7" w:rsidRPr="009A082B">
              <w:rPr>
                <w:rFonts w:ascii="Times New Roman" w:hAnsi="Times New Roman" w:cs="Times New Roman"/>
                <w:sz w:val="24"/>
                <w:szCs w:val="24"/>
              </w:rPr>
              <w:t xml:space="preserve"> iekļaut</w:t>
            </w:r>
            <w:r w:rsidR="00F93F86" w:rsidRPr="009A082B">
              <w:rPr>
                <w:rFonts w:ascii="Times New Roman" w:hAnsi="Times New Roman" w:cs="Times New Roman"/>
                <w:sz w:val="24"/>
                <w:szCs w:val="24"/>
              </w:rPr>
              <w:t>i</w:t>
            </w:r>
            <w:r w:rsidR="00294EF7" w:rsidRPr="009A082B">
              <w:rPr>
                <w:rFonts w:ascii="Times New Roman" w:hAnsi="Times New Roman" w:cs="Times New Roman"/>
                <w:sz w:val="24"/>
                <w:szCs w:val="24"/>
              </w:rPr>
              <w:t xml:space="preserve"> jauni </w:t>
            </w:r>
            <w:r w:rsidR="003B53A9" w:rsidRPr="009A082B">
              <w:rPr>
                <w:rFonts w:ascii="Times New Roman" w:hAnsi="Times New Roman" w:cs="Times New Roman"/>
                <w:sz w:val="24"/>
                <w:szCs w:val="24"/>
              </w:rPr>
              <w:t xml:space="preserve">termini </w:t>
            </w:r>
            <w:r w:rsidR="00294EF7" w:rsidRPr="009A082B">
              <w:rPr>
                <w:rFonts w:ascii="Times New Roman" w:hAnsi="Times New Roman" w:cs="Times New Roman"/>
                <w:sz w:val="24"/>
                <w:szCs w:val="24"/>
              </w:rPr>
              <w:t>– „lietotāja</w:t>
            </w:r>
            <w:r w:rsidR="00262302" w:rsidRPr="009A082B">
              <w:rPr>
                <w:rFonts w:ascii="Times New Roman" w:hAnsi="Times New Roman" w:cs="Times New Roman"/>
                <w:sz w:val="24"/>
                <w:szCs w:val="24"/>
              </w:rPr>
              <w:t xml:space="preserve"> veidots video</w:t>
            </w:r>
            <w:r w:rsidR="00294EF7" w:rsidRPr="009A082B">
              <w:rPr>
                <w:rFonts w:ascii="Times New Roman" w:hAnsi="Times New Roman" w:cs="Times New Roman"/>
                <w:sz w:val="24"/>
                <w:szCs w:val="24"/>
              </w:rPr>
              <w:t>”</w:t>
            </w:r>
            <w:r w:rsidR="00262302" w:rsidRPr="009A082B">
              <w:rPr>
                <w:rFonts w:ascii="Times New Roman" w:hAnsi="Times New Roman" w:cs="Times New Roman"/>
                <w:sz w:val="24"/>
                <w:szCs w:val="24"/>
              </w:rPr>
              <w:t xml:space="preserve"> un </w:t>
            </w:r>
            <w:r w:rsidR="00294EF7" w:rsidRPr="009A082B">
              <w:rPr>
                <w:rFonts w:ascii="Times New Roman" w:hAnsi="Times New Roman" w:cs="Times New Roman"/>
                <w:sz w:val="24"/>
                <w:szCs w:val="24"/>
              </w:rPr>
              <w:t>„</w:t>
            </w:r>
            <w:r w:rsidR="00262302" w:rsidRPr="009A082B">
              <w:rPr>
                <w:rFonts w:ascii="Times New Roman" w:hAnsi="Times New Roman" w:cs="Times New Roman"/>
                <w:sz w:val="24"/>
                <w:szCs w:val="24"/>
              </w:rPr>
              <w:t>video kopli</w:t>
            </w:r>
            <w:r w:rsidR="00294EF7" w:rsidRPr="009A082B">
              <w:rPr>
                <w:rFonts w:ascii="Times New Roman" w:hAnsi="Times New Roman" w:cs="Times New Roman"/>
                <w:sz w:val="24"/>
                <w:szCs w:val="24"/>
              </w:rPr>
              <w:t>et</w:t>
            </w:r>
            <w:r w:rsidR="00D21B68" w:rsidRPr="009A082B">
              <w:rPr>
                <w:rFonts w:ascii="Times New Roman" w:hAnsi="Times New Roman" w:cs="Times New Roman"/>
                <w:sz w:val="24"/>
                <w:szCs w:val="24"/>
              </w:rPr>
              <w:t>ošanas platformas pakalpojums”.</w:t>
            </w:r>
          </w:p>
          <w:p w:rsidR="00294EF7" w:rsidRPr="009A082B" w:rsidRDefault="00294EF7"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 xml:space="preserve">Likumprojekta 1.pantā, atbilstoši Direktīvas </w:t>
            </w:r>
            <w:r w:rsidR="0060753F" w:rsidRPr="009A082B">
              <w:rPr>
                <w:rFonts w:ascii="Times New Roman" w:hAnsi="Times New Roman" w:cs="Times New Roman"/>
                <w:sz w:val="24"/>
                <w:szCs w:val="24"/>
              </w:rPr>
              <w:t>(</w:t>
            </w:r>
            <w:r w:rsidRPr="009A082B">
              <w:rPr>
                <w:rFonts w:ascii="Times New Roman" w:hAnsi="Times New Roman" w:cs="Times New Roman"/>
                <w:sz w:val="24"/>
                <w:szCs w:val="24"/>
              </w:rPr>
              <w:t>ES</w:t>
            </w:r>
            <w:r w:rsidR="0060753F" w:rsidRPr="009A082B">
              <w:rPr>
                <w:rFonts w:ascii="Times New Roman" w:hAnsi="Times New Roman" w:cs="Times New Roman"/>
                <w:sz w:val="24"/>
                <w:szCs w:val="24"/>
              </w:rPr>
              <w:t>)</w:t>
            </w:r>
            <w:r w:rsidRPr="009A082B">
              <w:rPr>
                <w:rFonts w:ascii="Times New Roman" w:hAnsi="Times New Roman" w:cs="Times New Roman"/>
                <w:sz w:val="24"/>
                <w:szCs w:val="24"/>
              </w:rPr>
              <w:t xml:space="preserve"> 2018/1808 formulējumam, pārņemti jauni </w:t>
            </w:r>
            <w:r w:rsidR="003B53A9" w:rsidRPr="009A082B">
              <w:rPr>
                <w:rFonts w:ascii="Times New Roman" w:hAnsi="Times New Roman" w:cs="Times New Roman"/>
                <w:sz w:val="24"/>
                <w:szCs w:val="24"/>
              </w:rPr>
              <w:t>termini</w:t>
            </w:r>
            <w:r w:rsidR="00AD56F5" w:rsidRPr="009A082B">
              <w:rPr>
                <w:rFonts w:ascii="Times New Roman" w:hAnsi="Times New Roman" w:cs="Times New Roman"/>
                <w:sz w:val="24"/>
                <w:szCs w:val="24"/>
              </w:rPr>
              <w:t xml:space="preserve">. </w:t>
            </w:r>
            <w:r w:rsidR="00DE1C49" w:rsidRPr="009A082B">
              <w:rPr>
                <w:rFonts w:ascii="Times New Roman" w:hAnsi="Times New Roman" w:cs="Times New Roman"/>
                <w:sz w:val="24"/>
                <w:szCs w:val="24"/>
              </w:rPr>
              <w:t>EPLL</w:t>
            </w:r>
            <w:r w:rsidR="00DE1C49" w:rsidRPr="009A082B">
              <w:rPr>
                <w:rFonts w:ascii="Times New Roman" w:hAnsi="Times New Roman" w:cs="Times New Roman"/>
                <w:b/>
                <w:sz w:val="24"/>
                <w:szCs w:val="24"/>
              </w:rPr>
              <w:t xml:space="preserve"> </w:t>
            </w:r>
            <w:r w:rsidR="005B42E3" w:rsidRPr="009A082B">
              <w:rPr>
                <w:rFonts w:ascii="Times New Roman" w:hAnsi="Times New Roman" w:cs="Times New Roman"/>
                <w:sz w:val="24"/>
                <w:szCs w:val="24"/>
              </w:rPr>
              <w:t xml:space="preserve">1.panta </w:t>
            </w:r>
            <w:r w:rsidR="00AD56F5" w:rsidRPr="009A082B">
              <w:rPr>
                <w:rFonts w:ascii="Times New Roman" w:hAnsi="Times New Roman" w:cs="Times New Roman"/>
                <w:sz w:val="24"/>
                <w:szCs w:val="24"/>
              </w:rPr>
              <w:t>12.</w:t>
            </w:r>
            <w:r w:rsidR="00AD56F5" w:rsidRPr="009A082B">
              <w:rPr>
                <w:rFonts w:ascii="Times New Roman" w:hAnsi="Times New Roman" w:cs="Times New Roman"/>
                <w:sz w:val="24"/>
                <w:szCs w:val="24"/>
                <w:vertAlign w:val="superscript"/>
              </w:rPr>
              <w:t>1</w:t>
            </w:r>
            <w:r w:rsidR="00DE1C49" w:rsidRPr="009A082B">
              <w:rPr>
                <w:rFonts w:ascii="Times New Roman" w:hAnsi="Times New Roman" w:cs="Times New Roman"/>
                <w:sz w:val="24"/>
                <w:szCs w:val="24"/>
              </w:rPr>
              <w:t> </w:t>
            </w:r>
            <w:r w:rsidR="00AD56F5" w:rsidRPr="009A082B">
              <w:rPr>
                <w:rFonts w:ascii="Times New Roman" w:hAnsi="Times New Roman" w:cs="Times New Roman"/>
                <w:sz w:val="24"/>
                <w:szCs w:val="24"/>
              </w:rPr>
              <w:t>punktā (</w:t>
            </w:r>
            <w:r w:rsidR="00DE1C49" w:rsidRPr="009A082B">
              <w:rPr>
                <w:rFonts w:ascii="Times New Roman" w:hAnsi="Times New Roman" w:cs="Times New Roman"/>
                <w:sz w:val="24"/>
                <w:szCs w:val="24"/>
              </w:rPr>
              <w:t xml:space="preserve">attiecīgi </w:t>
            </w:r>
            <w:r w:rsidR="00AD56F5" w:rsidRPr="009A082B">
              <w:rPr>
                <w:rFonts w:ascii="Times New Roman" w:hAnsi="Times New Roman" w:cs="Times New Roman"/>
                <w:sz w:val="24"/>
                <w:szCs w:val="24"/>
              </w:rPr>
              <w:t xml:space="preserve">pašreizējā </w:t>
            </w:r>
            <w:r w:rsidR="00F93F86" w:rsidRPr="009A082B">
              <w:rPr>
                <w:rFonts w:ascii="Times New Roman" w:hAnsi="Times New Roman" w:cs="Times New Roman"/>
                <w:sz w:val="24"/>
                <w:szCs w:val="24"/>
              </w:rPr>
              <w:t xml:space="preserve">EPLL </w:t>
            </w:r>
            <w:r w:rsidR="00AD56F5" w:rsidRPr="009A082B">
              <w:rPr>
                <w:rFonts w:ascii="Times New Roman" w:hAnsi="Times New Roman" w:cs="Times New Roman"/>
                <w:sz w:val="24"/>
                <w:szCs w:val="24"/>
              </w:rPr>
              <w:t>12.</w:t>
            </w:r>
            <w:r w:rsidR="00AD56F5" w:rsidRPr="009A082B">
              <w:rPr>
                <w:rFonts w:ascii="Times New Roman" w:hAnsi="Times New Roman" w:cs="Times New Roman"/>
                <w:sz w:val="24"/>
                <w:szCs w:val="24"/>
                <w:vertAlign w:val="superscript"/>
              </w:rPr>
              <w:t>1</w:t>
            </w:r>
            <w:r w:rsidR="00DE1C49" w:rsidRPr="009A082B">
              <w:rPr>
                <w:rFonts w:ascii="Times New Roman" w:hAnsi="Times New Roman" w:cs="Times New Roman"/>
                <w:sz w:val="24"/>
                <w:szCs w:val="24"/>
              </w:rPr>
              <w:t> </w:t>
            </w:r>
            <w:r w:rsidR="00AD56F5" w:rsidRPr="009A082B">
              <w:rPr>
                <w:rFonts w:ascii="Times New Roman" w:hAnsi="Times New Roman" w:cs="Times New Roman"/>
                <w:sz w:val="24"/>
                <w:szCs w:val="24"/>
              </w:rPr>
              <w:t>punkta numerācija mainās uz 12.</w:t>
            </w:r>
            <w:r w:rsidR="00AD56F5" w:rsidRPr="009A082B">
              <w:rPr>
                <w:rFonts w:ascii="Times New Roman" w:hAnsi="Times New Roman" w:cs="Times New Roman"/>
                <w:sz w:val="24"/>
                <w:szCs w:val="24"/>
                <w:vertAlign w:val="superscript"/>
              </w:rPr>
              <w:t>2</w:t>
            </w:r>
            <w:r w:rsidR="00DE1C49" w:rsidRPr="009A082B">
              <w:rPr>
                <w:rFonts w:ascii="Times New Roman" w:hAnsi="Times New Roman" w:cs="Times New Roman"/>
                <w:sz w:val="24"/>
                <w:szCs w:val="24"/>
                <w:vertAlign w:val="superscript"/>
              </w:rPr>
              <w:t> </w:t>
            </w:r>
            <w:r w:rsidR="00DE1C49" w:rsidRPr="009A082B">
              <w:rPr>
                <w:rFonts w:ascii="Times New Roman" w:hAnsi="Times New Roman" w:cs="Times New Roman"/>
                <w:sz w:val="24"/>
                <w:szCs w:val="24"/>
              </w:rPr>
              <w:t>punktu</w:t>
            </w:r>
            <w:r w:rsidR="00AD56F5" w:rsidRPr="009A082B">
              <w:rPr>
                <w:rFonts w:ascii="Times New Roman" w:hAnsi="Times New Roman" w:cs="Times New Roman"/>
                <w:sz w:val="24"/>
                <w:szCs w:val="24"/>
              </w:rPr>
              <w:t xml:space="preserve">) pārņemts </w:t>
            </w:r>
            <w:r w:rsidR="003B53A9" w:rsidRPr="009A082B">
              <w:rPr>
                <w:rFonts w:ascii="Times New Roman" w:hAnsi="Times New Roman" w:cs="Times New Roman"/>
                <w:sz w:val="24"/>
                <w:szCs w:val="24"/>
              </w:rPr>
              <w:t xml:space="preserve">termins </w:t>
            </w:r>
            <w:r w:rsidR="00AD56F5" w:rsidRPr="009A082B">
              <w:rPr>
                <w:rFonts w:ascii="Times New Roman" w:hAnsi="Times New Roman" w:cs="Times New Roman"/>
                <w:sz w:val="24"/>
                <w:szCs w:val="24"/>
              </w:rPr>
              <w:t>„lietotāja veidots video</w:t>
            </w:r>
            <w:r w:rsidR="002B6FA1" w:rsidRPr="009A082B">
              <w:rPr>
                <w:rFonts w:ascii="Times New Roman" w:hAnsi="Times New Roman" w:cs="Times New Roman"/>
                <w:sz w:val="24"/>
                <w:szCs w:val="24"/>
              </w:rPr>
              <w:t>”.</w:t>
            </w:r>
            <w:r w:rsidR="00AD56F5" w:rsidRPr="009A082B">
              <w:rPr>
                <w:rFonts w:ascii="Times New Roman" w:hAnsi="Times New Roman" w:cs="Times New Roman"/>
                <w:sz w:val="24"/>
                <w:szCs w:val="24"/>
              </w:rPr>
              <w:t xml:space="preserve"> </w:t>
            </w:r>
            <w:r w:rsidR="00DE1C49" w:rsidRPr="009A082B">
              <w:rPr>
                <w:rFonts w:ascii="Times New Roman" w:hAnsi="Times New Roman" w:cs="Times New Roman"/>
                <w:sz w:val="24"/>
                <w:szCs w:val="24"/>
              </w:rPr>
              <w:t xml:space="preserve">EPLL </w:t>
            </w:r>
            <w:r w:rsidR="00FE54AB" w:rsidRPr="009A082B">
              <w:rPr>
                <w:rFonts w:ascii="Times New Roman" w:hAnsi="Times New Roman" w:cs="Times New Roman"/>
                <w:sz w:val="24"/>
                <w:szCs w:val="24"/>
              </w:rPr>
              <w:t xml:space="preserve">1.panta </w:t>
            </w:r>
            <w:r w:rsidR="00AD56F5" w:rsidRPr="009A082B">
              <w:rPr>
                <w:rFonts w:ascii="Times New Roman" w:hAnsi="Times New Roman" w:cs="Times New Roman"/>
                <w:sz w:val="24"/>
                <w:szCs w:val="24"/>
              </w:rPr>
              <w:t>25</w:t>
            </w:r>
            <w:r w:rsidR="00852CA0" w:rsidRPr="009A082B">
              <w:rPr>
                <w:rFonts w:ascii="Times New Roman" w:hAnsi="Times New Roman" w:cs="Times New Roman"/>
                <w:sz w:val="24"/>
                <w:szCs w:val="24"/>
              </w:rPr>
              <w:t>.</w:t>
            </w:r>
            <w:r w:rsidR="00AD56F5" w:rsidRPr="009A082B">
              <w:rPr>
                <w:rFonts w:ascii="Times New Roman" w:hAnsi="Times New Roman" w:cs="Times New Roman"/>
                <w:sz w:val="24"/>
                <w:szCs w:val="24"/>
                <w:vertAlign w:val="superscript"/>
              </w:rPr>
              <w:t>1</w:t>
            </w:r>
            <w:r w:rsidR="00DE1C49" w:rsidRPr="009A082B">
              <w:rPr>
                <w:rFonts w:ascii="Times New Roman" w:hAnsi="Times New Roman" w:cs="Times New Roman"/>
                <w:sz w:val="24"/>
                <w:szCs w:val="24"/>
                <w:vertAlign w:val="superscript"/>
              </w:rPr>
              <w:t> </w:t>
            </w:r>
            <w:r w:rsidR="00AD56F5" w:rsidRPr="009A082B">
              <w:rPr>
                <w:rFonts w:ascii="Times New Roman" w:hAnsi="Times New Roman" w:cs="Times New Roman"/>
                <w:sz w:val="24"/>
                <w:szCs w:val="24"/>
              </w:rPr>
              <w:t xml:space="preserve">punkts definē </w:t>
            </w:r>
            <w:proofErr w:type="spellStart"/>
            <w:r w:rsidR="003B53A9" w:rsidRPr="009A082B">
              <w:rPr>
                <w:rFonts w:ascii="Times New Roman" w:hAnsi="Times New Roman" w:cs="Times New Roman"/>
                <w:sz w:val="24"/>
                <w:szCs w:val="24"/>
              </w:rPr>
              <w:t>jterminu</w:t>
            </w:r>
            <w:proofErr w:type="spellEnd"/>
            <w:r w:rsidR="003B53A9" w:rsidRPr="009A082B">
              <w:rPr>
                <w:rFonts w:ascii="Times New Roman" w:hAnsi="Times New Roman" w:cs="Times New Roman"/>
                <w:sz w:val="24"/>
                <w:szCs w:val="24"/>
              </w:rPr>
              <w:t xml:space="preserve"> </w:t>
            </w:r>
            <w:r w:rsidR="00AD56F5" w:rsidRPr="009A082B">
              <w:rPr>
                <w:rFonts w:ascii="Times New Roman" w:hAnsi="Times New Roman" w:cs="Times New Roman"/>
                <w:sz w:val="24"/>
                <w:szCs w:val="24"/>
              </w:rPr>
              <w:t>„redakcionāls lēmums”, kas nepieciešams, lai nodrošinātu tiesisko noteiktību jaunajos jurisdikcijas noteikumos, kuros tiek nostiprināts izcel</w:t>
            </w:r>
            <w:r w:rsidR="002B6FA1" w:rsidRPr="009A082B">
              <w:rPr>
                <w:rFonts w:ascii="Times New Roman" w:hAnsi="Times New Roman" w:cs="Times New Roman"/>
                <w:sz w:val="24"/>
                <w:szCs w:val="24"/>
              </w:rPr>
              <w:t xml:space="preserve">smes valsts </w:t>
            </w:r>
            <w:r w:rsidR="002B6FA1" w:rsidRPr="009A082B">
              <w:rPr>
                <w:rFonts w:ascii="Times New Roman" w:hAnsi="Times New Roman" w:cs="Times New Roman"/>
                <w:sz w:val="24"/>
                <w:szCs w:val="24"/>
              </w:rPr>
              <w:lastRenderedPageBreak/>
              <w:t xml:space="preserve">princips. </w:t>
            </w:r>
            <w:r w:rsidR="00DE1C49" w:rsidRPr="009A082B">
              <w:rPr>
                <w:rFonts w:ascii="Times New Roman" w:hAnsi="Times New Roman" w:cs="Times New Roman"/>
                <w:sz w:val="24"/>
                <w:szCs w:val="24"/>
              </w:rPr>
              <w:t xml:space="preserve">EPLL </w:t>
            </w:r>
            <w:r w:rsidR="005B42E3" w:rsidRPr="009A082B">
              <w:rPr>
                <w:rFonts w:ascii="Times New Roman" w:hAnsi="Times New Roman" w:cs="Times New Roman"/>
                <w:sz w:val="24"/>
                <w:szCs w:val="24"/>
              </w:rPr>
              <w:t xml:space="preserve">1.panta </w:t>
            </w:r>
            <w:r w:rsidR="002B6FA1" w:rsidRPr="009A082B">
              <w:rPr>
                <w:rFonts w:ascii="Times New Roman" w:hAnsi="Times New Roman" w:cs="Times New Roman"/>
                <w:sz w:val="24"/>
                <w:szCs w:val="24"/>
              </w:rPr>
              <w:t>34.</w:t>
            </w:r>
            <w:r w:rsidR="002B6FA1" w:rsidRPr="009A082B">
              <w:rPr>
                <w:rFonts w:ascii="Times New Roman" w:hAnsi="Times New Roman" w:cs="Times New Roman"/>
                <w:sz w:val="24"/>
                <w:szCs w:val="24"/>
                <w:vertAlign w:val="superscript"/>
              </w:rPr>
              <w:t>2</w:t>
            </w:r>
            <w:r w:rsidR="00DE1C49" w:rsidRPr="009A082B">
              <w:rPr>
                <w:rFonts w:ascii="Times New Roman" w:hAnsi="Times New Roman" w:cs="Times New Roman"/>
                <w:b/>
                <w:sz w:val="24"/>
                <w:szCs w:val="24"/>
              </w:rPr>
              <w:t> </w:t>
            </w:r>
            <w:r w:rsidR="002B6FA1" w:rsidRPr="009A082B">
              <w:rPr>
                <w:rFonts w:ascii="Times New Roman" w:hAnsi="Times New Roman" w:cs="Times New Roman"/>
                <w:sz w:val="24"/>
                <w:szCs w:val="24"/>
              </w:rPr>
              <w:t xml:space="preserve">punktā skaidrots </w:t>
            </w:r>
            <w:r w:rsidR="003B53A9" w:rsidRPr="009A082B">
              <w:rPr>
                <w:rFonts w:ascii="Times New Roman" w:hAnsi="Times New Roman" w:cs="Times New Roman"/>
                <w:sz w:val="24"/>
                <w:szCs w:val="24"/>
              </w:rPr>
              <w:t xml:space="preserve">termins </w:t>
            </w:r>
            <w:r w:rsidR="002B6FA1" w:rsidRPr="009A082B">
              <w:rPr>
                <w:rFonts w:ascii="Times New Roman" w:hAnsi="Times New Roman" w:cs="Times New Roman"/>
                <w:sz w:val="24"/>
                <w:szCs w:val="24"/>
              </w:rPr>
              <w:t>„video koplietošanas platformas pakalpojums”.</w:t>
            </w:r>
            <w:r w:rsidR="00177133" w:rsidRPr="009A082B">
              <w:rPr>
                <w:rFonts w:ascii="Times New Roman" w:hAnsi="Times New Roman" w:cs="Times New Roman"/>
                <w:sz w:val="24"/>
                <w:szCs w:val="24"/>
              </w:rPr>
              <w:t xml:space="preserve"> Ar 1.panta 8.</w:t>
            </w:r>
            <w:r w:rsidR="00177133" w:rsidRPr="009A082B">
              <w:rPr>
                <w:rFonts w:ascii="Times New Roman" w:hAnsi="Times New Roman" w:cs="Times New Roman"/>
                <w:sz w:val="24"/>
                <w:szCs w:val="24"/>
                <w:vertAlign w:val="superscript"/>
              </w:rPr>
              <w:t>1</w:t>
            </w:r>
            <w:r w:rsidR="00177133" w:rsidRPr="009A082B">
              <w:rPr>
                <w:rFonts w:ascii="Times New Roman" w:hAnsi="Times New Roman" w:cs="Times New Roman"/>
                <w:sz w:val="24"/>
                <w:szCs w:val="24"/>
              </w:rPr>
              <w:t>, 12.</w:t>
            </w:r>
            <w:r w:rsidR="00177133" w:rsidRPr="009A082B">
              <w:rPr>
                <w:rFonts w:ascii="Times New Roman" w:hAnsi="Times New Roman" w:cs="Times New Roman"/>
                <w:sz w:val="24"/>
                <w:szCs w:val="24"/>
                <w:vertAlign w:val="superscript"/>
              </w:rPr>
              <w:t>3</w:t>
            </w:r>
            <w:r w:rsidR="00177133" w:rsidRPr="009A082B">
              <w:rPr>
                <w:rFonts w:ascii="Times New Roman" w:hAnsi="Times New Roman" w:cs="Times New Roman"/>
                <w:sz w:val="24"/>
                <w:szCs w:val="24"/>
              </w:rPr>
              <w:t xml:space="preserve"> un 12.</w:t>
            </w:r>
            <w:r w:rsidR="00177133" w:rsidRPr="009A082B">
              <w:rPr>
                <w:rFonts w:ascii="Times New Roman" w:hAnsi="Times New Roman" w:cs="Times New Roman"/>
                <w:sz w:val="24"/>
                <w:szCs w:val="24"/>
                <w:vertAlign w:val="superscript"/>
              </w:rPr>
              <w:t>4</w:t>
            </w:r>
            <w:r w:rsidR="00177133" w:rsidRPr="009A082B">
              <w:rPr>
                <w:rFonts w:ascii="Times New Roman" w:hAnsi="Times New Roman" w:cs="Times New Roman"/>
                <w:sz w:val="24"/>
                <w:szCs w:val="24"/>
              </w:rPr>
              <w:t xml:space="preserve"> punktiem tiek attiecīgi pārņemti </w:t>
            </w:r>
            <w:r w:rsidR="003B53A9" w:rsidRPr="009A082B">
              <w:rPr>
                <w:rFonts w:ascii="Times New Roman" w:hAnsi="Times New Roman" w:cs="Times New Roman"/>
                <w:sz w:val="24"/>
                <w:szCs w:val="24"/>
              </w:rPr>
              <w:t xml:space="preserve">termini </w:t>
            </w:r>
            <w:r w:rsidR="00177133" w:rsidRPr="009A082B">
              <w:rPr>
                <w:rFonts w:ascii="Times New Roman" w:hAnsi="Times New Roman" w:cs="Times New Roman"/>
                <w:sz w:val="24"/>
                <w:szCs w:val="24"/>
              </w:rPr>
              <w:t>„grupa”, „mātes uzņēmums” un „meitas uzņēmums”, lai būtu iespējams piemērot jaunās IV</w:t>
            </w:r>
            <w:r w:rsidR="00177133" w:rsidRPr="009A082B">
              <w:rPr>
                <w:rFonts w:ascii="Times New Roman" w:hAnsi="Times New Roman" w:cs="Times New Roman"/>
                <w:sz w:val="24"/>
                <w:szCs w:val="24"/>
                <w:vertAlign w:val="superscript"/>
              </w:rPr>
              <w:t>1</w:t>
            </w:r>
            <w:r w:rsidR="00F93F86" w:rsidRPr="009A082B">
              <w:rPr>
                <w:rFonts w:ascii="Times New Roman" w:hAnsi="Times New Roman" w:cs="Times New Roman"/>
                <w:sz w:val="24"/>
                <w:szCs w:val="24"/>
              </w:rPr>
              <w:t> </w:t>
            </w:r>
            <w:r w:rsidR="00177133" w:rsidRPr="009A082B">
              <w:rPr>
                <w:rFonts w:ascii="Times New Roman" w:hAnsi="Times New Roman" w:cs="Times New Roman"/>
                <w:sz w:val="24"/>
                <w:szCs w:val="24"/>
              </w:rPr>
              <w:t>nodaļas jurisdikcijas noteikumus video koplietošanas platformas pakalpojumu sniedzējiem.</w:t>
            </w:r>
          </w:p>
          <w:p w:rsidR="00FE54AB" w:rsidRPr="009A082B" w:rsidRDefault="00DE1C49"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EPLL</w:t>
            </w:r>
            <w:r w:rsidRPr="009A082B">
              <w:rPr>
                <w:rFonts w:ascii="Times New Roman" w:hAnsi="Times New Roman" w:cs="Times New Roman"/>
                <w:b/>
                <w:sz w:val="24"/>
                <w:szCs w:val="24"/>
              </w:rPr>
              <w:t xml:space="preserve"> </w:t>
            </w:r>
            <w:r w:rsidR="002B6FA1" w:rsidRPr="009A082B">
              <w:rPr>
                <w:rFonts w:ascii="Times New Roman" w:hAnsi="Times New Roman" w:cs="Times New Roman"/>
                <w:b/>
                <w:sz w:val="24"/>
                <w:szCs w:val="24"/>
              </w:rPr>
              <w:t>3.</w:t>
            </w:r>
            <w:r w:rsidR="00F70949" w:rsidRPr="009A082B">
              <w:rPr>
                <w:rFonts w:ascii="Times New Roman" w:hAnsi="Times New Roman" w:cs="Times New Roman"/>
                <w:b/>
                <w:sz w:val="24"/>
                <w:szCs w:val="24"/>
              </w:rPr>
              <w:t>p</w:t>
            </w:r>
            <w:r w:rsidR="002B6FA1" w:rsidRPr="009A082B">
              <w:rPr>
                <w:rFonts w:ascii="Times New Roman" w:hAnsi="Times New Roman" w:cs="Times New Roman"/>
                <w:b/>
                <w:sz w:val="24"/>
                <w:szCs w:val="24"/>
              </w:rPr>
              <w:t xml:space="preserve">anta </w:t>
            </w:r>
            <w:r w:rsidR="00F70949" w:rsidRPr="009A082B">
              <w:rPr>
                <w:rFonts w:ascii="Times New Roman" w:hAnsi="Times New Roman" w:cs="Times New Roman"/>
                <w:sz w:val="24"/>
                <w:szCs w:val="24"/>
              </w:rPr>
              <w:t>pirmajā un otrajā daļā nepieciešams veikt redakcionālas izmaiņas saskaņā ar deklarāciju, ko Latvija iesniegusi Eiropas Savienības Padomei par termina „dibināts” lietošanu</w:t>
            </w:r>
            <w:r w:rsidRPr="009A082B">
              <w:rPr>
                <w:rFonts w:ascii="Times New Roman" w:hAnsi="Times New Roman" w:cs="Times New Roman"/>
                <w:sz w:val="24"/>
                <w:szCs w:val="24"/>
              </w:rPr>
              <w:t>,</w:t>
            </w:r>
            <w:r w:rsidR="00F70949" w:rsidRPr="009A082B">
              <w:rPr>
                <w:rFonts w:ascii="Times New Roman" w:hAnsi="Times New Roman" w:cs="Times New Roman"/>
                <w:sz w:val="24"/>
                <w:szCs w:val="24"/>
              </w:rPr>
              <w:t xml:space="preserve"> </w:t>
            </w:r>
            <w:r w:rsidR="009D492C" w:rsidRPr="009A082B">
              <w:rPr>
                <w:rFonts w:ascii="Times New Roman" w:hAnsi="Times New Roman" w:cs="Times New Roman"/>
                <w:sz w:val="24"/>
                <w:szCs w:val="24"/>
              </w:rPr>
              <w:t>„</w:t>
            </w:r>
            <w:r w:rsidR="00F70949" w:rsidRPr="009A082B">
              <w:rPr>
                <w:rFonts w:ascii="Times New Roman" w:hAnsi="Times New Roman" w:cs="Times New Roman"/>
                <w:sz w:val="24"/>
                <w:szCs w:val="24"/>
              </w:rPr>
              <w:t>veic saimniecisko darbību</w:t>
            </w:r>
            <w:r w:rsidR="009D492C" w:rsidRPr="009A082B">
              <w:rPr>
                <w:rFonts w:ascii="Times New Roman" w:hAnsi="Times New Roman" w:cs="Times New Roman"/>
                <w:sz w:val="24"/>
                <w:szCs w:val="24"/>
              </w:rPr>
              <w:t>”</w:t>
            </w:r>
            <w:r w:rsidR="00F70949" w:rsidRPr="009A082B">
              <w:rPr>
                <w:rFonts w:ascii="Times New Roman" w:hAnsi="Times New Roman" w:cs="Times New Roman"/>
                <w:sz w:val="24"/>
                <w:szCs w:val="24"/>
              </w:rPr>
              <w:t xml:space="preserve"> vai </w:t>
            </w:r>
            <w:r w:rsidRPr="009A082B">
              <w:rPr>
                <w:rFonts w:ascii="Times New Roman" w:hAnsi="Times New Roman" w:cs="Times New Roman"/>
                <w:sz w:val="24"/>
                <w:szCs w:val="24"/>
              </w:rPr>
              <w:t>„</w:t>
            </w:r>
            <w:r w:rsidR="00F70949" w:rsidRPr="009A082B">
              <w:rPr>
                <w:rFonts w:ascii="Times New Roman" w:hAnsi="Times New Roman" w:cs="Times New Roman"/>
                <w:sz w:val="24"/>
                <w:szCs w:val="24"/>
              </w:rPr>
              <w:t xml:space="preserve">veic uzņēmējdarbību” vietā, lai EPLL normā lietotā terminoloģija atbilstu Direktīvas </w:t>
            </w:r>
            <w:r w:rsidR="0060753F" w:rsidRPr="009A082B">
              <w:rPr>
                <w:rFonts w:ascii="Times New Roman" w:hAnsi="Times New Roman" w:cs="Times New Roman"/>
                <w:sz w:val="24"/>
                <w:szCs w:val="24"/>
              </w:rPr>
              <w:t>(</w:t>
            </w:r>
            <w:r w:rsidR="00F70949" w:rsidRPr="009A082B">
              <w:rPr>
                <w:rFonts w:ascii="Times New Roman" w:hAnsi="Times New Roman" w:cs="Times New Roman"/>
                <w:sz w:val="24"/>
                <w:szCs w:val="24"/>
              </w:rPr>
              <w:t>ES</w:t>
            </w:r>
            <w:r w:rsidR="0060753F" w:rsidRPr="009A082B">
              <w:rPr>
                <w:rFonts w:ascii="Times New Roman" w:hAnsi="Times New Roman" w:cs="Times New Roman"/>
                <w:sz w:val="24"/>
                <w:szCs w:val="24"/>
              </w:rPr>
              <w:t>)</w:t>
            </w:r>
            <w:r w:rsidR="00F70949" w:rsidRPr="009A082B">
              <w:rPr>
                <w:rFonts w:ascii="Times New Roman" w:hAnsi="Times New Roman" w:cs="Times New Roman"/>
                <w:sz w:val="24"/>
                <w:szCs w:val="24"/>
              </w:rPr>
              <w:t xml:space="preserve"> 2018/1808 (kā arī Direktīvas 2010/13/ES) izvirzītajiem mērķiem un ietvertajam izcelsmes valsts principam un nodrošinātu tiesisko noteiktību jurisdikcijas jautājumos. Papildu labojumus</w:t>
            </w:r>
            <w:r w:rsidR="009F38FC" w:rsidRPr="009A082B">
              <w:rPr>
                <w:rFonts w:ascii="Times New Roman" w:hAnsi="Times New Roman" w:cs="Times New Roman"/>
                <w:sz w:val="24"/>
                <w:szCs w:val="24"/>
              </w:rPr>
              <w:t xml:space="preserve"> šī paša iemesla dēļ</w:t>
            </w:r>
            <w:r w:rsidR="00F70949" w:rsidRPr="009A082B">
              <w:rPr>
                <w:rFonts w:ascii="Times New Roman" w:hAnsi="Times New Roman" w:cs="Times New Roman"/>
                <w:sz w:val="24"/>
                <w:szCs w:val="24"/>
              </w:rPr>
              <w:t xml:space="preserve"> nepieciešams veikt </w:t>
            </w:r>
            <w:r w:rsidRPr="009A082B">
              <w:rPr>
                <w:rFonts w:ascii="Times New Roman" w:hAnsi="Times New Roman" w:cs="Times New Roman"/>
                <w:sz w:val="24"/>
                <w:szCs w:val="24"/>
              </w:rPr>
              <w:t>EPLL 3.</w:t>
            </w:r>
            <w:r w:rsidR="00F70949" w:rsidRPr="009A082B">
              <w:rPr>
                <w:rFonts w:ascii="Times New Roman" w:hAnsi="Times New Roman" w:cs="Times New Roman"/>
                <w:sz w:val="24"/>
                <w:szCs w:val="24"/>
              </w:rPr>
              <w:t xml:space="preserve">panta </w:t>
            </w:r>
            <w:r w:rsidR="009F38FC" w:rsidRPr="009A082B">
              <w:rPr>
                <w:rFonts w:ascii="Times New Roman" w:hAnsi="Times New Roman" w:cs="Times New Roman"/>
                <w:sz w:val="24"/>
                <w:szCs w:val="24"/>
              </w:rPr>
              <w:t xml:space="preserve">otrās daļas </w:t>
            </w:r>
            <w:r w:rsidR="005B42E3" w:rsidRPr="009A082B">
              <w:rPr>
                <w:rFonts w:ascii="Times New Roman" w:hAnsi="Times New Roman" w:cs="Times New Roman"/>
                <w:sz w:val="24"/>
                <w:szCs w:val="24"/>
              </w:rPr>
              <w:t>1.</w:t>
            </w:r>
            <w:r w:rsidR="009F38FC" w:rsidRPr="009A082B">
              <w:rPr>
                <w:rFonts w:ascii="Times New Roman" w:hAnsi="Times New Roman" w:cs="Times New Roman"/>
                <w:sz w:val="24"/>
                <w:szCs w:val="24"/>
              </w:rPr>
              <w:t xml:space="preserve">punktā, </w:t>
            </w:r>
            <w:r w:rsidR="003B53A9" w:rsidRPr="009A082B">
              <w:rPr>
                <w:rFonts w:ascii="Times New Roman" w:hAnsi="Times New Roman" w:cs="Times New Roman"/>
                <w:sz w:val="24"/>
                <w:szCs w:val="24"/>
              </w:rPr>
              <w:t xml:space="preserve">termina </w:t>
            </w:r>
            <w:r w:rsidR="009F38FC" w:rsidRPr="009A082B">
              <w:rPr>
                <w:rFonts w:ascii="Times New Roman" w:hAnsi="Times New Roman" w:cs="Times New Roman"/>
                <w:sz w:val="24"/>
                <w:szCs w:val="24"/>
              </w:rPr>
              <w:t xml:space="preserve">„valde” vietā lietojot „galvenais birojs”, atbilstoši Direktīvas 2010/13/ES un Direktīvas </w:t>
            </w:r>
            <w:r w:rsidR="0060753F" w:rsidRPr="009A082B">
              <w:rPr>
                <w:rFonts w:ascii="Times New Roman" w:hAnsi="Times New Roman" w:cs="Times New Roman"/>
                <w:sz w:val="24"/>
                <w:szCs w:val="24"/>
              </w:rPr>
              <w:t>(</w:t>
            </w:r>
            <w:r w:rsidR="009F38FC" w:rsidRPr="009A082B">
              <w:rPr>
                <w:rFonts w:ascii="Times New Roman" w:hAnsi="Times New Roman" w:cs="Times New Roman"/>
                <w:sz w:val="24"/>
                <w:szCs w:val="24"/>
              </w:rPr>
              <w:t>ES</w:t>
            </w:r>
            <w:r w:rsidR="0060753F" w:rsidRPr="009A082B">
              <w:rPr>
                <w:rFonts w:ascii="Times New Roman" w:hAnsi="Times New Roman" w:cs="Times New Roman"/>
                <w:sz w:val="24"/>
                <w:szCs w:val="24"/>
              </w:rPr>
              <w:t>)</w:t>
            </w:r>
            <w:r w:rsidR="009F38FC" w:rsidRPr="009A082B">
              <w:rPr>
                <w:rFonts w:ascii="Times New Roman" w:hAnsi="Times New Roman" w:cs="Times New Roman"/>
                <w:sz w:val="24"/>
                <w:szCs w:val="24"/>
              </w:rPr>
              <w:t xml:space="preserve"> 2018/1808 noteiktajam. Lai veicinātu harmonisku EPLL jurisdikcijas normu piemērošanu, 3.panta otrās daļas </w:t>
            </w:r>
            <w:r w:rsidR="005B42E3" w:rsidRPr="009A082B">
              <w:rPr>
                <w:rFonts w:ascii="Times New Roman" w:hAnsi="Times New Roman" w:cs="Times New Roman"/>
                <w:sz w:val="24"/>
                <w:szCs w:val="24"/>
              </w:rPr>
              <w:t>2.</w:t>
            </w:r>
            <w:r w:rsidR="009F38FC" w:rsidRPr="009A082B">
              <w:rPr>
                <w:rFonts w:ascii="Times New Roman" w:hAnsi="Times New Roman" w:cs="Times New Roman"/>
                <w:sz w:val="24"/>
                <w:szCs w:val="24"/>
              </w:rPr>
              <w:t xml:space="preserve">punktu nepieciešams papildināt, </w:t>
            </w:r>
            <w:r w:rsidR="00C56AC2" w:rsidRPr="009A082B">
              <w:rPr>
                <w:rFonts w:ascii="Times New Roman" w:hAnsi="Times New Roman" w:cs="Times New Roman"/>
                <w:sz w:val="24"/>
                <w:szCs w:val="24"/>
              </w:rPr>
              <w:t xml:space="preserve">ietverot </w:t>
            </w:r>
            <w:r w:rsidR="009F38FC" w:rsidRPr="009A082B">
              <w:rPr>
                <w:rFonts w:ascii="Times New Roman" w:hAnsi="Times New Roman" w:cs="Times New Roman"/>
                <w:sz w:val="24"/>
                <w:szCs w:val="24"/>
              </w:rPr>
              <w:t xml:space="preserve">arī Eiropas Ekonomikas zonas dalībvalstis. Vienlaikus </w:t>
            </w:r>
            <w:r w:rsidR="00761F11" w:rsidRPr="009A082B">
              <w:rPr>
                <w:rFonts w:ascii="Times New Roman" w:hAnsi="Times New Roman" w:cs="Times New Roman"/>
                <w:sz w:val="24"/>
                <w:szCs w:val="24"/>
              </w:rPr>
              <w:t xml:space="preserve">Direktīva (ES) 2018/1808 </w:t>
            </w:r>
            <w:r w:rsidR="009F38FC" w:rsidRPr="009A082B">
              <w:rPr>
                <w:rFonts w:ascii="Times New Roman" w:hAnsi="Times New Roman" w:cs="Times New Roman"/>
                <w:sz w:val="24"/>
                <w:szCs w:val="24"/>
              </w:rPr>
              <w:t xml:space="preserve">paredz </w:t>
            </w:r>
            <w:r w:rsidR="00C91A00" w:rsidRPr="009A082B">
              <w:rPr>
                <w:rFonts w:ascii="Times New Roman" w:hAnsi="Times New Roman" w:cs="Times New Roman"/>
                <w:sz w:val="24"/>
                <w:szCs w:val="24"/>
              </w:rPr>
              <w:t xml:space="preserve">sašaurināt </w:t>
            </w:r>
            <w:r w:rsidR="0024722B" w:rsidRPr="009A082B">
              <w:rPr>
                <w:rFonts w:ascii="Times New Roman" w:hAnsi="Times New Roman" w:cs="Times New Roman"/>
                <w:sz w:val="24"/>
                <w:szCs w:val="24"/>
              </w:rPr>
              <w:t xml:space="preserve">termina </w:t>
            </w:r>
            <w:r w:rsidR="00C91A00" w:rsidRPr="009A082B">
              <w:rPr>
                <w:rFonts w:ascii="Times New Roman" w:hAnsi="Times New Roman" w:cs="Times New Roman"/>
                <w:sz w:val="24"/>
                <w:szCs w:val="24"/>
              </w:rPr>
              <w:t xml:space="preserve">„darbaspēka nozīmīga daļa”, attiecinot to tikai uz to darbaspēku, kas iesaistīts </w:t>
            </w:r>
            <w:r w:rsidR="00C56AC2" w:rsidRPr="009A082B">
              <w:rPr>
                <w:rFonts w:ascii="Times New Roman" w:hAnsi="Times New Roman" w:cs="Times New Roman"/>
                <w:sz w:val="24"/>
                <w:szCs w:val="24"/>
              </w:rPr>
              <w:t>satura veidošanā</w:t>
            </w:r>
            <w:r w:rsidR="00C91A00" w:rsidRPr="009A082B">
              <w:rPr>
                <w:rFonts w:ascii="Times New Roman" w:hAnsi="Times New Roman" w:cs="Times New Roman"/>
                <w:sz w:val="24"/>
                <w:szCs w:val="24"/>
              </w:rPr>
              <w:t>.</w:t>
            </w:r>
          </w:p>
          <w:p w:rsidR="00F70949" w:rsidRPr="009A082B" w:rsidRDefault="00C91A00"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 xml:space="preserve">Tiešā veidā </w:t>
            </w:r>
            <w:r w:rsidR="0060753F" w:rsidRPr="009A082B">
              <w:rPr>
                <w:rFonts w:ascii="Times New Roman" w:hAnsi="Times New Roman" w:cs="Times New Roman"/>
                <w:sz w:val="24"/>
                <w:szCs w:val="24"/>
              </w:rPr>
              <w:t xml:space="preserve">ar </w:t>
            </w:r>
            <w:r w:rsidR="00761F11" w:rsidRPr="009A082B">
              <w:rPr>
                <w:rFonts w:ascii="Times New Roman" w:hAnsi="Times New Roman" w:cs="Times New Roman"/>
                <w:sz w:val="24"/>
                <w:szCs w:val="24"/>
              </w:rPr>
              <w:t>Likumprojekta 2.pantu</w:t>
            </w:r>
            <w:r w:rsidR="00796250" w:rsidRPr="009A082B">
              <w:rPr>
                <w:rFonts w:ascii="Times New Roman" w:hAnsi="Times New Roman" w:cs="Times New Roman"/>
                <w:sz w:val="24"/>
                <w:szCs w:val="24"/>
              </w:rPr>
              <w:t>,</w:t>
            </w:r>
            <w:r w:rsidR="00761F11" w:rsidRPr="009A082B">
              <w:rPr>
                <w:rFonts w:ascii="Times New Roman" w:hAnsi="Times New Roman" w:cs="Times New Roman"/>
                <w:sz w:val="24"/>
                <w:szCs w:val="24"/>
              </w:rPr>
              <w:t xml:space="preserve"> papildinot EPLL</w:t>
            </w:r>
            <w:r w:rsidR="00761F11" w:rsidRPr="009A082B">
              <w:rPr>
                <w:rFonts w:ascii="Times New Roman" w:hAnsi="Times New Roman" w:cs="Times New Roman"/>
                <w:b/>
                <w:sz w:val="24"/>
                <w:szCs w:val="24"/>
              </w:rPr>
              <w:t xml:space="preserve"> </w:t>
            </w:r>
            <w:r w:rsidR="0060753F" w:rsidRPr="009A082B">
              <w:rPr>
                <w:rFonts w:ascii="Times New Roman" w:hAnsi="Times New Roman" w:cs="Times New Roman"/>
                <w:sz w:val="24"/>
                <w:szCs w:val="24"/>
              </w:rPr>
              <w:t>3.pant</w:t>
            </w:r>
            <w:r w:rsidR="00761F11" w:rsidRPr="009A082B">
              <w:rPr>
                <w:rFonts w:ascii="Times New Roman" w:hAnsi="Times New Roman" w:cs="Times New Roman"/>
                <w:sz w:val="24"/>
                <w:szCs w:val="24"/>
              </w:rPr>
              <w:t>u ar</w:t>
            </w:r>
            <w:r w:rsidR="0060753F" w:rsidRPr="009A082B">
              <w:rPr>
                <w:rFonts w:ascii="Times New Roman" w:hAnsi="Times New Roman" w:cs="Times New Roman"/>
                <w:sz w:val="24"/>
                <w:szCs w:val="24"/>
              </w:rPr>
              <w:t xml:space="preserve"> piekto, sesto, septīto un astoto daļu</w:t>
            </w:r>
            <w:r w:rsidR="00796250" w:rsidRPr="009A082B">
              <w:rPr>
                <w:rFonts w:ascii="Times New Roman" w:hAnsi="Times New Roman" w:cs="Times New Roman"/>
                <w:sz w:val="24"/>
                <w:szCs w:val="24"/>
              </w:rPr>
              <w:t>,</w:t>
            </w:r>
            <w:r w:rsidR="0060753F" w:rsidRPr="009A082B">
              <w:rPr>
                <w:rFonts w:ascii="Times New Roman" w:hAnsi="Times New Roman" w:cs="Times New Roman"/>
                <w:sz w:val="24"/>
                <w:szCs w:val="24"/>
              </w:rPr>
              <w:t xml:space="preserve"> </w:t>
            </w:r>
            <w:r w:rsidRPr="009A082B">
              <w:rPr>
                <w:rFonts w:ascii="Times New Roman" w:hAnsi="Times New Roman" w:cs="Times New Roman"/>
                <w:sz w:val="24"/>
                <w:szCs w:val="24"/>
              </w:rPr>
              <w:t>tiek pārņemti arī jaunie noteikumi, kas nosaka kārtību, kādā elektroniskie plašsaziņas līdzekļi informē Padomi</w:t>
            </w:r>
            <w:r w:rsidR="0060753F" w:rsidRPr="009A082B">
              <w:rPr>
                <w:rFonts w:ascii="Times New Roman" w:hAnsi="Times New Roman" w:cs="Times New Roman"/>
                <w:sz w:val="24"/>
                <w:szCs w:val="24"/>
              </w:rPr>
              <w:t xml:space="preserve"> un kādā Padome informē </w:t>
            </w:r>
            <w:r w:rsidR="00761F11" w:rsidRPr="009A082B">
              <w:rPr>
                <w:rFonts w:ascii="Times New Roman" w:hAnsi="Times New Roman" w:cs="Times New Roman"/>
                <w:sz w:val="24"/>
                <w:szCs w:val="24"/>
              </w:rPr>
              <w:t xml:space="preserve">Eiropas </w:t>
            </w:r>
            <w:r w:rsidR="0060753F" w:rsidRPr="009A082B">
              <w:rPr>
                <w:rFonts w:ascii="Times New Roman" w:hAnsi="Times New Roman" w:cs="Times New Roman"/>
                <w:sz w:val="24"/>
                <w:szCs w:val="24"/>
              </w:rPr>
              <w:t>Komisiju par jurisdikciju ietekmējošiem faktoriem, kad tādi rodas, un kā jārīkojas jurisdikcijas konfliktu gadījumā.</w:t>
            </w:r>
            <w:r w:rsidR="00944597" w:rsidRPr="009A082B">
              <w:rPr>
                <w:rFonts w:ascii="Times New Roman" w:hAnsi="Times New Roman" w:cs="Times New Roman"/>
                <w:sz w:val="24"/>
                <w:szCs w:val="24"/>
              </w:rPr>
              <w:t xml:space="preserve"> </w:t>
            </w:r>
            <w:r w:rsidR="00761F11" w:rsidRPr="009A082B">
              <w:rPr>
                <w:rFonts w:ascii="Times New Roman" w:hAnsi="Times New Roman" w:cs="Times New Roman"/>
                <w:sz w:val="24"/>
                <w:szCs w:val="24"/>
              </w:rPr>
              <w:t xml:space="preserve">Jaunajā </w:t>
            </w:r>
            <w:r w:rsidR="00796250" w:rsidRPr="009A082B">
              <w:rPr>
                <w:rFonts w:ascii="Times New Roman" w:hAnsi="Times New Roman" w:cs="Times New Roman"/>
                <w:sz w:val="24"/>
                <w:szCs w:val="24"/>
              </w:rPr>
              <w:t>EPLL</w:t>
            </w:r>
            <w:r w:rsidR="00C41C56" w:rsidRPr="009A082B">
              <w:rPr>
                <w:rFonts w:ascii="Times New Roman" w:hAnsi="Times New Roman" w:cs="Times New Roman"/>
                <w:sz w:val="24"/>
                <w:szCs w:val="24"/>
              </w:rPr>
              <w:t xml:space="preserve"> </w:t>
            </w:r>
            <w:r w:rsidR="00761F11" w:rsidRPr="009A082B">
              <w:rPr>
                <w:rFonts w:ascii="Times New Roman" w:hAnsi="Times New Roman" w:cs="Times New Roman"/>
                <w:sz w:val="24"/>
                <w:szCs w:val="24"/>
              </w:rPr>
              <w:t>3.</w:t>
            </w:r>
            <w:r w:rsidR="00944597" w:rsidRPr="009A082B">
              <w:rPr>
                <w:rFonts w:ascii="Times New Roman" w:hAnsi="Times New Roman" w:cs="Times New Roman"/>
                <w:sz w:val="24"/>
                <w:szCs w:val="24"/>
              </w:rPr>
              <w:t xml:space="preserve">panta septītajā daļā noteiktais </w:t>
            </w:r>
            <w:r w:rsidR="00387A07" w:rsidRPr="009A082B">
              <w:rPr>
                <w:rFonts w:ascii="Times New Roman" w:hAnsi="Times New Roman" w:cs="Times New Roman"/>
                <w:sz w:val="24"/>
                <w:szCs w:val="24"/>
              </w:rPr>
              <w:t>pienākums Padomei izveidot un regulāri atjaunināt to elektronisko plašsaziņas līdzekļu sarakstu, kas atrodas Latvijas jurisdikcijā, kā arī norādīt jurisdikciju noteicošo kritēriju uzskatāma par vienkāršu</w:t>
            </w:r>
            <w:r w:rsidR="00944597" w:rsidRPr="009A082B">
              <w:rPr>
                <w:rFonts w:ascii="Times New Roman" w:hAnsi="Times New Roman" w:cs="Times New Roman"/>
                <w:sz w:val="24"/>
                <w:szCs w:val="24"/>
              </w:rPr>
              <w:t xml:space="preserve"> pārvaldes darbīb</w:t>
            </w:r>
            <w:r w:rsidR="00387A07" w:rsidRPr="009A082B">
              <w:rPr>
                <w:rFonts w:ascii="Times New Roman" w:hAnsi="Times New Roman" w:cs="Times New Roman"/>
                <w:sz w:val="24"/>
                <w:szCs w:val="24"/>
              </w:rPr>
              <w:t>u</w:t>
            </w:r>
            <w:r w:rsidR="00944597" w:rsidRPr="009A082B">
              <w:rPr>
                <w:rFonts w:ascii="Times New Roman" w:hAnsi="Times New Roman" w:cs="Times New Roman"/>
                <w:sz w:val="24"/>
                <w:szCs w:val="24"/>
              </w:rPr>
              <w:t xml:space="preserve">, kurai pašai par sevi nebūtu tieša ietekme uz elektroniskajiem plašsaziņas līdzekļiem. </w:t>
            </w:r>
            <w:r w:rsidR="00761F11" w:rsidRPr="009A082B">
              <w:rPr>
                <w:rFonts w:ascii="Times New Roman" w:hAnsi="Times New Roman" w:cs="Times New Roman"/>
                <w:sz w:val="24"/>
                <w:szCs w:val="24"/>
              </w:rPr>
              <w:t xml:space="preserve">Šā </w:t>
            </w:r>
            <w:r w:rsidR="00944597" w:rsidRPr="009A082B">
              <w:rPr>
                <w:rFonts w:ascii="Times New Roman" w:hAnsi="Times New Roman" w:cs="Times New Roman"/>
                <w:sz w:val="24"/>
                <w:szCs w:val="24"/>
              </w:rPr>
              <w:t xml:space="preserve">panta daļa attiecināma uz </w:t>
            </w:r>
            <w:r w:rsidR="00761F11" w:rsidRPr="009A082B">
              <w:rPr>
                <w:rFonts w:ascii="Times New Roman" w:hAnsi="Times New Roman" w:cs="Times New Roman"/>
                <w:sz w:val="24"/>
                <w:szCs w:val="24"/>
              </w:rPr>
              <w:t>P</w:t>
            </w:r>
            <w:r w:rsidR="00944597" w:rsidRPr="009A082B">
              <w:rPr>
                <w:rFonts w:ascii="Times New Roman" w:hAnsi="Times New Roman" w:cs="Times New Roman"/>
                <w:sz w:val="24"/>
                <w:szCs w:val="24"/>
              </w:rPr>
              <w:t>adomes pienākumu identificēt un apkopot Latvijas jurisdikcijā esošos pakalpojumu sniedzējus, kas nodrošinātu</w:t>
            </w:r>
            <w:r w:rsidR="00387A07" w:rsidRPr="009A082B">
              <w:rPr>
                <w:rFonts w:ascii="Times New Roman" w:hAnsi="Times New Roman" w:cs="Times New Roman"/>
                <w:sz w:val="24"/>
                <w:szCs w:val="24"/>
              </w:rPr>
              <w:t xml:space="preserve"> vietējā</w:t>
            </w:r>
            <w:r w:rsidR="00944597" w:rsidRPr="009A082B">
              <w:rPr>
                <w:rFonts w:ascii="Times New Roman" w:hAnsi="Times New Roman" w:cs="Times New Roman"/>
                <w:sz w:val="24"/>
                <w:szCs w:val="24"/>
              </w:rPr>
              <w:t xml:space="preserve"> </w:t>
            </w:r>
            <w:r w:rsidR="00387A07" w:rsidRPr="009A082B">
              <w:rPr>
                <w:rFonts w:ascii="Times New Roman" w:hAnsi="Times New Roman" w:cs="Times New Roman"/>
                <w:sz w:val="24"/>
                <w:szCs w:val="24"/>
              </w:rPr>
              <w:t>elektronisko plašsaziņu tirgus</w:t>
            </w:r>
            <w:r w:rsidR="00944597" w:rsidRPr="009A082B">
              <w:rPr>
                <w:rFonts w:ascii="Times New Roman" w:hAnsi="Times New Roman" w:cs="Times New Roman"/>
                <w:sz w:val="24"/>
                <w:szCs w:val="24"/>
              </w:rPr>
              <w:t xml:space="preserve"> </w:t>
            </w:r>
            <w:r w:rsidR="005C29A0" w:rsidRPr="009A082B">
              <w:rPr>
                <w:rFonts w:ascii="Times New Roman" w:hAnsi="Times New Roman" w:cs="Times New Roman"/>
                <w:sz w:val="24"/>
                <w:szCs w:val="24"/>
              </w:rPr>
              <w:t xml:space="preserve">un to pakalpojumu sniedzēju </w:t>
            </w:r>
            <w:r w:rsidR="00944597" w:rsidRPr="009A082B">
              <w:rPr>
                <w:rFonts w:ascii="Times New Roman" w:hAnsi="Times New Roman" w:cs="Times New Roman"/>
                <w:sz w:val="24"/>
                <w:szCs w:val="24"/>
              </w:rPr>
              <w:t>pārskatāmību</w:t>
            </w:r>
            <w:r w:rsidR="005C29A0" w:rsidRPr="009A082B">
              <w:rPr>
                <w:rFonts w:ascii="Times New Roman" w:hAnsi="Times New Roman" w:cs="Times New Roman"/>
                <w:sz w:val="24"/>
                <w:szCs w:val="24"/>
              </w:rPr>
              <w:t xml:space="preserve">, uz kuriem attiecināmas EPLL normas, kā arī </w:t>
            </w:r>
            <w:r w:rsidR="00387A07" w:rsidRPr="009A082B">
              <w:rPr>
                <w:rFonts w:ascii="Times New Roman" w:hAnsi="Times New Roman" w:cs="Times New Roman"/>
                <w:sz w:val="24"/>
                <w:szCs w:val="24"/>
              </w:rPr>
              <w:t>vēlāk</w:t>
            </w:r>
            <w:r w:rsidR="005C29A0" w:rsidRPr="009A082B">
              <w:rPr>
                <w:rFonts w:ascii="Times New Roman" w:hAnsi="Times New Roman" w:cs="Times New Roman"/>
                <w:sz w:val="24"/>
                <w:szCs w:val="24"/>
              </w:rPr>
              <w:t xml:space="preserve"> –</w:t>
            </w:r>
            <w:r w:rsidR="00944597" w:rsidRPr="009A082B">
              <w:rPr>
                <w:rFonts w:ascii="Times New Roman" w:hAnsi="Times New Roman" w:cs="Times New Roman"/>
                <w:sz w:val="24"/>
                <w:szCs w:val="24"/>
              </w:rPr>
              <w:t xml:space="preserve"> operatīvu sadarbību E</w:t>
            </w:r>
            <w:r w:rsidR="00761F11" w:rsidRPr="009A082B">
              <w:rPr>
                <w:rFonts w:ascii="Times New Roman" w:hAnsi="Times New Roman" w:cs="Times New Roman"/>
                <w:sz w:val="24"/>
                <w:szCs w:val="24"/>
              </w:rPr>
              <w:t xml:space="preserve">iropas </w:t>
            </w:r>
            <w:r w:rsidR="00944597" w:rsidRPr="009A082B">
              <w:rPr>
                <w:rFonts w:ascii="Times New Roman" w:hAnsi="Times New Roman" w:cs="Times New Roman"/>
                <w:sz w:val="24"/>
                <w:szCs w:val="24"/>
              </w:rPr>
              <w:t>S</w:t>
            </w:r>
            <w:r w:rsidR="00761F11" w:rsidRPr="009A082B">
              <w:rPr>
                <w:rFonts w:ascii="Times New Roman" w:hAnsi="Times New Roman" w:cs="Times New Roman"/>
                <w:sz w:val="24"/>
                <w:szCs w:val="24"/>
              </w:rPr>
              <w:t>avienības</w:t>
            </w:r>
            <w:r w:rsidR="00944597" w:rsidRPr="009A082B">
              <w:rPr>
                <w:rFonts w:ascii="Times New Roman" w:hAnsi="Times New Roman" w:cs="Times New Roman"/>
                <w:sz w:val="24"/>
                <w:szCs w:val="24"/>
              </w:rPr>
              <w:t xml:space="preserve"> līmenī gan jurisdikcijas noteikšanai, gan jurisdikcijas konfliktu un konkrētu pārkāpumu gadījumos.</w:t>
            </w:r>
          </w:p>
          <w:p w:rsidR="0022759B" w:rsidRPr="009A082B" w:rsidRDefault="0060753F"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Tiešā veidā</w:t>
            </w:r>
            <w:r w:rsidR="006D0E6B" w:rsidRPr="009A082B">
              <w:rPr>
                <w:rFonts w:ascii="Times New Roman" w:hAnsi="Times New Roman" w:cs="Times New Roman"/>
                <w:sz w:val="24"/>
                <w:szCs w:val="24"/>
              </w:rPr>
              <w:t xml:space="preserve"> EPLL</w:t>
            </w:r>
            <w:r w:rsidRPr="009A082B">
              <w:rPr>
                <w:rFonts w:ascii="Times New Roman" w:hAnsi="Times New Roman" w:cs="Times New Roman"/>
                <w:sz w:val="24"/>
                <w:szCs w:val="24"/>
              </w:rPr>
              <w:t xml:space="preserve"> </w:t>
            </w:r>
            <w:r w:rsidRPr="009A082B">
              <w:rPr>
                <w:rFonts w:ascii="Times New Roman" w:hAnsi="Times New Roman" w:cs="Times New Roman"/>
                <w:b/>
                <w:sz w:val="24"/>
                <w:szCs w:val="24"/>
              </w:rPr>
              <w:t>21.</w:t>
            </w:r>
            <w:r w:rsidRPr="009A082B">
              <w:rPr>
                <w:rFonts w:ascii="Times New Roman" w:hAnsi="Times New Roman" w:cs="Times New Roman"/>
                <w:b/>
                <w:sz w:val="24"/>
                <w:szCs w:val="24"/>
                <w:vertAlign w:val="superscript"/>
              </w:rPr>
              <w:t>1</w:t>
            </w:r>
            <w:r w:rsidR="00B74FA1" w:rsidRPr="009A082B">
              <w:rPr>
                <w:rFonts w:ascii="Times New Roman" w:hAnsi="Times New Roman" w:cs="Times New Roman"/>
                <w:b/>
                <w:sz w:val="24"/>
                <w:szCs w:val="24"/>
                <w:vertAlign w:val="superscript"/>
              </w:rPr>
              <w:t> </w:t>
            </w:r>
            <w:r w:rsidRPr="009A082B">
              <w:rPr>
                <w:rFonts w:ascii="Times New Roman" w:hAnsi="Times New Roman" w:cs="Times New Roman"/>
                <w:b/>
                <w:sz w:val="24"/>
                <w:szCs w:val="24"/>
              </w:rPr>
              <w:t>pantā</w:t>
            </w:r>
            <w:r w:rsidRPr="009A082B">
              <w:rPr>
                <w:rFonts w:ascii="Times New Roman" w:hAnsi="Times New Roman" w:cs="Times New Roman"/>
                <w:sz w:val="24"/>
                <w:szCs w:val="24"/>
              </w:rPr>
              <w:t xml:space="preserve"> pārņemami arī</w:t>
            </w:r>
            <w:r w:rsidR="00E67B5A" w:rsidRPr="009A082B">
              <w:rPr>
                <w:rFonts w:ascii="Times New Roman" w:hAnsi="Times New Roman" w:cs="Times New Roman"/>
                <w:sz w:val="24"/>
                <w:szCs w:val="24"/>
              </w:rPr>
              <w:t xml:space="preserve"> ar</w:t>
            </w:r>
            <w:r w:rsidRPr="009A082B">
              <w:rPr>
                <w:rFonts w:ascii="Times New Roman" w:hAnsi="Times New Roman" w:cs="Times New Roman"/>
                <w:sz w:val="24"/>
                <w:szCs w:val="24"/>
              </w:rPr>
              <w:t xml:space="preserve"> Direktīvas (ES) 2018/1808</w:t>
            </w:r>
            <w:r w:rsidR="00E67B5A" w:rsidRPr="009A082B">
              <w:rPr>
                <w:rFonts w:ascii="Times New Roman" w:hAnsi="Times New Roman" w:cs="Times New Roman"/>
                <w:sz w:val="24"/>
                <w:szCs w:val="24"/>
              </w:rPr>
              <w:t xml:space="preserve"> 1.pantu grozītie</w:t>
            </w:r>
            <w:r w:rsidRPr="009A082B">
              <w:rPr>
                <w:rFonts w:ascii="Times New Roman" w:hAnsi="Times New Roman" w:cs="Times New Roman"/>
                <w:sz w:val="24"/>
                <w:szCs w:val="24"/>
              </w:rPr>
              <w:t xml:space="preserve"> </w:t>
            </w:r>
            <w:r w:rsidR="00796250" w:rsidRPr="009A082B">
              <w:rPr>
                <w:rFonts w:ascii="Times New Roman" w:hAnsi="Times New Roman" w:cs="Times New Roman"/>
                <w:sz w:val="24"/>
                <w:szCs w:val="24"/>
              </w:rPr>
              <w:t xml:space="preserve">Direktīvas 2010/13/ES </w:t>
            </w:r>
            <w:r w:rsidRPr="009A082B">
              <w:rPr>
                <w:rFonts w:ascii="Times New Roman" w:hAnsi="Times New Roman" w:cs="Times New Roman"/>
                <w:sz w:val="24"/>
                <w:szCs w:val="24"/>
              </w:rPr>
              <w:t>3.panta nosacījumi</w:t>
            </w:r>
            <w:r w:rsidR="00464B9F" w:rsidRPr="009A082B">
              <w:rPr>
                <w:rFonts w:ascii="Times New Roman" w:hAnsi="Times New Roman" w:cs="Times New Roman"/>
                <w:sz w:val="24"/>
                <w:szCs w:val="24"/>
              </w:rPr>
              <w:t>, kas paredz izmaiņas līdzšinējos nosacījumos par uztveršanas brīvības ierobežošanu</w:t>
            </w:r>
            <w:r w:rsidR="00796250" w:rsidRPr="009A082B">
              <w:rPr>
                <w:rFonts w:ascii="Times New Roman" w:hAnsi="Times New Roman" w:cs="Times New Roman"/>
                <w:sz w:val="24"/>
                <w:szCs w:val="24"/>
              </w:rPr>
              <w:t xml:space="preserve">, </w:t>
            </w:r>
            <w:r w:rsidR="00464B9F" w:rsidRPr="009A082B">
              <w:rPr>
                <w:rFonts w:ascii="Times New Roman" w:hAnsi="Times New Roman" w:cs="Times New Roman"/>
                <w:sz w:val="24"/>
                <w:szCs w:val="24"/>
              </w:rPr>
              <w:t>izdal</w:t>
            </w:r>
            <w:r w:rsidR="00796250" w:rsidRPr="009A082B">
              <w:rPr>
                <w:rFonts w:ascii="Times New Roman" w:hAnsi="Times New Roman" w:cs="Times New Roman"/>
                <w:sz w:val="24"/>
                <w:szCs w:val="24"/>
              </w:rPr>
              <w:t>ot tos</w:t>
            </w:r>
            <w:r w:rsidR="00464B9F" w:rsidRPr="009A082B">
              <w:rPr>
                <w:rFonts w:ascii="Times New Roman" w:hAnsi="Times New Roman" w:cs="Times New Roman"/>
                <w:sz w:val="24"/>
                <w:szCs w:val="24"/>
              </w:rPr>
              <w:t xml:space="preserve"> pēc izdarīto pārkāpumu </w:t>
            </w:r>
            <w:r w:rsidR="00464B9F" w:rsidRPr="009A082B">
              <w:rPr>
                <w:rFonts w:ascii="Times New Roman" w:hAnsi="Times New Roman" w:cs="Times New Roman"/>
                <w:sz w:val="24"/>
                <w:szCs w:val="24"/>
              </w:rPr>
              <w:lastRenderedPageBreak/>
              <w:t xml:space="preserve">nopietnības un skaita. </w:t>
            </w:r>
            <w:bookmarkStart w:id="0" w:name="_Hlk19807653"/>
            <w:r w:rsidR="00E23B2E" w:rsidRPr="009A082B">
              <w:rPr>
                <w:rFonts w:ascii="Times New Roman" w:hAnsi="Times New Roman" w:cs="Times New Roman"/>
                <w:sz w:val="24"/>
                <w:szCs w:val="24"/>
              </w:rPr>
              <w:t>L</w:t>
            </w:r>
            <w:r w:rsidR="00C3711B" w:rsidRPr="009A082B">
              <w:rPr>
                <w:rFonts w:ascii="Times New Roman" w:hAnsi="Times New Roman" w:cs="Times New Roman"/>
                <w:bCs/>
                <w:sz w:val="24"/>
                <w:szCs w:val="24"/>
              </w:rPr>
              <w:t xml:space="preserve">ēmums par aizliegumu izplatīt elektroniskā plašsaziņas līdzekļa programmu ir </w:t>
            </w:r>
            <w:r w:rsidR="00E23B2E" w:rsidRPr="009A082B">
              <w:rPr>
                <w:rFonts w:ascii="Times New Roman" w:hAnsi="Times New Roman" w:cs="Times New Roman"/>
                <w:bCs/>
                <w:sz w:val="24"/>
                <w:szCs w:val="24"/>
              </w:rPr>
              <w:t xml:space="preserve">Padomes izdots </w:t>
            </w:r>
            <w:r w:rsidR="00C3711B" w:rsidRPr="009A082B">
              <w:rPr>
                <w:rFonts w:ascii="Times New Roman" w:hAnsi="Times New Roman" w:cs="Times New Roman"/>
                <w:bCs/>
                <w:sz w:val="24"/>
                <w:szCs w:val="24"/>
              </w:rPr>
              <w:t>vispārīgais administratīvais akts</w:t>
            </w:r>
            <w:r w:rsidR="006E6619" w:rsidRPr="009A082B">
              <w:rPr>
                <w:rFonts w:ascii="Times New Roman" w:hAnsi="Times New Roman" w:cs="Times New Roman"/>
                <w:bCs/>
                <w:sz w:val="24"/>
                <w:szCs w:val="24"/>
              </w:rPr>
              <w:t>,</w:t>
            </w:r>
            <w:r w:rsidR="009A082B">
              <w:rPr>
                <w:rFonts w:ascii="Times New Roman" w:hAnsi="Times New Roman" w:cs="Times New Roman"/>
                <w:bCs/>
                <w:sz w:val="24"/>
                <w:szCs w:val="24"/>
              </w:rPr>
              <w:t xml:space="preserve"> </w:t>
            </w:r>
            <w:r w:rsidR="006E6619" w:rsidRPr="009A082B">
              <w:rPr>
                <w:rFonts w:ascii="Times New Roman" w:hAnsi="Times New Roman" w:cs="Times New Roman"/>
                <w:bCs/>
                <w:sz w:val="24"/>
                <w:szCs w:val="24"/>
              </w:rPr>
              <w:t>kas</w:t>
            </w:r>
            <w:r w:rsidR="00C3711B" w:rsidRPr="009A082B">
              <w:rPr>
                <w:rFonts w:ascii="Times New Roman" w:hAnsi="Times New Roman" w:cs="Times New Roman"/>
                <w:sz w:val="24"/>
                <w:szCs w:val="24"/>
              </w:rPr>
              <w:t xml:space="preserve"> nosaka pienākumu Latvijas jurisdikcijā esošajiem elektroniskajiem plašsaziņas līdzekļiem, kuri veic ārvalstu programmu retranslāciju Latvijā, uz noteiktu laiku pārtraukt konkrētās programmas retranslāciju. Retranslācijas ierobežojums </w:t>
            </w:r>
            <w:r w:rsidR="00CD7AAB" w:rsidRPr="009A082B">
              <w:rPr>
                <w:rFonts w:ascii="Times New Roman" w:hAnsi="Times New Roman" w:cs="Times New Roman"/>
                <w:sz w:val="24"/>
                <w:szCs w:val="24"/>
              </w:rPr>
              <w:t xml:space="preserve">tiek </w:t>
            </w:r>
            <w:r w:rsidR="00C3711B" w:rsidRPr="009A082B">
              <w:rPr>
                <w:rFonts w:ascii="Times New Roman" w:hAnsi="Times New Roman" w:cs="Times New Roman"/>
                <w:sz w:val="24"/>
                <w:szCs w:val="24"/>
              </w:rPr>
              <w:t>noteikts</w:t>
            </w:r>
            <w:r w:rsidR="00CD7AAB" w:rsidRPr="009A082B">
              <w:rPr>
                <w:rFonts w:ascii="Times New Roman" w:hAnsi="Times New Roman" w:cs="Times New Roman"/>
                <w:sz w:val="24"/>
                <w:szCs w:val="24"/>
              </w:rPr>
              <w:t xml:space="preserve">, </w:t>
            </w:r>
            <w:r w:rsidR="009A082B">
              <w:rPr>
                <w:rFonts w:ascii="Times New Roman" w:hAnsi="Times New Roman" w:cs="Times New Roman"/>
                <w:sz w:val="24"/>
                <w:szCs w:val="24"/>
              </w:rPr>
              <w:t>ja</w:t>
            </w:r>
            <w:r w:rsidR="00CD7AAB" w:rsidRPr="009A082B">
              <w:rPr>
                <w:rFonts w:ascii="Times New Roman" w:hAnsi="Times New Roman" w:cs="Times New Roman"/>
                <w:sz w:val="24"/>
                <w:szCs w:val="24"/>
              </w:rPr>
              <w:t xml:space="preserve"> ārvalstu</w:t>
            </w:r>
            <w:r w:rsidR="00C3711B" w:rsidRPr="009A082B">
              <w:rPr>
                <w:rFonts w:ascii="Times New Roman" w:hAnsi="Times New Roman" w:cs="Times New Roman"/>
                <w:sz w:val="24"/>
                <w:szCs w:val="24"/>
              </w:rPr>
              <w:t xml:space="preserve"> programmas satur</w:t>
            </w:r>
            <w:r w:rsidR="00CD7AAB" w:rsidRPr="009A082B">
              <w:rPr>
                <w:rFonts w:ascii="Times New Roman" w:hAnsi="Times New Roman" w:cs="Times New Roman"/>
                <w:sz w:val="24"/>
                <w:szCs w:val="24"/>
              </w:rPr>
              <w:t>s</w:t>
            </w:r>
            <w:r w:rsidR="00C3711B" w:rsidRPr="009A082B">
              <w:rPr>
                <w:rFonts w:ascii="Times New Roman" w:hAnsi="Times New Roman" w:cs="Times New Roman"/>
                <w:sz w:val="24"/>
                <w:szCs w:val="24"/>
              </w:rPr>
              <w:t xml:space="preserve"> neatbilst </w:t>
            </w:r>
            <w:r w:rsidR="00796250" w:rsidRPr="009A082B">
              <w:rPr>
                <w:rFonts w:ascii="Times New Roman" w:hAnsi="Times New Roman" w:cs="Times New Roman"/>
                <w:sz w:val="24"/>
                <w:szCs w:val="24"/>
              </w:rPr>
              <w:t>EPLL</w:t>
            </w:r>
            <w:r w:rsidR="00CD7AAB" w:rsidRPr="009A082B">
              <w:rPr>
                <w:rFonts w:ascii="Times New Roman" w:hAnsi="Times New Roman" w:cs="Times New Roman"/>
                <w:sz w:val="24"/>
                <w:szCs w:val="24"/>
              </w:rPr>
              <w:t xml:space="preserve"> prasībām</w:t>
            </w:r>
            <w:r w:rsidR="006E6619" w:rsidRPr="009A082B">
              <w:rPr>
                <w:rFonts w:ascii="Times New Roman" w:hAnsi="Times New Roman" w:cs="Times New Roman"/>
                <w:sz w:val="24"/>
                <w:szCs w:val="24"/>
              </w:rPr>
              <w:t>, tātad n</w:t>
            </w:r>
            <w:r w:rsidR="00C3711B" w:rsidRPr="009A082B">
              <w:rPr>
                <w:rFonts w:ascii="Times New Roman" w:hAnsi="Times New Roman" w:cs="Times New Roman"/>
                <w:sz w:val="24"/>
                <w:szCs w:val="24"/>
              </w:rPr>
              <w:t>ormatīvo aktu pārkāpumu nav izdarījis Latvijas Republikā reģistrēt</w:t>
            </w:r>
            <w:r w:rsidR="006E6619" w:rsidRPr="009A082B">
              <w:rPr>
                <w:rFonts w:ascii="Times New Roman" w:hAnsi="Times New Roman" w:cs="Times New Roman"/>
                <w:sz w:val="24"/>
                <w:szCs w:val="24"/>
              </w:rPr>
              <w:t>s</w:t>
            </w:r>
            <w:r w:rsidR="00C3711B" w:rsidRPr="009A082B">
              <w:rPr>
                <w:rFonts w:ascii="Times New Roman" w:hAnsi="Times New Roman" w:cs="Times New Roman"/>
                <w:sz w:val="24"/>
                <w:szCs w:val="24"/>
              </w:rPr>
              <w:t xml:space="preserve"> elektroniskais plašsaziņas līdzeklis, bet ārvalstīs reģistrēts elektroniskais plašsaziņas līdzeklis. </w:t>
            </w:r>
            <w:r w:rsidR="00CD7AAB" w:rsidRPr="009A082B">
              <w:rPr>
                <w:rFonts w:ascii="Times New Roman" w:hAnsi="Times New Roman" w:cs="Times New Roman"/>
                <w:sz w:val="24"/>
                <w:szCs w:val="24"/>
              </w:rPr>
              <w:t>Tā kā</w:t>
            </w:r>
            <w:r w:rsidR="00C3711B" w:rsidRPr="009A082B">
              <w:rPr>
                <w:rFonts w:ascii="Times New Roman" w:hAnsi="Times New Roman" w:cs="Times New Roman"/>
                <w:sz w:val="24"/>
                <w:szCs w:val="24"/>
              </w:rPr>
              <w:t xml:space="preserve"> </w:t>
            </w:r>
            <w:r w:rsidR="00E23B2E" w:rsidRPr="009A082B">
              <w:rPr>
                <w:rFonts w:ascii="Times New Roman" w:hAnsi="Times New Roman" w:cs="Times New Roman"/>
                <w:sz w:val="24"/>
                <w:szCs w:val="24"/>
              </w:rPr>
              <w:t>Padome</w:t>
            </w:r>
            <w:r w:rsidR="00C3711B" w:rsidRPr="009A082B">
              <w:rPr>
                <w:rFonts w:ascii="Times New Roman" w:hAnsi="Times New Roman" w:cs="Times New Roman"/>
                <w:sz w:val="24"/>
                <w:szCs w:val="24"/>
              </w:rPr>
              <w:t xml:space="preserve"> nevar izdot lēmumu, kas vērsts pret ārvalstu elektronisko plašsaziņas līdzekli, </w:t>
            </w:r>
            <w:r w:rsidR="00E23B2E" w:rsidRPr="009A082B">
              <w:rPr>
                <w:rFonts w:ascii="Times New Roman" w:hAnsi="Times New Roman" w:cs="Times New Roman"/>
                <w:sz w:val="24"/>
                <w:szCs w:val="24"/>
              </w:rPr>
              <w:t>tā</w:t>
            </w:r>
            <w:r w:rsidR="00C3711B" w:rsidRPr="009A082B">
              <w:rPr>
                <w:rFonts w:ascii="Times New Roman" w:hAnsi="Times New Roman" w:cs="Times New Roman"/>
                <w:sz w:val="24"/>
                <w:szCs w:val="24"/>
              </w:rPr>
              <w:t xml:space="preserve"> nosaka ierobežojumu Latvijas elektroniskajiem plašsaziņas līdzekļiem retranslēt konkrēto ārvalstu programmu</w:t>
            </w:r>
            <w:r w:rsidR="00E23B2E" w:rsidRPr="009A082B">
              <w:rPr>
                <w:rFonts w:ascii="Times New Roman" w:hAnsi="Times New Roman" w:cs="Times New Roman"/>
                <w:sz w:val="24"/>
                <w:szCs w:val="24"/>
              </w:rPr>
              <w:t xml:space="preserve">, tādējādi nodrošinot, ka tiek pārtraukts </w:t>
            </w:r>
            <w:r w:rsidR="00796250" w:rsidRPr="009A082B">
              <w:rPr>
                <w:rFonts w:ascii="Times New Roman" w:hAnsi="Times New Roman" w:cs="Times New Roman"/>
                <w:sz w:val="24"/>
                <w:szCs w:val="24"/>
              </w:rPr>
              <w:t xml:space="preserve">EPLL </w:t>
            </w:r>
            <w:r w:rsidR="00E23B2E" w:rsidRPr="009A082B">
              <w:rPr>
                <w:rFonts w:ascii="Times New Roman" w:hAnsi="Times New Roman" w:cs="Times New Roman"/>
                <w:sz w:val="24"/>
                <w:szCs w:val="24"/>
              </w:rPr>
              <w:t xml:space="preserve">normu pārkāpums un sasniegts pārkāpējs, nenodarot kaitējumu plašsaziņas līdzeklim, kas retranslējis </w:t>
            </w:r>
            <w:r w:rsidR="00C41C56" w:rsidRPr="009A082B">
              <w:rPr>
                <w:rFonts w:ascii="Times New Roman" w:hAnsi="Times New Roman" w:cs="Times New Roman"/>
                <w:sz w:val="24"/>
                <w:szCs w:val="24"/>
              </w:rPr>
              <w:t xml:space="preserve">ārvalstu </w:t>
            </w:r>
            <w:r w:rsidR="00E23B2E" w:rsidRPr="009A082B">
              <w:rPr>
                <w:rFonts w:ascii="Times New Roman" w:hAnsi="Times New Roman" w:cs="Times New Roman"/>
                <w:sz w:val="24"/>
                <w:szCs w:val="24"/>
              </w:rPr>
              <w:t xml:space="preserve">programmu, kas pārkāpj EPLL noteikumus. </w:t>
            </w:r>
            <w:r w:rsidR="0037248D" w:rsidRPr="009A082B">
              <w:rPr>
                <w:rFonts w:ascii="Times New Roman" w:hAnsi="Times New Roman" w:cs="Times New Roman"/>
                <w:sz w:val="24"/>
                <w:szCs w:val="24"/>
              </w:rPr>
              <w:t>Ņemot vērā regulējumā ietverto pārkāpumu nopietno un specifisko dabu, objektīva un precīza to identificēšana ir iespējama</w:t>
            </w:r>
            <w:r w:rsidR="001D666E" w:rsidRPr="009A082B">
              <w:rPr>
                <w:rFonts w:ascii="Times New Roman" w:hAnsi="Times New Roman" w:cs="Times New Roman"/>
                <w:sz w:val="24"/>
                <w:szCs w:val="24"/>
              </w:rPr>
              <w:t>,</w:t>
            </w:r>
            <w:r w:rsidR="0037248D" w:rsidRPr="009A082B">
              <w:rPr>
                <w:rFonts w:ascii="Times New Roman" w:hAnsi="Times New Roman" w:cs="Times New Roman"/>
                <w:sz w:val="24"/>
                <w:szCs w:val="24"/>
              </w:rPr>
              <w:t xml:space="preserve"> </w:t>
            </w:r>
            <w:r w:rsidR="001D666E" w:rsidRPr="009A082B">
              <w:rPr>
                <w:rFonts w:ascii="Times New Roman" w:hAnsi="Times New Roman" w:cs="Times New Roman"/>
                <w:sz w:val="24"/>
                <w:szCs w:val="24"/>
              </w:rPr>
              <w:t>nepieciešamības gadījumā</w:t>
            </w:r>
            <w:r w:rsidR="0037248D" w:rsidRPr="009A082B">
              <w:rPr>
                <w:rFonts w:ascii="Times New Roman" w:hAnsi="Times New Roman" w:cs="Times New Roman"/>
                <w:sz w:val="24"/>
                <w:szCs w:val="24"/>
              </w:rPr>
              <w:t xml:space="preserve"> sadarbojoties ar kompete</w:t>
            </w:r>
            <w:r w:rsidR="00D21B68" w:rsidRPr="009A082B">
              <w:rPr>
                <w:rFonts w:ascii="Times New Roman" w:hAnsi="Times New Roman" w:cs="Times New Roman"/>
                <w:sz w:val="24"/>
                <w:szCs w:val="24"/>
              </w:rPr>
              <w:t>ntajām valsts drošības iestādēm.</w:t>
            </w:r>
            <w:r w:rsidR="00D73363" w:rsidRPr="009A082B">
              <w:rPr>
                <w:rFonts w:ascii="Times New Roman" w:hAnsi="Times New Roman" w:cs="Times New Roman"/>
                <w:sz w:val="24"/>
                <w:szCs w:val="24"/>
              </w:rPr>
              <w:t xml:space="preserve"> Ievērojot, ka </w:t>
            </w:r>
            <w:r w:rsidR="00650F7C" w:rsidRPr="009A082B">
              <w:rPr>
                <w:rFonts w:ascii="Times New Roman" w:hAnsi="Times New Roman" w:cs="Times New Roman"/>
                <w:sz w:val="24"/>
                <w:szCs w:val="24"/>
              </w:rPr>
              <w:t>šādi pārkāpumi var būtiski ietekmēt</w:t>
            </w:r>
            <w:r w:rsidR="00D73363" w:rsidRPr="009A082B">
              <w:rPr>
                <w:rFonts w:ascii="Times New Roman" w:hAnsi="Times New Roman" w:cs="Times New Roman"/>
                <w:sz w:val="24"/>
                <w:szCs w:val="24"/>
              </w:rPr>
              <w:t xml:space="preserve"> Latvijas informatīvās vides</w:t>
            </w:r>
            <w:r w:rsidR="00650F7C" w:rsidRPr="009A082B">
              <w:rPr>
                <w:rFonts w:ascii="Times New Roman" w:hAnsi="Times New Roman" w:cs="Times New Roman"/>
                <w:sz w:val="24"/>
                <w:szCs w:val="24"/>
              </w:rPr>
              <w:t xml:space="preserve"> un kopējo valsts</w:t>
            </w:r>
            <w:r w:rsidR="00D73363" w:rsidRPr="009A082B">
              <w:rPr>
                <w:rFonts w:ascii="Times New Roman" w:hAnsi="Times New Roman" w:cs="Times New Roman"/>
                <w:sz w:val="24"/>
                <w:szCs w:val="24"/>
              </w:rPr>
              <w:t xml:space="preserve"> drošību, katrs pārkāpuma gadījums vērtējams atsevišķi</w:t>
            </w:r>
            <w:r w:rsidR="00650F7C" w:rsidRPr="009A082B">
              <w:rPr>
                <w:rFonts w:ascii="Times New Roman" w:hAnsi="Times New Roman" w:cs="Times New Roman"/>
                <w:sz w:val="24"/>
                <w:szCs w:val="24"/>
              </w:rPr>
              <w:t xml:space="preserve">. Attiecīgi arī laiks, uz </w:t>
            </w:r>
            <w:r w:rsidR="00D73363" w:rsidRPr="009A082B">
              <w:rPr>
                <w:rFonts w:ascii="Times New Roman" w:hAnsi="Times New Roman" w:cs="Times New Roman"/>
                <w:sz w:val="24"/>
                <w:szCs w:val="24"/>
              </w:rPr>
              <w:t>kādu retranslācij</w:t>
            </w:r>
            <w:r w:rsidR="009A082B">
              <w:rPr>
                <w:rFonts w:ascii="Times New Roman" w:hAnsi="Times New Roman" w:cs="Times New Roman"/>
                <w:sz w:val="24"/>
                <w:szCs w:val="24"/>
              </w:rPr>
              <w:t>u</w:t>
            </w:r>
            <w:r w:rsidR="00D73363" w:rsidRPr="009A082B">
              <w:rPr>
                <w:rFonts w:ascii="Times New Roman" w:hAnsi="Times New Roman" w:cs="Times New Roman"/>
                <w:sz w:val="24"/>
                <w:szCs w:val="24"/>
              </w:rPr>
              <w:t xml:space="preserve"> ierobežo Latvijas teritorijā</w:t>
            </w:r>
            <w:r w:rsidR="00650F7C" w:rsidRPr="009A082B">
              <w:rPr>
                <w:rFonts w:ascii="Times New Roman" w:hAnsi="Times New Roman" w:cs="Times New Roman"/>
                <w:sz w:val="24"/>
                <w:szCs w:val="24"/>
              </w:rPr>
              <w:t xml:space="preserve">, ir vērtējams atsevišķi un </w:t>
            </w:r>
            <w:r w:rsidR="002A21E2">
              <w:rPr>
                <w:rFonts w:ascii="Times New Roman" w:hAnsi="Times New Roman" w:cs="Times New Roman"/>
                <w:sz w:val="24"/>
                <w:szCs w:val="24"/>
              </w:rPr>
              <w:t>nosa</w:t>
            </w:r>
            <w:r w:rsidR="002A21E2" w:rsidRPr="009A082B">
              <w:rPr>
                <w:rFonts w:ascii="Times New Roman" w:hAnsi="Times New Roman" w:cs="Times New Roman"/>
                <w:sz w:val="24"/>
                <w:szCs w:val="24"/>
              </w:rPr>
              <w:t>k</w:t>
            </w:r>
            <w:r w:rsidR="002A21E2">
              <w:rPr>
                <w:rFonts w:ascii="Times New Roman" w:hAnsi="Times New Roman" w:cs="Times New Roman"/>
                <w:sz w:val="24"/>
                <w:szCs w:val="24"/>
              </w:rPr>
              <w:t>āms atbilstošs laika periods uz kādu paredzēts ierobežojums</w:t>
            </w:r>
            <w:r w:rsidR="00650F7C" w:rsidRPr="009A082B">
              <w:rPr>
                <w:rFonts w:ascii="Times New Roman" w:hAnsi="Times New Roman" w:cs="Times New Roman"/>
                <w:sz w:val="24"/>
                <w:szCs w:val="24"/>
              </w:rPr>
              <w:t xml:space="preserve">, </w:t>
            </w:r>
            <w:r w:rsidR="002A21E2" w:rsidRPr="009A082B">
              <w:rPr>
                <w:rFonts w:ascii="Times New Roman" w:hAnsi="Times New Roman" w:cs="Times New Roman"/>
                <w:sz w:val="24"/>
                <w:szCs w:val="24"/>
              </w:rPr>
              <w:t>tā</w:t>
            </w:r>
            <w:r w:rsidR="002A21E2">
              <w:rPr>
                <w:rFonts w:ascii="Times New Roman" w:hAnsi="Times New Roman" w:cs="Times New Roman"/>
                <w:sz w:val="24"/>
                <w:szCs w:val="24"/>
              </w:rPr>
              <w:t>dejādi</w:t>
            </w:r>
            <w:r w:rsidR="002A21E2" w:rsidRPr="009A082B">
              <w:rPr>
                <w:rFonts w:ascii="Times New Roman" w:hAnsi="Times New Roman" w:cs="Times New Roman"/>
                <w:sz w:val="24"/>
                <w:szCs w:val="24"/>
              </w:rPr>
              <w:t xml:space="preserve"> </w:t>
            </w:r>
            <w:r w:rsidR="002A21E2">
              <w:rPr>
                <w:rFonts w:ascii="Times New Roman" w:hAnsi="Times New Roman" w:cs="Times New Roman"/>
                <w:sz w:val="24"/>
                <w:szCs w:val="24"/>
              </w:rPr>
              <w:t>ne</w:t>
            </w:r>
            <w:r w:rsidR="00650F7C" w:rsidRPr="009A082B">
              <w:rPr>
                <w:rFonts w:ascii="Times New Roman" w:hAnsi="Times New Roman" w:cs="Times New Roman"/>
                <w:sz w:val="24"/>
                <w:szCs w:val="24"/>
              </w:rPr>
              <w:t>ierobežo</w:t>
            </w:r>
            <w:r w:rsidR="002A21E2">
              <w:rPr>
                <w:rFonts w:ascii="Times New Roman" w:hAnsi="Times New Roman" w:cs="Times New Roman"/>
                <w:sz w:val="24"/>
                <w:szCs w:val="24"/>
              </w:rPr>
              <w:t>jot</w:t>
            </w:r>
            <w:r w:rsidR="00650F7C" w:rsidRPr="009A082B">
              <w:rPr>
                <w:rFonts w:ascii="Times New Roman" w:hAnsi="Times New Roman" w:cs="Times New Roman"/>
                <w:sz w:val="24"/>
                <w:szCs w:val="24"/>
              </w:rPr>
              <w:t xml:space="preserve"> uztveršanu uz nenoteiktu laiku. Vienlaikus jāuzsver jaunās ierobežošanas kārtības būtība un pamatojums – šāda dalīta procedūra</w:t>
            </w:r>
            <w:r w:rsidR="00C41C56" w:rsidRPr="009A082B">
              <w:rPr>
                <w:rFonts w:ascii="Times New Roman" w:hAnsi="Times New Roman" w:cs="Times New Roman"/>
                <w:sz w:val="24"/>
                <w:szCs w:val="24"/>
              </w:rPr>
              <w:t>,</w:t>
            </w:r>
            <w:r w:rsidR="00650F7C" w:rsidRPr="009A082B">
              <w:rPr>
                <w:rFonts w:ascii="Times New Roman" w:hAnsi="Times New Roman" w:cs="Times New Roman"/>
                <w:sz w:val="24"/>
                <w:szCs w:val="24"/>
              </w:rPr>
              <w:t xml:space="preserve"> ierobežošanas noteikšanai</w:t>
            </w:r>
            <w:r w:rsidR="00C41C56" w:rsidRPr="009A082B">
              <w:rPr>
                <w:rFonts w:ascii="Times New Roman" w:hAnsi="Times New Roman" w:cs="Times New Roman"/>
                <w:sz w:val="24"/>
                <w:szCs w:val="24"/>
              </w:rPr>
              <w:t>,</w:t>
            </w:r>
            <w:r w:rsidR="00650F7C" w:rsidRPr="009A082B">
              <w:rPr>
                <w:rFonts w:ascii="Times New Roman" w:hAnsi="Times New Roman" w:cs="Times New Roman"/>
                <w:sz w:val="24"/>
                <w:szCs w:val="24"/>
              </w:rPr>
              <w:t xml:space="preserve"> izveidota ne vien pārkāpumu nopietnības d</w:t>
            </w:r>
            <w:r w:rsidR="00BC644B" w:rsidRPr="009A082B">
              <w:rPr>
                <w:rFonts w:ascii="Times New Roman" w:hAnsi="Times New Roman" w:cs="Times New Roman"/>
                <w:sz w:val="24"/>
                <w:szCs w:val="24"/>
              </w:rPr>
              <w:t>ēļ, bet arī to atkārtotības dēļ. Pamatojoties uz pārkāpumu atkārtošanos, nopietnību un dažādo ietekmi un sekas, maksimālā ierobežošanas termiņa noteikšana nav uzskatāma par lietderīgu.</w:t>
            </w:r>
          </w:p>
          <w:bookmarkEnd w:id="0"/>
          <w:p w:rsidR="00C6021B" w:rsidRPr="009A082B" w:rsidRDefault="00F71E21"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 xml:space="preserve">EPLL </w:t>
            </w:r>
            <w:r w:rsidRPr="009A082B">
              <w:rPr>
                <w:rFonts w:ascii="Times New Roman" w:hAnsi="Times New Roman" w:cs="Times New Roman"/>
                <w:b/>
                <w:sz w:val="24"/>
                <w:szCs w:val="24"/>
              </w:rPr>
              <w:t>21.</w:t>
            </w:r>
            <w:r w:rsidRPr="009A082B">
              <w:rPr>
                <w:rFonts w:ascii="Times New Roman" w:hAnsi="Times New Roman" w:cs="Times New Roman"/>
                <w:b/>
                <w:sz w:val="24"/>
                <w:szCs w:val="24"/>
                <w:vertAlign w:val="superscript"/>
              </w:rPr>
              <w:t>2</w:t>
            </w:r>
            <w:r w:rsidR="00B74FA1" w:rsidRPr="009A082B">
              <w:rPr>
                <w:rFonts w:ascii="Times New Roman" w:hAnsi="Times New Roman" w:cs="Times New Roman"/>
                <w:b/>
                <w:sz w:val="24"/>
                <w:szCs w:val="24"/>
              </w:rPr>
              <w:t> </w:t>
            </w:r>
            <w:r w:rsidR="005E7EF0" w:rsidRPr="009A082B">
              <w:rPr>
                <w:rFonts w:ascii="Times New Roman" w:hAnsi="Times New Roman" w:cs="Times New Roman"/>
                <w:b/>
                <w:sz w:val="24"/>
                <w:szCs w:val="24"/>
              </w:rPr>
              <w:t>pantā</w:t>
            </w:r>
            <w:r w:rsidR="005E7EF0" w:rsidRPr="009A082B">
              <w:rPr>
                <w:rFonts w:ascii="Times New Roman" w:hAnsi="Times New Roman" w:cs="Times New Roman"/>
                <w:sz w:val="24"/>
                <w:szCs w:val="24"/>
              </w:rPr>
              <w:t xml:space="preserve"> nepieciešams grozīt</w:t>
            </w:r>
            <w:r w:rsidR="002F785B" w:rsidRPr="009A082B">
              <w:rPr>
                <w:rFonts w:ascii="Times New Roman" w:hAnsi="Times New Roman" w:cs="Times New Roman"/>
                <w:sz w:val="24"/>
                <w:szCs w:val="24"/>
              </w:rPr>
              <w:t xml:space="preserve"> </w:t>
            </w:r>
            <w:r w:rsidR="00C41C56" w:rsidRPr="009A082B">
              <w:rPr>
                <w:rFonts w:ascii="Times New Roman" w:hAnsi="Times New Roman" w:cs="Times New Roman"/>
                <w:sz w:val="24"/>
                <w:szCs w:val="24"/>
              </w:rPr>
              <w:t xml:space="preserve">panta </w:t>
            </w:r>
            <w:r w:rsidRPr="009A082B">
              <w:rPr>
                <w:rFonts w:ascii="Times New Roman" w:hAnsi="Times New Roman" w:cs="Times New Roman"/>
                <w:sz w:val="24"/>
                <w:szCs w:val="24"/>
              </w:rPr>
              <w:t>nosaukumu</w:t>
            </w:r>
            <w:r w:rsidR="005E7EF0" w:rsidRPr="009A082B">
              <w:rPr>
                <w:rFonts w:ascii="Times New Roman" w:hAnsi="Times New Roman" w:cs="Times New Roman"/>
                <w:sz w:val="24"/>
                <w:szCs w:val="24"/>
              </w:rPr>
              <w:t xml:space="preserve"> – </w:t>
            </w:r>
            <w:r w:rsidRPr="009A082B">
              <w:rPr>
                <w:rFonts w:ascii="Times New Roman" w:hAnsi="Times New Roman" w:cs="Times New Roman"/>
                <w:sz w:val="24"/>
                <w:szCs w:val="24"/>
              </w:rPr>
              <w:t>līdzšinējie noteikumi aptvēra tikai</w:t>
            </w:r>
            <w:r w:rsidR="005E7EF0" w:rsidRPr="009A082B">
              <w:rPr>
                <w:rFonts w:ascii="Times New Roman" w:hAnsi="Times New Roman" w:cs="Times New Roman"/>
                <w:sz w:val="24"/>
                <w:szCs w:val="24"/>
              </w:rPr>
              <w:t xml:space="preserve"> retranslāciju un apraidi, </w:t>
            </w:r>
            <w:r w:rsidR="006D0E6B" w:rsidRPr="009A082B">
              <w:rPr>
                <w:rFonts w:ascii="Times New Roman" w:hAnsi="Times New Roman" w:cs="Times New Roman"/>
                <w:sz w:val="24"/>
                <w:szCs w:val="24"/>
              </w:rPr>
              <w:t xml:space="preserve">Direktīvas (ES) 2018/1808 </w:t>
            </w:r>
            <w:r w:rsidR="005E7EF0" w:rsidRPr="009A082B">
              <w:rPr>
                <w:rFonts w:ascii="Times New Roman" w:hAnsi="Times New Roman" w:cs="Times New Roman"/>
                <w:sz w:val="24"/>
                <w:szCs w:val="24"/>
              </w:rPr>
              <w:t>4.</w:t>
            </w:r>
            <w:r w:rsidR="009A082B" w:rsidRPr="009A082B">
              <w:rPr>
                <w:rFonts w:ascii="Times New Roman" w:hAnsi="Times New Roman" w:cs="Times New Roman"/>
                <w:sz w:val="24"/>
                <w:szCs w:val="24"/>
              </w:rPr>
              <w:t>pant</w:t>
            </w:r>
            <w:r w:rsidR="009A082B">
              <w:rPr>
                <w:rFonts w:ascii="Times New Roman" w:hAnsi="Times New Roman" w:cs="Times New Roman"/>
                <w:sz w:val="24"/>
                <w:szCs w:val="24"/>
              </w:rPr>
              <w:t>a</w:t>
            </w:r>
            <w:r w:rsidR="009A082B" w:rsidRPr="009A082B">
              <w:rPr>
                <w:rFonts w:ascii="Times New Roman" w:hAnsi="Times New Roman" w:cs="Times New Roman"/>
                <w:sz w:val="24"/>
                <w:szCs w:val="24"/>
              </w:rPr>
              <w:t xml:space="preserve"> tvērums </w:t>
            </w:r>
            <w:r w:rsidR="005E7EF0" w:rsidRPr="009A082B">
              <w:rPr>
                <w:rFonts w:ascii="Times New Roman" w:hAnsi="Times New Roman" w:cs="Times New Roman"/>
                <w:sz w:val="24"/>
                <w:szCs w:val="24"/>
              </w:rPr>
              <w:t>tagad tos pašus noteikumus attiecina arī</w:t>
            </w:r>
            <w:r w:rsidRPr="009A082B">
              <w:rPr>
                <w:rFonts w:ascii="Times New Roman" w:hAnsi="Times New Roman" w:cs="Times New Roman"/>
                <w:sz w:val="24"/>
                <w:szCs w:val="24"/>
              </w:rPr>
              <w:t xml:space="preserve"> </w:t>
            </w:r>
            <w:r w:rsidR="009A082B">
              <w:rPr>
                <w:rFonts w:ascii="Times New Roman" w:hAnsi="Times New Roman" w:cs="Times New Roman"/>
                <w:sz w:val="24"/>
                <w:szCs w:val="24"/>
              </w:rPr>
              <w:t xml:space="preserve">uz </w:t>
            </w:r>
            <w:r w:rsidRPr="009A082B">
              <w:rPr>
                <w:rFonts w:ascii="Times New Roman" w:hAnsi="Times New Roman" w:cs="Times New Roman"/>
                <w:sz w:val="24"/>
                <w:szCs w:val="24"/>
              </w:rPr>
              <w:t>pakalpojum</w:t>
            </w:r>
            <w:r w:rsidR="005E7EF0" w:rsidRPr="009A082B">
              <w:rPr>
                <w:rFonts w:ascii="Times New Roman" w:hAnsi="Times New Roman" w:cs="Times New Roman"/>
                <w:sz w:val="24"/>
                <w:szCs w:val="24"/>
              </w:rPr>
              <w:t>iem</w:t>
            </w:r>
            <w:r w:rsidRPr="009A082B">
              <w:rPr>
                <w:rFonts w:ascii="Times New Roman" w:hAnsi="Times New Roman" w:cs="Times New Roman"/>
                <w:sz w:val="24"/>
                <w:szCs w:val="24"/>
              </w:rPr>
              <w:t xml:space="preserve"> pēc pieprasījuma.</w:t>
            </w:r>
            <w:r w:rsidR="00D34B1F" w:rsidRPr="009A082B">
              <w:rPr>
                <w:rFonts w:ascii="Times New Roman" w:hAnsi="Times New Roman" w:cs="Times New Roman"/>
                <w:sz w:val="24"/>
                <w:szCs w:val="24"/>
              </w:rPr>
              <w:t xml:space="preserve"> Jau pašlaik EPLL 21.</w:t>
            </w:r>
            <w:r w:rsidR="00D34B1F" w:rsidRPr="009A082B">
              <w:rPr>
                <w:rFonts w:ascii="Times New Roman" w:hAnsi="Times New Roman" w:cs="Times New Roman"/>
                <w:sz w:val="24"/>
                <w:szCs w:val="24"/>
                <w:vertAlign w:val="superscript"/>
              </w:rPr>
              <w:t>2</w:t>
            </w:r>
            <w:r w:rsidR="00C41C56" w:rsidRPr="009A082B">
              <w:rPr>
                <w:rFonts w:ascii="Times New Roman" w:hAnsi="Times New Roman" w:cs="Times New Roman"/>
                <w:sz w:val="24"/>
                <w:szCs w:val="24"/>
              </w:rPr>
              <w:t> </w:t>
            </w:r>
            <w:r w:rsidR="00D34B1F" w:rsidRPr="009A082B">
              <w:rPr>
                <w:rFonts w:ascii="Times New Roman" w:hAnsi="Times New Roman" w:cs="Times New Roman"/>
                <w:sz w:val="24"/>
                <w:szCs w:val="24"/>
              </w:rPr>
              <w:t>panta normas paredz, ka Padome drīkst atkāpties no 21.</w:t>
            </w:r>
            <w:r w:rsidR="00D34B1F" w:rsidRPr="009A082B">
              <w:rPr>
                <w:rFonts w:ascii="Times New Roman" w:hAnsi="Times New Roman" w:cs="Times New Roman"/>
                <w:sz w:val="24"/>
                <w:szCs w:val="24"/>
                <w:vertAlign w:val="superscript"/>
              </w:rPr>
              <w:t>1</w:t>
            </w:r>
            <w:r w:rsidR="00C41C56" w:rsidRPr="009A082B">
              <w:rPr>
                <w:rFonts w:ascii="Times New Roman" w:hAnsi="Times New Roman" w:cs="Times New Roman"/>
                <w:sz w:val="24"/>
                <w:szCs w:val="24"/>
              </w:rPr>
              <w:t> </w:t>
            </w:r>
            <w:r w:rsidR="00D34B1F" w:rsidRPr="009A082B">
              <w:rPr>
                <w:rFonts w:ascii="Times New Roman" w:hAnsi="Times New Roman" w:cs="Times New Roman"/>
                <w:sz w:val="24"/>
                <w:szCs w:val="24"/>
              </w:rPr>
              <w:t xml:space="preserve">panta piemērošanas gadījumos, kad pārkāpti programmu veidošanas nosacījumi, taču informatīvās vides drošības aspektu un pieaugošā pakalpojumu pēc pieprasījuma patēriņa dēļ ir aktuāli papildināt šo normu, aptverot arī pakalpojumus pēc pieprasījuma un to katalogus. </w:t>
            </w:r>
            <w:r w:rsidR="0014385D" w:rsidRPr="009A082B">
              <w:rPr>
                <w:rFonts w:ascii="Times New Roman" w:hAnsi="Times New Roman" w:cs="Times New Roman"/>
                <w:sz w:val="24"/>
                <w:szCs w:val="24"/>
              </w:rPr>
              <w:t xml:space="preserve">Turklāt </w:t>
            </w:r>
            <w:r w:rsidR="00797058" w:rsidRPr="009A082B">
              <w:rPr>
                <w:rFonts w:ascii="Times New Roman" w:hAnsi="Times New Roman" w:cs="Times New Roman"/>
                <w:sz w:val="24"/>
                <w:szCs w:val="24"/>
              </w:rPr>
              <w:t xml:space="preserve">Direktīvas (ES) 2018/1808 preambulas </w:t>
            </w:r>
            <w:r w:rsidR="0014385D" w:rsidRPr="009A082B">
              <w:rPr>
                <w:rFonts w:ascii="Times New Roman" w:hAnsi="Times New Roman" w:cs="Times New Roman"/>
                <w:sz w:val="24"/>
                <w:szCs w:val="24"/>
              </w:rPr>
              <w:t xml:space="preserve">9.punkts norāda, ka „procedūrām un nosacījumiem, kas ierobežo brīvību sniegt un saņemt audiovizuālos mediju </w:t>
            </w:r>
            <w:r w:rsidR="0014385D" w:rsidRPr="009A082B">
              <w:rPr>
                <w:rFonts w:ascii="Times New Roman" w:hAnsi="Times New Roman" w:cs="Times New Roman"/>
                <w:sz w:val="24"/>
                <w:szCs w:val="24"/>
              </w:rPr>
              <w:lastRenderedPageBreak/>
              <w:t xml:space="preserve">pakalpojumus, vajadzētu būt vienādiem attiecībā gan uz lineāriem, gan nelineāriem pakalpojumiem”, tātad – attiecībā gan uz retranslāciju, gan pakalpojumiem pēc pieprasījuma. Savukārt </w:t>
            </w:r>
            <w:r w:rsidR="00C41C56" w:rsidRPr="009A082B">
              <w:rPr>
                <w:rFonts w:ascii="Times New Roman" w:hAnsi="Times New Roman" w:cs="Times New Roman"/>
                <w:sz w:val="24"/>
                <w:szCs w:val="24"/>
              </w:rPr>
              <w:t xml:space="preserve">Direktīvas (ES) 2018/1808 </w:t>
            </w:r>
            <w:r w:rsidR="0014385D" w:rsidRPr="009A082B">
              <w:rPr>
                <w:rFonts w:ascii="Times New Roman" w:hAnsi="Times New Roman" w:cs="Times New Roman"/>
                <w:sz w:val="24"/>
                <w:szCs w:val="24"/>
              </w:rPr>
              <w:t>preambulas 10.punkts norāda, ka stingrāku regulējumu un ierobežojumus var noteikt gadījumā, „ja pastāv sevišķi svarīgi ar vispārējām sabiedrī</w:t>
            </w:r>
            <w:r w:rsidR="005A1473" w:rsidRPr="009A082B">
              <w:rPr>
                <w:rFonts w:ascii="Times New Roman" w:hAnsi="Times New Roman" w:cs="Times New Roman"/>
                <w:sz w:val="24"/>
                <w:szCs w:val="24"/>
              </w:rPr>
              <w:t>bas interesēm saistīti iemesli”.</w:t>
            </w:r>
            <w:r w:rsidR="0014385D" w:rsidRPr="009A082B">
              <w:rPr>
                <w:rFonts w:ascii="Times New Roman" w:hAnsi="Times New Roman" w:cs="Times New Roman"/>
                <w:sz w:val="24"/>
                <w:szCs w:val="24"/>
              </w:rPr>
              <w:t xml:space="preserve"> Ievērojot minēto, </w:t>
            </w:r>
            <w:r w:rsidR="00C41C56" w:rsidRPr="009A082B">
              <w:rPr>
                <w:rFonts w:ascii="Times New Roman" w:hAnsi="Times New Roman" w:cs="Times New Roman"/>
                <w:sz w:val="24"/>
                <w:szCs w:val="24"/>
              </w:rPr>
              <w:t>ir</w:t>
            </w:r>
            <w:r w:rsidR="0014385D" w:rsidRPr="009A082B">
              <w:rPr>
                <w:rFonts w:ascii="Times New Roman" w:hAnsi="Times New Roman" w:cs="Times New Roman"/>
                <w:sz w:val="24"/>
                <w:szCs w:val="24"/>
              </w:rPr>
              <w:t xml:space="preserve"> identificēti tādi aspekti kā, piemēram, </w:t>
            </w:r>
            <w:r w:rsidR="005A1473" w:rsidRPr="009A082B">
              <w:rPr>
                <w:rFonts w:ascii="Times New Roman" w:hAnsi="Times New Roman" w:cs="Times New Roman"/>
                <w:sz w:val="24"/>
                <w:szCs w:val="24"/>
              </w:rPr>
              <w:t>informatīvās vides drošība</w:t>
            </w:r>
            <w:r w:rsidR="007A4C28" w:rsidRPr="009A082B">
              <w:rPr>
                <w:rFonts w:ascii="Times New Roman" w:hAnsi="Times New Roman" w:cs="Times New Roman"/>
                <w:sz w:val="24"/>
                <w:szCs w:val="24"/>
              </w:rPr>
              <w:t xml:space="preserve">, kas </w:t>
            </w:r>
            <w:r w:rsidR="004525F2" w:rsidRPr="009A082B">
              <w:rPr>
                <w:rFonts w:ascii="Times New Roman" w:hAnsi="Times New Roman" w:cs="Times New Roman"/>
                <w:sz w:val="24"/>
                <w:szCs w:val="24"/>
              </w:rPr>
              <w:t>atsevišķi izdalīta</w:t>
            </w:r>
            <w:r w:rsidR="007A4C28" w:rsidRPr="009A082B">
              <w:rPr>
                <w:rFonts w:ascii="Times New Roman" w:hAnsi="Times New Roman" w:cs="Times New Roman"/>
                <w:sz w:val="24"/>
                <w:szCs w:val="24"/>
              </w:rPr>
              <w:t xml:space="preserve"> arī jaunajā Nacionālajā drošības koncepcijā</w:t>
            </w:r>
            <w:r w:rsidR="00C41C56" w:rsidRPr="009A082B">
              <w:rPr>
                <w:rFonts w:ascii="Times New Roman" w:hAnsi="Times New Roman" w:cs="Times New Roman"/>
                <w:sz w:val="24"/>
                <w:szCs w:val="24"/>
              </w:rPr>
              <w:t xml:space="preserve"> (apstiprināta Saeimas 2019.gada 26.septembra sēdē)</w:t>
            </w:r>
            <w:r w:rsidR="004525F2" w:rsidRPr="009A082B">
              <w:rPr>
                <w:rFonts w:ascii="Times New Roman" w:hAnsi="Times New Roman" w:cs="Times New Roman"/>
                <w:sz w:val="24"/>
                <w:szCs w:val="24"/>
              </w:rPr>
              <w:t>, kur arī uzsvērti draudi</w:t>
            </w:r>
            <w:r w:rsidR="007A4C28" w:rsidRPr="009A082B">
              <w:rPr>
                <w:rFonts w:ascii="Times New Roman" w:hAnsi="Times New Roman" w:cs="Times New Roman"/>
                <w:sz w:val="24"/>
                <w:szCs w:val="24"/>
              </w:rPr>
              <w:t xml:space="preserve"> tieši </w:t>
            </w:r>
            <w:r w:rsidR="004525F2" w:rsidRPr="009A082B">
              <w:rPr>
                <w:rFonts w:ascii="Times New Roman" w:hAnsi="Times New Roman" w:cs="Times New Roman"/>
                <w:sz w:val="24"/>
                <w:szCs w:val="24"/>
              </w:rPr>
              <w:t xml:space="preserve">no tādu </w:t>
            </w:r>
            <w:r w:rsidR="007A4C28" w:rsidRPr="009A082B">
              <w:rPr>
                <w:rFonts w:ascii="Times New Roman" w:hAnsi="Times New Roman" w:cs="Times New Roman"/>
                <w:sz w:val="24"/>
                <w:szCs w:val="24"/>
              </w:rPr>
              <w:t xml:space="preserve">elektronisko plašsaziņas līdzekļu pakalpojumu sniedzēju darbības, kas </w:t>
            </w:r>
            <w:r w:rsidR="004525F2" w:rsidRPr="009A082B">
              <w:rPr>
                <w:rFonts w:ascii="Times New Roman" w:hAnsi="Times New Roman" w:cs="Times New Roman"/>
                <w:sz w:val="24"/>
                <w:szCs w:val="24"/>
              </w:rPr>
              <w:t xml:space="preserve">reģistrēti ārpus Latvijas, lai sistemātiski apietu Padomes iespējas pieņemt lēmumus par </w:t>
            </w:r>
            <w:r w:rsidR="004525F2" w:rsidRPr="00962024">
              <w:rPr>
                <w:rFonts w:ascii="Times New Roman" w:hAnsi="Times New Roman" w:cs="Times New Roman"/>
                <w:sz w:val="24"/>
                <w:szCs w:val="24"/>
              </w:rPr>
              <w:t>nopietniem</w:t>
            </w:r>
            <w:r w:rsidR="00C41C56" w:rsidRPr="00962024">
              <w:rPr>
                <w:rFonts w:ascii="Times New Roman" w:hAnsi="Times New Roman" w:cs="Times New Roman"/>
                <w:sz w:val="24"/>
                <w:szCs w:val="24"/>
              </w:rPr>
              <w:t xml:space="preserve"> EPLL</w:t>
            </w:r>
            <w:r w:rsidR="004525F2" w:rsidRPr="00962024">
              <w:rPr>
                <w:rFonts w:ascii="Times New Roman" w:hAnsi="Times New Roman" w:cs="Times New Roman"/>
                <w:sz w:val="24"/>
                <w:szCs w:val="24"/>
              </w:rPr>
              <w:t> pārkāpumiem.</w:t>
            </w:r>
            <w:r w:rsidR="004525F2" w:rsidRPr="009A082B">
              <w:rPr>
                <w:rFonts w:ascii="Times New Roman" w:hAnsi="Times New Roman" w:cs="Times New Roman"/>
                <w:sz w:val="24"/>
                <w:szCs w:val="24"/>
              </w:rPr>
              <w:t xml:space="preserve"> EPLL </w:t>
            </w:r>
            <w:r w:rsidR="007A4C28" w:rsidRPr="009A082B">
              <w:rPr>
                <w:rFonts w:ascii="Times New Roman" w:hAnsi="Times New Roman" w:cs="Times New Roman"/>
                <w:sz w:val="24"/>
                <w:szCs w:val="24"/>
              </w:rPr>
              <w:t>21.</w:t>
            </w:r>
            <w:r w:rsidR="007A4C28" w:rsidRPr="009A082B">
              <w:rPr>
                <w:rFonts w:ascii="Times New Roman" w:hAnsi="Times New Roman" w:cs="Times New Roman"/>
                <w:sz w:val="24"/>
                <w:szCs w:val="24"/>
                <w:vertAlign w:val="superscript"/>
              </w:rPr>
              <w:t>2</w:t>
            </w:r>
            <w:r w:rsidR="007A4C28" w:rsidRPr="009A082B">
              <w:rPr>
                <w:rFonts w:ascii="Times New Roman" w:hAnsi="Times New Roman" w:cs="Times New Roman"/>
                <w:sz w:val="24"/>
                <w:szCs w:val="24"/>
              </w:rPr>
              <w:t xml:space="preserve"> panta ceturtās daļas 2.punkta prasība</w:t>
            </w:r>
            <w:r w:rsidR="004525F2" w:rsidRPr="009A082B">
              <w:rPr>
                <w:rFonts w:ascii="Times New Roman" w:hAnsi="Times New Roman" w:cs="Times New Roman"/>
                <w:sz w:val="24"/>
                <w:szCs w:val="24"/>
              </w:rPr>
              <w:t xml:space="preserve"> jaunajā redakcijā</w:t>
            </w:r>
            <w:r w:rsidR="007A4C28" w:rsidRPr="009A082B">
              <w:rPr>
                <w:rFonts w:ascii="Times New Roman" w:hAnsi="Times New Roman" w:cs="Times New Roman"/>
                <w:sz w:val="24"/>
                <w:szCs w:val="24"/>
              </w:rPr>
              <w:t>, ka Padomei vispirms jāgūst pierādījumi, ka</w:t>
            </w:r>
            <w:r w:rsidR="005A1473" w:rsidRPr="009A082B">
              <w:rPr>
                <w:rFonts w:ascii="Times New Roman" w:hAnsi="Times New Roman" w:cs="Times New Roman"/>
                <w:sz w:val="24"/>
                <w:szCs w:val="24"/>
              </w:rPr>
              <w:t xml:space="preserve"> </w:t>
            </w:r>
            <w:r w:rsidR="007A4C28" w:rsidRPr="009A082B">
              <w:rPr>
                <w:rFonts w:ascii="Times New Roman" w:hAnsi="Times New Roman" w:cs="Times New Roman"/>
                <w:sz w:val="24"/>
                <w:szCs w:val="24"/>
              </w:rPr>
              <w:t xml:space="preserve">elektroniskais plašsaziņas līdzeklis ieguvis jurisdikciju citā valstī, lai apietu Latvijā izvirzītos stingrākus noteikumus, nodrošina </w:t>
            </w:r>
            <w:r w:rsidR="00F31A3B" w:rsidRPr="009A082B">
              <w:rPr>
                <w:rFonts w:ascii="Times New Roman" w:hAnsi="Times New Roman" w:cs="Times New Roman"/>
                <w:sz w:val="24"/>
                <w:szCs w:val="24"/>
              </w:rPr>
              <w:t xml:space="preserve">lielāku </w:t>
            </w:r>
            <w:r w:rsidR="004525F2" w:rsidRPr="009A082B">
              <w:rPr>
                <w:rFonts w:ascii="Times New Roman" w:hAnsi="Times New Roman" w:cs="Times New Roman"/>
                <w:sz w:val="24"/>
                <w:szCs w:val="24"/>
              </w:rPr>
              <w:t xml:space="preserve">objektivitāti, turklāt pants paredz iespēju noteikt sodu, kā arī pirms jebkādu ierobežojumu vai soda piemērošanas vērsties pie pakalpojumu sniedzēja, lai panāktu vienošanos un </w:t>
            </w:r>
            <w:r w:rsidR="00C41C56" w:rsidRPr="009A082B">
              <w:rPr>
                <w:rFonts w:ascii="Times New Roman" w:hAnsi="Times New Roman" w:cs="Times New Roman"/>
                <w:sz w:val="24"/>
                <w:szCs w:val="24"/>
              </w:rPr>
              <w:t xml:space="preserve">EPLL </w:t>
            </w:r>
            <w:r w:rsidR="004525F2" w:rsidRPr="009A082B">
              <w:rPr>
                <w:rFonts w:ascii="Times New Roman" w:hAnsi="Times New Roman" w:cs="Times New Roman"/>
                <w:sz w:val="24"/>
                <w:szCs w:val="24"/>
              </w:rPr>
              <w:t>pārkāpums tiktu pārtraukts.</w:t>
            </w:r>
            <w:r w:rsidR="006E6619" w:rsidRPr="009A082B">
              <w:rPr>
                <w:rFonts w:ascii="Times New Roman" w:hAnsi="Times New Roman" w:cs="Times New Roman"/>
                <w:sz w:val="24"/>
                <w:szCs w:val="24"/>
              </w:rPr>
              <w:t xml:space="preserve"> </w:t>
            </w:r>
            <w:r w:rsidR="004B6E2E" w:rsidRPr="009A082B">
              <w:rPr>
                <w:rFonts w:ascii="Times New Roman" w:hAnsi="Times New Roman" w:cs="Times New Roman"/>
                <w:sz w:val="24"/>
                <w:szCs w:val="24"/>
              </w:rPr>
              <w:t xml:space="preserve">Tāpat kā </w:t>
            </w:r>
            <w:r w:rsidR="00076124" w:rsidRPr="009A082B">
              <w:rPr>
                <w:rFonts w:ascii="Times New Roman" w:hAnsi="Times New Roman" w:cs="Times New Roman"/>
                <w:sz w:val="24"/>
                <w:szCs w:val="24"/>
              </w:rPr>
              <w:t xml:space="preserve">EPLL </w:t>
            </w:r>
            <w:r w:rsidR="004B6E2E" w:rsidRPr="009A082B">
              <w:rPr>
                <w:rFonts w:ascii="Times New Roman" w:hAnsi="Times New Roman" w:cs="Times New Roman"/>
                <w:sz w:val="24"/>
                <w:szCs w:val="24"/>
              </w:rPr>
              <w:t>21.</w:t>
            </w:r>
            <w:r w:rsidR="004B6E2E" w:rsidRPr="009A082B">
              <w:rPr>
                <w:rFonts w:ascii="Times New Roman" w:hAnsi="Times New Roman" w:cs="Times New Roman"/>
                <w:sz w:val="24"/>
                <w:szCs w:val="24"/>
                <w:vertAlign w:val="superscript"/>
              </w:rPr>
              <w:t>1</w:t>
            </w:r>
            <w:r w:rsidR="004B6E2E" w:rsidRPr="009A082B">
              <w:rPr>
                <w:rFonts w:ascii="Times New Roman" w:hAnsi="Times New Roman" w:cs="Times New Roman"/>
                <w:sz w:val="24"/>
                <w:szCs w:val="24"/>
              </w:rPr>
              <w:t xml:space="preserve"> pantā, arī </w:t>
            </w:r>
            <w:r w:rsidR="00076124" w:rsidRPr="009A082B">
              <w:rPr>
                <w:rFonts w:ascii="Times New Roman" w:hAnsi="Times New Roman" w:cs="Times New Roman"/>
                <w:sz w:val="24"/>
                <w:szCs w:val="24"/>
              </w:rPr>
              <w:t xml:space="preserve">EPLL </w:t>
            </w:r>
            <w:r w:rsidR="004B6E2E" w:rsidRPr="009A082B">
              <w:rPr>
                <w:rFonts w:ascii="Times New Roman" w:hAnsi="Times New Roman" w:cs="Times New Roman"/>
                <w:sz w:val="24"/>
                <w:szCs w:val="24"/>
              </w:rPr>
              <w:t>21.</w:t>
            </w:r>
            <w:r w:rsidR="004B6E2E" w:rsidRPr="009A082B">
              <w:rPr>
                <w:rFonts w:ascii="Times New Roman" w:hAnsi="Times New Roman" w:cs="Times New Roman"/>
                <w:sz w:val="24"/>
                <w:szCs w:val="24"/>
                <w:vertAlign w:val="superscript"/>
              </w:rPr>
              <w:t>2</w:t>
            </w:r>
            <w:r w:rsidR="00962024">
              <w:rPr>
                <w:rFonts w:ascii="Times New Roman" w:hAnsi="Times New Roman" w:cs="Times New Roman"/>
                <w:sz w:val="24"/>
                <w:szCs w:val="24"/>
                <w:vertAlign w:val="superscript"/>
              </w:rPr>
              <w:t> </w:t>
            </w:r>
            <w:r w:rsidR="006E6619" w:rsidRPr="009A082B">
              <w:rPr>
                <w:rFonts w:ascii="Times New Roman" w:hAnsi="Times New Roman" w:cs="Times New Roman"/>
                <w:sz w:val="24"/>
                <w:szCs w:val="24"/>
              </w:rPr>
              <w:t xml:space="preserve">pantā šāds ierobežojums ir </w:t>
            </w:r>
            <w:r w:rsidR="00F31A3B" w:rsidRPr="009A082B">
              <w:rPr>
                <w:rFonts w:ascii="Times New Roman" w:hAnsi="Times New Roman" w:cs="Times New Roman"/>
                <w:bCs/>
                <w:sz w:val="24"/>
                <w:szCs w:val="24"/>
              </w:rPr>
              <w:t>Padome</w:t>
            </w:r>
            <w:r w:rsidR="006E6619" w:rsidRPr="009A082B">
              <w:rPr>
                <w:rFonts w:ascii="Times New Roman" w:hAnsi="Times New Roman" w:cs="Times New Roman"/>
                <w:bCs/>
                <w:sz w:val="24"/>
                <w:szCs w:val="24"/>
              </w:rPr>
              <w:t>s</w:t>
            </w:r>
            <w:r w:rsidR="004B6E2E" w:rsidRPr="009A082B">
              <w:rPr>
                <w:rFonts w:ascii="Times New Roman" w:hAnsi="Times New Roman" w:cs="Times New Roman"/>
                <w:bCs/>
                <w:sz w:val="24"/>
                <w:szCs w:val="24"/>
              </w:rPr>
              <w:t xml:space="preserve"> izdot</w:t>
            </w:r>
            <w:r w:rsidR="006E6619" w:rsidRPr="009A082B">
              <w:rPr>
                <w:rFonts w:ascii="Times New Roman" w:hAnsi="Times New Roman" w:cs="Times New Roman"/>
                <w:bCs/>
                <w:sz w:val="24"/>
                <w:szCs w:val="24"/>
              </w:rPr>
              <w:t>s</w:t>
            </w:r>
            <w:r w:rsidR="004B6E2E" w:rsidRPr="009A082B">
              <w:rPr>
                <w:rFonts w:ascii="Times New Roman" w:hAnsi="Times New Roman" w:cs="Times New Roman"/>
                <w:bCs/>
                <w:sz w:val="24"/>
                <w:szCs w:val="24"/>
              </w:rPr>
              <w:t xml:space="preserve"> vispārīg</w:t>
            </w:r>
            <w:r w:rsidR="006E6619" w:rsidRPr="009A082B">
              <w:rPr>
                <w:rFonts w:ascii="Times New Roman" w:hAnsi="Times New Roman" w:cs="Times New Roman"/>
                <w:bCs/>
                <w:sz w:val="24"/>
                <w:szCs w:val="24"/>
              </w:rPr>
              <w:t>ais</w:t>
            </w:r>
            <w:r w:rsidR="004B6E2E" w:rsidRPr="009A082B">
              <w:rPr>
                <w:rFonts w:ascii="Times New Roman" w:hAnsi="Times New Roman" w:cs="Times New Roman"/>
                <w:bCs/>
                <w:sz w:val="24"/>
                <w:szCs w:val="24"/>
              </w:rPr>
              <w:t xml:space="preserve"> administratīv</w:t>
            </w:r>
            <w:r w:rsidR="006E6619" w:rsidRPr="009A082B">
              <w:rPr>
                <w:rFonts w:ascii="Times New Roman" w:hAnsi="Times New Roman" w:cs="Times New Roman"/>
                <w:bCs/>
                <w:sz w:val="24"/>
                <w:szCs w:val="24"/>
              </w:rPr>
              <w:t>ais</w:t>
            </w:r>
            <w:r w:rsidR="004B6E2E" w:rsidRPr="009A082B">
              <w:rPr>
                <w:rFonts w:ascii="Times New Roman" w:hAnsi="Times New Roman" w:cs="Times New Roman"/>
                <w:bCs/>
                <w:sz w:val="24"/>
                <w:szCs w:val="24"/>
              </w:rPr>
              <w:t xml:space="preserve"> akt</w:t>
            </w:r>
            <w:r w:rsidR="006E6619" w:rsidRPr="009A082B">
              <w:rPr>
                <w:rFonts w:ascii="Times New Roman" w:hAnsi="Times New Roman" w:cs="Times New Roman"/>
                <w:bCs/>
                <w:sz w:val="24"/>
                <w:szCs w:val="24"/>
              </w:rPr>
              <w:t>s.</w:t>
            </w:r>
            <w:r w:rsidR="004B6E2E" w:rsidRPr="009A082B">
              <w:rPr>
                <w:rFonts w:ascii="Times New Roman" w:hAnsi="Times New Roman" w:cs="Times New Roman"/>
                <w:sz w:val="24"/>
                <w:szCs w:val="24"/>
              </w:rPr>
              <w:t>.</w:t>
            </w:r>
            <w:r w:rsidR="00D05A2E" w:rsidRPr="009A082B">
              <w:rPr>
                <w:rFonts w:ascii="Times New Roman" w:hAnsi="Times New Roman" w:cs="Times New Roman"/>
                <w:sz w:val="24"/>
                <w:szCs w:val="24"/>
              </w:rPr>
              <w:t xml:space="preserve"> </w:t>
            </w:r>
            <w:r w:rsidR="00D21B68" w:rsidRPr="009A082B">
              <w:rPr>
                <w:rFonts w:ascii="Times New Roman" w:hAnsi="Times New Roman" w:cs="Times New Roman"/>
                <w:sz w:val="24"/>
                <w:szCs w:val="24"/>
              </w:rPr>
              <w:t xml:space="preserve">Papildus </w:t>
            </w:r>
            <w:r w:rsidRPr="009A082B">
              <w:rPr>
                <w:rFonts w:ascii="Times New Roman" w:hAnsi="Times New Roman" w:cs="Times New Roman"/>
                <w:sz w:val="24"/>
                <w:szCs w:val="24"/>
              </w:rPr>
              <w:t>EPLL</w:t>
            </w:r>
            <w:r w:rsidR="00540F8C" w:rsidRPr="009A082B">
              <w:rPr>
                <w:rFonts w:ascii="Times New Roman" w:hAnsi="Times New Roman" w:cs="Times New Roman"/>
                <w:sz w:val="24"/>
                <w:szCs w:val="24"/>
              </w:rPr>
              <w:t xml:space="preserve"> 21.</w:t>
            </w:r>
            <w:r w:rsidR="00540F8C" w:rsidRPr="009A082B">
              <w:rPr>
                <w:rFonts w:ascii="Times New Roman" w:hAnsi="Times New Roman" w:cs="Times New Roman"/>
                <w:sz w:val="24"/>
                <w:szCs w:val="24"/>
                <w:vertAlign w:val="superscript"/>
              </w:rPr>
              <w:t>2</w:t>
            </w:r>
            <w:r w:rsidR="00962024">
              <w:rPr>
                <w:rFonts w:ascii="Times New Roman" w:hAnsi="Times New Roman" w:cs="Times New Roman"/>
                <w:sz w:val="24"/>
                <w:szCs w:val="24"/>
              </w:rPr>
              <w:t> </w:t>
            </w:r>
            <w:r w:rsidR="00540F8C" w:rsidRPr="009A082B">
              <w:rPr>
                <w:rFonts w:ascii="Times New Roman" w:hAnsi="Times New Roman" w:cs="Times New Roman"/>
                <w:sz w:val="24"/>
                <w:szCs w:val="24"/>
              </w:rPr>
              <w:t xml:space="preserve">panta ceturtās daļas pirmajā punktā paredzēts precizējums attiecībā uz termiņu, kādā ir iespējams panākt risinājumu, pirms Padomei ir tiesības lemt par soda piemērošanu vai izplatīšanas aizlieguma noteikšanu elektroniskajam plašsaziņas līdzeklim. </w:t>
            </w:r>
            <w:r w:rsidR="00540F8C" w:rsidRPr="002A21E2">
              <w:rPr>
                <w:rFonts w:ascii="Times New Roman" w:hAnsi="Times New Roman" w:cs="Times New Roman"/>
                <w:sz w:val="24"/>
                <w:szCs w:val="24"/>
              </w:rPr>
              <w:t>Pašreizējā redakcijā š</w:t>
            </w:r>
            <w:r w:rsidR="00516314" w:rsidRPr="002A21E2">
              <w:rPr>
                <w:rFonts w:ascii="Times New Roman" w:hAnsi="Times New Roman" w:cs="Times New Roman"/>
                <w:sz w:val="24"/>
                <w:szCs w:val="24"/>
              </w:rPr>
              <w:t>ā</w:t>
            </w:r>
            <w:r w:rsidR="00540F8C" w:rsidRPr="002A21E2">
              <w:rPr>
                <w:rFonts w:ascii="Times New Roman" w:hAnsi="Times New Roman" w:cs="Times New Roman"/>
                <w:sz w:val="24"/>
                <w:szCs w:val="24"/>
              </w:rPr>
              <w:t xml:space="preserve"> panta pirmais punkts nenosaka atskaites </w:t>
            </w:r>
            <w:r w:rsidR="00654498" w:rsidRPr="002A21E2">
              <w:rPr>
                <w:rFonts w:ascii="Times New Roman" w:hAnsi="Times New Roman" w:cs="Times New Roman"/>
                <w:sz w:val="24"/>
                <w:szCs w:val="24"/>
              </w:rPr>
              <w:t>brīdi</w:t>
            </w:r>
            <w:r w:rsidR="00540F8C" w:rsidRPr="002A21E2">
              <w:rPr>
                <w:rFonts w:ascii="Times New Roman" w:hAnsi="Times New Roman" w:cs="Times New Roman"/>
                <w:sz w:val="24"/>
                <w:szCs w:val="24"/>
              </w:rPr>
              <w:t>, no kura tiek skaitīts divu mēnešu periods, kurā ir iespēja panākt risinājumu attiecībā</w:t>
            </w:r>
            <w:r w:rsidR="00F72186" w:rsidRPr="002A21E2">
              <w:rPr>
                <w:rFonts w:ascii="Times New Roman" w:hAnsi="Times New Roman" w:cs="Times New Roman"/>
                <w:sz w:val="24"/>
                <w:szCs w:val="24"/>
              </w:rPr>
              <w:t xml:space="preserve"> uz</w:t>
            </w:r>
            <w:r w:rsidR="00540F8C" w:rsidRPr="002A21E2">
              <w:rPr>
                <w:rFonts w:ascii="Times New Roman" w:hAnsi="Times New Roman" w:cs="Times New Roman"/>
                <w:sz w:val="24"/>
                <w:szCs w:val="24"/>
              </w:rPr>
              <w:t xml:space="preserve"> programmu veidošanas nosacījumu pārkāpumu. Likumprojektā punkts ir precizēts, kā atskaites punktu norādot pārbaudāmu brīdi – kad </w:t>
            </w:r>
            <w:r w:rsidR="002A21E2" w:rsidRPr="002A21E2">
              <w:rPr>
                <w:rFonts w:ascii="Times New Roman" w:hAnsi="Times New Roman" w:cs="Times New Roman"/>
                <w:sz w:val="24"/>
                <w:szCs w:val="24"/>
              </w:rPr>
              <w:t xml:space="preserve">attiecīgais elektroniskais plašsaziņas līdzeklis ir </w:t>
            </w:r>
            <w:r w:rsidR="008B6C26" w:rsidRPr="002A21E2">
              <w:rPr>
                <w:rFonts w:ascii="Times New Roman" w:hAnsi="Times New Roman" w:cs="Times New Roman"/>
                <w:sz w:val="24"/>
                <w:szCs w:val="24"/>
              </w:rPr>
              <w:t>saņēmis</w:t>
            </w:r>
            <w:r w:rsidR="00540F8C" w:rsidRPr="002A21E2">
              <w:rPr>
                <w:rFonts w:ascii="Times New Roman" w:hAnsi="Times New Roman" w:cs="Times New Roman"/>
                <w:sz w:val="24"/>
                <w:szCs w:val="24"/>
              </w:rPr>
              <w:t xml:space="preserve"> Padomes lūgum</w:t>
            </w:r>
            <w:r w:rsidR="002A21E2" w:rsidRPr="002A21E2">
              <w:rPr>
                <w:rFonts w:ascii="Times New Roman" w:hAnsi="Times New Roman" w:cs="Times New Roman"/>
                <w:sz w:val="24"/>
                <w:szCs w:val="24"/>
              </w:rPr>
              <w:t>u</w:t>
            </w:r>
            <w:r w:rsidR="00540F8C" w:rsidRPr="002A21E2">
              <w:rPr>
                <w:rFonts w:ascii="Times New Roman" w:hAnsi="Times New Roman" w:cs="Times New Roman"/>
                <w:sz w:val="24"/>
                <w:szCs w:val="24"/>
              </w:rPr>
              <w:t xml:space="preserve"> pārtraukt programmu veidošanas nosacījumu pārkāpumu.</w:t>
            </w:r>
          </w:p>
          <w:p w:rsidR="00C6021B" w:rsidRPr="009A082B" w:rsidRDefault="006D0E6B"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 xml:space="preserve">EPLL </w:t>
            </w:r>
            <w:r w:rsidR="009D4313" w:rsidRPr="009A082B">
              <w:rPr>
                <w:rFonts w:ascii="Times New Roman" w:hAnsi="Times New Roman" w:cs="Times New Roman"/>
                <w:sz w:val="24"/>
                <w:szCs w:val="24"/>
              </w:rPr>
              <w:t>21.</w:t>
            </w:r>
            <w:r w:rsidR="009D4313" w:rsidRPr="009A082B">
              <w:rPr>
                <w:rFonts w:ascii="Times New Roman" w:hAnsi="Times New Roman" w:cs="Times New Roman"/>
                <w:sz w:val="24"/>
                <w:szCs w:val="24"/>
                <w:vertAlign w:val="superscript"/>
              </w:rPr>
              <w:t>3</w:t>
            </w:r>
            <w:r w:rsidR="009D4313" w:rsidRPr="009A082B">
              <w:rPr>
                <w:rFonts w:ascii="Times New Roman" w:hAnsi="Times New Roman" w:cs="Times New Roman"/>
                <w:sz w:val="24"/>
                <w:szCs w:val="24"/>
              </w:rPr>
              <w:t xml:space="preserve"> panta otrās daļas </w:t>
            </w:r>
            <w:r w:rsidR="00F72186" w:rsidRPr="009A082B">
              <w:rPr>
                <w:rFonts w:ascii="Times New Roman" w:hAnsi="Times New Roman" w:cs="Times New Roman"/>
                <w:sz w:val="24"/>
                <w:szCs w:val="24"/>
              </w:rPr>
              <w:t>4.</w:t>
            </w:r>
            <w:r w:rsidR="009D4313" w:rsidRPr="009A082B">
              <w:rPr>
                <w:rFonts w:ascii="Times New Roman" w:hAnsi="Times New Roman" w:cs="Times New Roman"/>
                <w:sz w:val="24"/>
                <w:szCs w:val="24"/>
              </w:rPr>
              <w:t>punktā (tāpat kā</w:t>
            </w:r>
            <w:r w:rsidR="00EA308D" w:rsidRPr="009A082B">
              <w:rPr>
                <w:rFonts w:ascii="Times New Roman" w:hAnsi="Times New Roman" w:cs="Times New Roman"/>
                <w:sz w:val="24"/>
                <w:szCs w:val="24"/>
              </w:rPr>
              <w:t xml:space="preserve"> EPLL</w:t>
            </w:r>
            <w:r w:rsidR="009D4313" w:rsidRPr="009A082B">
              <w:rPr>
                <w:rFonts w:ascii="Times New Roman" w:hAnsi="Times New Roman" w:cs="Times New Roman"/>
                <w:sz w:val="24"/>
                <w:szCs w:val="24"/>
              </w:rPr>
              <w:t xml:space="preserve"> 21.</w:t>
            </w:r>
            <w:r w:rsidR="009D4313" w:rsidRPr="009A082B">
              <w:rPr>
                <w:rFonts w:ascii="Times New Roman" w:hAnsi="Times New Roman" w:cs="Times New Roman"/>
                <w:sz w:val="24"/>
                <w:szCs w:val="24"/>
                <w:vertAlign w:val="superscript"/>
              </w:rPr>
              <w:t>2</w:t>
            </w:r>
            <w:r w:rsidR="002A21E2">
              <w:rPr>
                <w:rFonts w:ascii="Times New Roman" w:hAnsi="Times New Roman" w:cs="Times New Roman"/>
                <w:sz w:val="24"/>
                <w:szCs w:val="24"/>
              </w:rPr>
              <w:t> </w:t>
            </w:r>
            <w:r w:rsidR="009D4313" w:rsidRPr="009A082B">
              <w:rPr>
                <w:rFonts w:ascii="Times New Roman" w:hAnsi="Times New Roman" w:cs="Times New Roman"/>
                <w:sz w:val="24"/>
                <w:szCs w:val="24"/>
              </w:rPr>
              <w:t xml:space="preserve">panta ceturtās daļas </w:t>
            </w:r>
            <w:r w:rsidR="00F72186" w:rsidRPr="009A082B">
              <w:rPr>
                <w:rFonts w:ascii="Times New Roman" w:hAnsi="Times New Roman" w:cs="Times New Roman"/>
                <w:sz w:val="24"/>
                <w:szCs w:val="24"/>
              </w:rPr>
              <w:t>1.</w:t>
            </w:r>
            <w:r w:rsidR="009D4313" w:rsidRPr="009A082B">
              <w:rPr>
                <w:rFonts w:ascii="Times New Roman" w:hAnsi="Times New Roman" w:cs="Times New Roman"/>
                <w:sz w:val="24"/>
                <w:szCs w:val="24"/>
              </w:rPr>
              <w:t>punktā) nepieciešams konkretizēt</w:t>
            </w:r>
            <w:r w:rsidR="00654498" w:rsidRPr="009A082B">
              <w:rPr>
                <w:rFonts w:ascii="Times New Roman" w:hAnsi="Times New Roman" w:cs="Times New Roman"/>
                <w:sz w:val="24"/>
                <w:szCs w:val="24"/>
              </w:rPr>
              <w:t xml:space="preserve"> </w:t>
            </w:r>
            <w:r w:rsidR="000E0995" w:rsidRPr="009A082B">
              <w:rPr>
                <w:rFonts w:ascii="Times New Roman" w:hAnsi="Times New Roman" w:cs="Times New Roman"/>
                <w:sz w:val="24"/>
                <w:szCs w:val="24"/>
              </w:rPr>
              <w:t xml:space="preserve">atskaites </w:t>
            </w:r>
            <w:r w:rsidR="00654498" w:rsidRPr="009A082B">
              <w:rPr>
                <w:rFonts w:ascii="Times New Roman" w:hAnsi="Times New Roman" w:cs="Times New Roman"/>
                <w:sz w:val="24"/>
                <w:szCs w:val="24"/>
              </w:rPr>
              <w:t xml:space="preserve">brīdi, no kura tiek skaitīts punktā minētais termiņš. </w:t>
            </w:r>
            <w:r w:rsidR="00654498" w:rsidRPr="00AC16B5">
              <w:rPr>
                <w:rFonts w:ascii="Times New Roman" w:hAnsi="Times New Roman" w:cs="Times New Roman"/>
                <w:sz w:val="24"/>
                <w:szCs w:val="24"/>
              </w:rPr>
              <w:t>Attiecīgi Direktīva (ES) 2018/1808 nosaka termiņu</w:t>
            </w:r>
            <w:r w:rsidR="00AC16B5">
              <w:rPr>
                <w:rFonts w:ascii="Times New Roman" w:hAnsi="Times New Roman" w:cs="Times New Roman"/>
                <w:sz w:val="24"/>
                <w:szCs w:val="24"/>
              </w:rPr>
              <w:t>,</w:t>
            </w:r>
            <w:r w:rsidR="00654498" w:rsidRPr="00AC16B5">
              <w:rPr>
                <w:rFonts w:ascii="Times New Roman" w:hAnsi="Times New Roman" w:cs="Times New Roman"/>
                <w:sz w:val="24"/>
                <w:szCs w:val="24"/>
              </w:rPr>
              <w:t xml:space="preserve"> </w:t>
            </w:r>
            <w:r w:rsidR="00AC16B5" w:rsidRPr="00AC16B5">
              <w:rPr>
                <w:rFonts w:ascii="Times New Roman" w:hAnsi="Times New Roman" w:cs="Times New Roman"/>
                <w:sz w:val="24"/>
                <w:szCs w:val="24"/>
              </w:rPr>
              <w:t>kurā nepieciešams vienoties par pieņemamu risinājumu pārkāpuma novēršanai – viens mēnesis no brīža, kad Eiropas Komisija ir saņēmusi paziņojumu</w:t>
            </w:r>
            <w:r w:rsidR="00AC16B5">
              <w:rPr>
                <w:rFonts w:ascii="Times New Roman" w:hAnsi="Times New Roman" w:cs="Times New Roman"/>
                <w:sz w:val="24"/>
                <w:szCs w:val="24"/>
              </w:rPr>
              <w:t>.</w:t>
            </w:r>
          </w:p>
          <w:p w:rsidR="00654498" w:rsidRPr="009A082B" w:rsidRDefault="00EA308D"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EPLL</w:t>
            </w:r>
            <w:r w:rsidRPr="009A082B">
              <w:rPr>
                <w:rFonts w:ascii="Times New Roman" w:hAnsi="Times New Roman" w:cs="Times New Roman"/>
                <w:b/>
                <w:sz w:val="24"/>
                <w:szCs w:val="24"/>
              </w:rPr>
              <w:t xml:space="preserve"> </w:t>
            </w:r>
            <w:r w:rsidR="00654498" w:rsidRPr="009A082B">
              <w:rPr>
                <w:rFonts w:ascii="Times New Roman" w:hAnsi="Times New Roman" w:cs="Times New Roman"/>
                <w:b/>
                <w:sz w:val="24"/>
                <w:szCs w:val="24"/>
              </w:rPr>
              <w:t>23.panta</w:t>
            </w:r>
            <w:r w:rsidR="00654498" w:rsidRPr="009A082B">
              <w:rPr>
                <w:rFonts w:ascii="Times New Roman" w:hAnsi="Times New Roman" w:cs="Times New Roman"/>
                <w:sz w:val="24"/>
                <w:szCs w:val="24"/>
              </w:rPr>
              <w:t xml:space="preserve"> piektajā daļā tiek pārņemtas </w:t>
            </w:r>
            <w:r w:rsidR="00E67B5A" w:rsidRPr="009A082B">
              <w:rPr>
                <w:rFonts w:ascii="Times New Roman" w:hAnsi="Times New Roman" w:cs="Times New Roman"/>
                <w:sz w:val="24"/>
                <w:szCs w:val="24"/>
              </w:rPr>
              <w:t xml:space="preserve">ar </w:t>
            </w:r>
            <w:r w:rsidR="00654498" w:rsidRPr="009A082B">
              <w:rPr>
                <w:rFonts w:ascii="Times New Roman" w:hAnsi="Times New Roman" w:cs="Times New Roman"/>
                <w:sz w:val="24"/>
                <w:szCs w:val="24"/>
              </w:rPr>
              <w:t xml:space="preserve">Direktīvas (ES) 2018/1808 </w:t>
            </w:r>
            <w:r w:rsidR="00E67B5A" w:rsidRPr="009A082B">
              <w:rPr>
                <w:rFonts w:ascii="Times New Roman" w:hAnsi="Times New Roman" w:cs="Times New Roman"/>
                <w:sz w:val="24"/>
                <w:szCs w:val="24"/>
              </w:rPr>
              <w:t xml:space="preserve">1.pantu grozītās </w:t>
            </w:r>
            <w:r w:rsidR="00B74FA1" w:rsidRPr="009A082B">
              <w:rPr>
                <w:rFonts w:ascii="Times New Roman" w:hAnsi="Times New Roman" w:cs="Times New Roman"/>
                <w:sz w:val="24"/>
                <w:szCs w:val="24"/>
              </w:rPr>
              <w:t xml:space="preserve">Direktīvas 2010/13/ES </w:t>
            </w:r>
            <w:r w:rsidR="00654498" w:rsidRPr="009A082B">
              <w:rPr>
                <w:rFonts w:ascii="Times New Roman" w:hAnsi="Times New Roman" w:cs="Times New Roman"/>
                <w:sz w:val="24"/>
                <w:szCs w:val="24"/>
              </w:rPr>
              <w:t xml:space="preserve">13.panta normas, kas paredz konkrētus un izvērstus nosacījumus audiovizuālajiem pakalpojumiem pēc pieprasījuma attiecībā uz Eiropas darbu iekļaušanu </w:t>
            </w:r>
            <w:r w:rsidR="00654498" w:rsidRPr="009A082B">
              <w:rPr>
                <w:rFonts w:ascii="Times New Roman" w:hAnsi="Times New Roman" w:cs="Times New Roman"/>
                <w:sz w:val="24"/>
                <w:szCs w:val="24"/>
              </w:rPr>
              <w:lastRenderedPageBreak/>
              <w:t xml:space="preserve">savos katalogos. Jaunais regulējums uzliek pienākumu elektroniskajam plašsaziņas līdzeklim, kas sniedz audiovizuālos pakalpojumus pēc pieprasījuma, savā katalogā iekļaut vismaz 30% Eiropas audiovizuālo darbu, kā arī veicināt to </w:t>
            </w:r>
            <w:proofErr w:type="spellStart"/>
            <w:r w:rsidR="00654498" w:rsidRPr="009A082B">
              <w:rPr>
                <w:rFonts w:ascii="Times New Roman" w:hAnsi="Times New Roman" w:cs="Times New Roman"/>
                <w:sz w:val="24"/>
                <w:szCs w:val="24"/>
              </w:rPr>
              <w:t>pamanāmību</w:t>
            </w:r>
            <w:proofErr w:type="spellEnd"/>
            <w:r w:rsidR="00654498" w:rsidRPr="009A082B">
              <w:rPr>
                <w:rFonts w:ascii="Times New Roman" w:hAnsi="Times New Roman" w:cs="Times New Roman"/>
                <w:sz w:val="24"/>
                <w:szCs w:val="24"/>
              </w:rPr>
              <w:t xml:space="preserve">. Šī kvota neattiecas uz izņēmuma gadījumiem, kas ir pakalpojumu sniedzēji ar zemu apgrozījumu vai </w:t>
            </w:r>
            <w:r w:rsidR="00F72186" w:rsidRPr="009A082B">
              <w:rPr>
                <w:rFonts w:ascii="Times New Roman" w:hAnsi="Times New Roman" w:cs="Times New Roman"/>
                <w:sz w:val="24"/>
                <w:szCs w:val="24"/>
              </w:rPr>
              <w:t xml:space="preserve">nelielu </w:t>
            </w:r>
            <w:r w:rsidR="00654498" w:rsidRPr="009A082B">
              <w:rPr>
                <w:rFonts w:ascii="Times New Roman" w:hAnsi="Times New Roman" w:cs="Times New Roman"/>
                <w:sz w:val="24"/>
                <w:szCs w:val="24"/>
              </w:rPr>
              <w:t xml:space="preserve">auditoriju. Turklāt kvota nav jāievēro </w:t>
            </w:r>
            <w:r w:rsidR="00AB21A8" w:rsidRPr="009A082B">
              <w:rPr>
                <w:rFonts w:ascii="Times New Roman" w:hAnsi="Times New Roman" w:cs="Times New Roman"/>
                <w:sz w:val="24"/>
                <w:szCs w:val="24"/>
              </w:rPr>
              <w:t>arī</w:t>
            </w:r>
            <w:r w:rsidR="00F72186" w:rsidRPr="009A082B">
              <w:rPr>
                <w:rFonts w:ascii="Times New Roman" w:hAnsi="Times New Roman" w:cs="Times New Roman"/>
                <w:sz w:val="24"/>
                <w:szCs w:val="24"/>
              </w:rPr>
              <w:t xml:space="preserve"> tad</w:t>
            </w:r>
            <w:r w:rsidR="00654498" w:rsidRPr="009A082B">
              <w:rPr>
                <w:rFonts w:ascii="Times New Roman" w:hAnsi="Times New Roman" w:cs="Times New Roman"/>
                <w:sz w:val="24"/>
                <w:szCs w:val="24"/>
              </w:rPr>
              <w:t xml:space="preserve">, ja tas </w:t>
            </w:r>
            <w:r w:rsidR="00AB21A8" w:rsidRPr="009A082B">
              <w:rPr>
                <w:rFonts w:ascii="Times New Roman" w:hAnsi="Times New Roman" w:cs="Times New Roman"/>
                <w:sz w:val="24"/>
                <w:szCs w:val="24"/>
              </w:rPr>
              <w:t xml:space="preserve">nebūtu </w:t>
            </w:r>
            <w:r w:rsidR="00654498" w:rsidRPr="009A082B">
              <w:rPr>
                <w:rFonts w:ascii="Times New Roman" w:hAnsi="Times New Roman" w:cs="Times New Roman"/>
                <w:sz w:val="24"/>
                <w:szCs w:val="24"/>
              </w:rPr>
              <w:t>realizējams vai n</w:t>
            </w:r>
            <w:r w:rsidR="00AB21A8" w:rsidRPr="009A082B">
              <w:rPr>
                <w:rFonts w:ascii="Times New Roman" w:hAnsi="Times New Roman" w:cs="Times New Roman"/>
                <w:sz w:val="24"/>
                <w:szCs w:val="24"/>
              </w:rPr>
              <w:t>ebūtu p</w:t>
            </w:r>
            <w:r w:rsidR="00654498" w:rsidRPr="009A082B">
              <w:rPr>
                <w:rFonts w:ascii="Times New Roman" w:hAnsi="Times New Roman" w:cs="Times New Roman"/>
                <w:sz w:val="24"/>
                <w:szCs w:val="24"/>
              </w:rPr>
              <w:t>amatots pakalpojuma būtības vai temata dēļ.</w:t>
            </w:r>
            <w:r w:rsidR="00500166" w:rsidRPr="009A082B">
              <w:rPr>
                <w:rFonts w:ascii="Times New Roman" w:hAnsi="Times New Roman" w:cs="Times New Roman"/>
                <w:sz w:val="24"/>
                <w:szCs w:val="24"/>
              </w:rPr>
              <w:t xml:space="preserve"> Likumprojekts paredz precizēt EPLL, izslēdzot </w:t>
            </w:r>
            <w:r w:rsidRPr="009A082B">
              <w:rPr>
                <w:rFonts w:ascii="Times New Roman" w:hAnsi="Times New Roman" w:cs="Times New Roman"/>
                <w:sz w:val="24"/>
                <w:szCs w:val="24"/>
              </w:rPr>
              <w:t xml:space="preserve">EPLL </w:t>
            </w:r>
            <w:r w:rsidR="00500166" w:rsidRPr="009A082B">
              <w:rPr>
                <w:rFonts w:ascii="Times New Roman" w:hAnsi="Times New Roman" w:cs="Times New Roman"/>
                <w:sz w:val="24"/>
                <w:szCs w:val="24"/>
              </w:rPr>
              <w:t xml:space="preserve">23.panta sesto daļu, kas attiecas uz minimālo informāciju, kurai elektroniskais plašsaziņas līdzeklis nodrošina pastāvīgu pieeju. Šī norma nav nepieciešama, jo </w:t>
            </w:r>
            <w:r w:rsidR="00097B3D" w:rsidRPr="009A082B">
              <w:rPr>
                <w:rFonts w:ascii="Times New Roman" w:hAnsi="Times New Roman" w:cs="Times New Roman"/>
                <w:sz w:val="24"/>
                <w:szCs w:val="24"/>
              </w:rPr>
              <w:t xml:space="preserve">pastāv identisks </w:t>
            </w:r>
            <w:r w:rsidR="00F72186" w:rsidRPr="009A082B">
              <w:rPr>
                <w:rFonts w:ascii="Times New Roman" w:hAnsi="Times New Roman" w:cs="Times New Roman"/>
                <w:sz w:val="24"/>
                <w:szCs w:val="24"/>
              </w:rPr>
              <w:t xml:space="preserve">EPLL </w:t>
            </w:r>
            <w:r w:rsidR="00097B3D" w:rsidRPr="009A082B">
              <w:rPr>
                <w:rFonts w:ascii="Times New Roman" w:hAnsi="Times New Roman" w:cs="Times New Roman"/>
                <w:sz w:val="24"/>
                <w:szCs w:val="24"/>
              </w:rPr>
              <w:t>34.pants, kas attiecas uz visiem elektroniskajiem plašsaziņas līdzekļiem, tai skaitā tādiem, kas sniedz pakalpojumus pēc pieprasījuma.</w:t>
            </w:r>
          </w:p>
          <w:p w:rsidR="00BC644B" w:rsidRPr="009A082B" w:rsidRDefault="00097B3D" w:rsidP="009A082B">
            <w:pPr>
              <w:spacing w:after="0" w:line="240" w:lineRule="auto"/>
              <w:ind w:firstLine="463"/>
              <w:contextualSpacing/>
              <w:jc w:val="both"/>
              <w:rPr>
                <w:rFonts w:ascii="Times New Roman" w:hAnsi="Times New Roman" w:cs="Times New Roman"/>
                <w:sz w:val="24"/>
                <w:szCs w:val="24"/>
              </w:rPr>
            </w:pPr>
            <w:r w:rsidRPr="009A082B">
              <w:rPr>
                <w:rFonts w:ascii="Times New Roman" w:hAnsi="Times New Roman" w:cs="Times New Roman"/>
                <w:sz w:val="24"/>
                <w:szCs w:val="24"/>
              </w:rPr>
              <w:t>EPLL papildināts</w:t>
            </w:r>
            <w:r w:rsidRPr="009A082B">
              <w:rPr>
                <w:rFonts w:ascii="Times New Roman" w:hAnsi="Times New Roman" w:cs="Times New Roman"/>
                <w:b/>
                <w:sz w:val="24"/>
                <w:szCs w:val="24"/>
              </w:rPr>
              <w:t xml:space="preserve"> </w:t>
            </w:r>
            <w:r w:rsidRPr="009A082B">
              <w:rPr>
                <w:rFonts w:ascii="Times New Roman" w:hAnsi="Times New Roman" w:cs="Times New Roman"/>
                <w:sz w:val="24"/>
                <w:szCs w:val="24"/>
              </w:rPr>
              <w:t>ar</w:t>
            </w:r>
            <w:r w:rsidRPr="009A082B">
              <w:rPr>
                <w:rFonts w:ascii="Times New Roman" w:hAnsi="Times New Roman" w:cs="Times New Roman"/>
                <w:b/>
                <w:sz w:val="24"/>
                <w:szCs w:val="24"/>
              </w:rPr>
              <w:t xml:space="preserve"> </w:t>
            </w:r>
            <w:r w:rsidR="00792E91" w:rsidRPr="009A082B">
              <w:rPr>
                <w:rFonts w:ascii="Times New Roman" w:hAnsi="Times New Roman" w:cs="Times New Roman"/>
                <w:b/>
                <w:bCs/>
                <w:sz w:val="24"/>
                <w:szCs w:val="24"/>
              </w:rPr>
              <w:t>IV</w:t>
            </w:r>
            <w:r w:rsidR="00792E91" w:rsidRPr="009A082B">
              <w:rPr>
                <w:rFonts w:ascii="Times New Roman" w:hAnsi="Times New Roman" w:cs="Times New Roman"/>
                <w:b/>
                <w:bCs/>
                <w:sz w:val="24"/>
                <w:szCs w:val="24"/>
                <w:vertAlign w:val="superscript"/>
              </w:rPr>
              <w:t>1</w:t>
            </w:r>
            <w:r w:rsidR="00792E91" w:rsidRPr="009A082B">
              <w:rPr>
                <w:rFonts w:ascii="Times New Roman" w:hAnsi="Times New Roman" w:cs="Times New Roman"/>
                <w:b/>
                <w:bCs/>
                <w:sz w:val="24"/>
                <w:szCs w:val="24"/>
              </w:rPr>
              <w:t xml:space="preserve"> nodaļ</w:t>
            </w:r>
            <w:r w:rsidRPr="009A082B">
              <w:rPr>
                <w:rFonts w:ascii="Times New Roman" w:hAnsi="Times New Roman" w:cs="Times New Roman"/>
                <w:b/>
                <w:bCs/>
                <w:sz w:val="24"/>
                <w:szCs w:val="24"/>
              </w:rPr>
              <w:t>u</w:t>
            </w:r>
            <w:r w:rsidRPr="009A082B">
              <w:rPr>
                <w:rFonts w:ascii="Times New Roman" w:hAnsi="Times New Roman" w:cs="Times New Roman"/>
                <w:bCs/>
                <w:sz w:val="24"/>
                <w:szCs w:val="24"/>
              </w:rPr>
              <w:t xml:space="preserve"> un attiecīgi </w:t>
            </w:r>
            <w:r w:rsidR="00792E91" w:rsidRPr="009A082B">
              <w:rPr>
                <w:rFonts w:ascii="Times New Roman" w:hAnsi="Times New Roman" w:cs="Times New Roman"/>
                <w:b/>
                <w:bCs/>
                <w:sz w:val="24"/>
                <w:szCs w:val="24"/>
              </w:rPr>
              <w:t>23.</w:t>
            </w:r>
            <w:r w:rsidR="00792E91" w:rsidRPr="009A082B">
              <w:rPr>
                <w:rFonts w:ascii="Times New Roman" w:hAnsi="Times New Roman" w:cs="Times New Roman"/>
                <w:b/>
                <w:bCs/>
                <w:sz w:val="24"/>
                <w:szCs w:val="24"/>
                <w:vertAlign w:val="superscript"/>
              </w:rPr>
              <w:t xml:space="preserve">1 </w:t>
            </w:r>
            <w:r w:rsidRPr="009A082B">
              <w:rPr>
                <w:rFonts w:ascii="Times New Roman" w:hAnsi="Times New Roman" w:cs="Times New Roman"/>
                <w:b/>
                <w:bCs/>
                <w:sz w:val="24"/>
                <w:szCs w:val="24"/>
              </w:rPr>
              <w:t xml:space="preserve">un </w:t>
            </w:r>
            <w:r w:rsidR="00792E91" w:rsidRPr="009A082B">
              <w:rPr>
                <w:rFonts w:ascii="Times New Roman" w:hAnsi="Times New Roman" w:cs="Times New Roman"/>
                <w:b/>
                <w:bCs/>
                <w:sz w:val="24"/>
                <w:szCs w:val="24"/>
              </w:rPr>
              <w:t>23.</w:t>
            </w:r>
            <w:r w:rsidRPr="009A082B">
              <w:rPr>
                <w:rFonts w:ascii="Times New Roman" w:hAnsi="Times New Roman" w:cs="Times New Roman"/>
                <w:b/>
                <w:bCs/>
                <w:sz w:val="24"/>
                <w:szCs w:val="24"/>
                <w:vertAlign w:val="superscript"/>
              </w:rPr>
              <w:t xml:space="preserve">2 </w:t>
            </w:r>
            <w:r w:rsidRPr="009A082B">
              <w:rPr>
                <w:rFonts w:ascii="Times New Roman" w:hAnsi="Times New Roman" w:cs="Times New Roman"/>
                <w:b/>
                <w:sz w:val="24"/>
                <w:szCs w:val="24"/>
              </w:rPr>
              <w:t>pantiem</w:t>
            </w:r>
            <w:r w:rsidRPr="009A082B">
              <w:rPr>
                <w:rFonts w:ascii="Times New Roman" w:hAnsi="Times New Roman" w:cs="Times New Roman"/>
                <w:sz w:val="24"/>
                <w:szCs w:val="24"/>
              </w:rPr>
              <w:t>, ar ko tiešā veidā pārņemti noteikumi, kas regulē</w:t>
            </w:r>
            <w:r w:rsidR="008C5BD1" w:rsidRPr="009A082B">
              <w:rPr>
                <w:rFonts w:ascii="Times New Roman" w:hAnsi="Times New Roman" w:cs="Times New Roman"/>
                <w:sz w:val="24"/>
                <w:szCs w:val="24"/>
              </w:rPr>
              <w:t xml:space="preserve"> video koplietošanas platformas, tostarp audiovizuālus komerciālus paziņojumus tajās.</w:t>
            </w:r>
            <w:r w:rsidR="00755898" w:rsidRPr="009A082B">
              <w:rPr>
                <w:rFonts w:ascii="Times New Roman" w:hAnsi="Times New Roman" w:cs="Times New Roman"/>
                <w:sz w:val="24"/>
                <w:szCs w:val="24"/>
              </w:rPr>
              <w:t xml:space="preserve"> </w:t>
            </w:r>
            <w:r w:rsidR="00EA308D" w:rsidRPr="009A082B">
              <w:rPr>
                <w:rFonts w:ascii="Times New Roman" w:hAnsi="Times New Roman" w:cs="Times New Roman"/>
                <w:sz w:val="24"/>
                <w:szCs w:val="24"/>
              </w:rPr>
              <w:t xml:space="preserve">EPLL </w:t>
            </w:r>
            <w:r w:rsidR="00755898" w:rsidRPr="009A082B">
              <w:rPr>
                <w:rFonts w:ascii="Times New Roman" w:hAnsi="Times New Roman" w:cs="Times New Roman"/>
                <w:sz w:val="24"/>
                <w:szCs w:val="24"/>
              </w:rPr>
              <w:t>23.</w:t>
            </w:r>
            <w:r w:rsidR="00755898" w:rsidRPr="009A082B">
              <w:rPr>
                <w:rFonts w:ascii="Times New Roman" w:hAnsi="Times New Roman" w:cs="Times New Roman"/>
                <w:sz w:val="24"/>
                <w:szCs w:val="24"/>
                <w:vertAlign w:val="superscript"/>
              </w:rPr>
              <w:t>1</w:t>
            </w:r>
            <w:r w:rsidR="00B74FA1" w:rsidRPr="009A082B">
              <w:rPr>
                <w:rFonts w:ascii="Times New Roman" w:hAnsi="Times New Roman" w:cs="Times New Roman"/>
                <w:sz w:val="24"/>
                <w:szCs w:val="24"/>
                <w:vertAlign w:val="superscript"/>
              </w:rPr>
              <w:t> </w:t>
            </w:r>
            <w:r w:rsidR="00755898" w:rsidRPr="009A082B">
              <w:rPr>
                <w:rFonts w:ascii="Times New Roman" w:hAnsi="Times New Roman" w:cs="Times New Roman"/>
                <w:sz w:val="24"/>
                <w:szCs w:val="24"/>
              </w:rPr>
              <w:t xml:space="preserve">panta pirmā daļa paredz Padomei </w:t>
            </w:r>
            <w:r w:rsidR="00191A92" w:rsidRPr="009A082B">
              <w:rPr>
                <w:rFonts w:ascii="Times New Roman" w:hAnsi="Times New Roman" w:cs="Times New Roman"/>
                <w:sz w:val="24"/>
                <w:szCs w:val="24"/>
              </w:rPr>
              <w:t xml:space="preserve">veikt izvērtējumu pakalpojuma atbilstībai video koplietošanas platformas pakalpojuma būtībai. </w:t>
            </w:r>
            <w:r w:rsidR="00BC644B" w:rsidRPr="009A082B">
              <w:rPr>
                <w:rFonts w:ascii="Times New Roman" w:hAnsi="Times New Roman" w:cs="Times New Roman"/>
                <w:sz w:val="24"/>
                <w:szCs w:val="24"/>
              </w:rPr>
              <w:t xml:space="preserve">Direktīvas (ES) 2018/1808 preambulā </w:t>
            </w:r>
            <w:r w:rsidR="00401FA3" w:rsidRPr="009A082B">
              <w:rPr>
                <w:rFonts w:ascii="Times New Roman" w:hAnsi="Times New Roman" w:cs="Times New Roman"/>
                <w:sz w:val="24"/>
                <w:szCs w:val="24"/>
              </w:rPr>
              <w:t>ir noteikti</w:t>
            </w:r>
            <w:r w:rsidR="00BC644B" w:rsidRPr="009A082B">
              <w:rPr>
                <w:rFonts w:ascii="Times New Roman" w:hAnsi="Times New Roman" w:cs="Times New Roman"/>
                <w:sz w:val="24"/>
                <w:szCs w:val="24"/>
              </w:rPr>
              <w:t xml:space="preserve"> mērķ</w:t>
            </w:r>
            <w:r w:rsidR="00401FA3" w:rsidRPr="009A082B">
              <w:rPr>
                <w:rFonts w:ascii="Times New Roman" w:hAnsi="Times New Roman" w:cs="Times New Roman"/>
                <w:sz w:val="24"/>
                <w:szCs w:val="24"/>
              </w:rPr>
              <w:t>i</w:t>
            </w:r>
            <w:r w:rsidR="00BC644B" w:rsidRPr="009A082B">
              <w:rPr>
                <w:rFonts w:ascii="Times New Roman" w:hAnsi="Times New Roman" w:cs="Times New Roman"/>
                <w:sz w:val="24"/>
                <w:szCs w:val="24"/>
              </w:rPr>
              <w:t xml:space="preserve"> attiecībā uz video kop</w:t>
            </w:r>
            <w:r w:rsidR="00401FA3" w:rsidRPr="009A082B">
              <w:rPr>
                <w:rFonts w:ascii="Times New Roman" w:hAnsi="Times New Roman" w:cs="Times New Roman"/>
                <w:sz w:val="24"/>
                <w:szCs w:val="24"/>
              </w:rPr>
              <w:t>lietošanas platformu regulēšanu – aptvert tikai arī tādus pakalpojumu sniedzējus, kas varētu tikt uzskatīti par sociālo mediju platformām, tomēr kuru būtiska pakalpojuma daļa ir tieši video koplietošanas funkcija. Attiecīgi šī pakalpojuma definīcija ietver kritēriju „būtiska funkcionalitāte”, kura interpretācijai tiek gatavotas Eiropas Komisijas vadlīnijas. Padome, izmantojot šīs Eiropas Komisijas rekomendējošajās vadlīnijas</w:t>
            </w:r>
            <w:r w:rsidR="008361E8" w:rsidRPr="009A082B">
              <w:rPr>
                <w:rFonts w:ascii="Times New Roman" w:hAnsi="Times New Roman" w:cs="Times New Roman"/>
                <w:sz w:val="24"/>
                <w:szCs w:val="24"/>
              </w:rPr>
              <w:t xml:space="preserve"> direktīvas interpretācijai,</w:t>
            </w:r>
            <w:r w:rsidR="00401FA3" w:rsidRPr="009A082B">
              <w:rPr>
                <w:rFonts w:ascii="Times New Roman" w:hAnsi="Times New Roman" w:cs="Times New Roman"/>
                <w:sz w:val="24"/>
                <w:szCs w:val="24"/>
              </w:rPr>
              <w:t xml:space="preserve"> izvērtē, vai pakalpojums atbilst video koplietošanas platformas pakalpojuma būtībai. Gadījumā, kad pakalpojums atbilst video koplietošanas platformas pakalpojuma</w:t>
            </w:r>
            <w:r w:rsidR="0023344C" w:rsidRPr="009A082B">
              <w:rPr>
                <w:rFonts w:ascii="Times New Roman" w:hAnsi="Times New Roman" w:cs="Times New Roman"/>
                <w:sz w:val="24"/>
                <w:szCs w:val="24"/>
              </w:rPr>
              <w:t xml:space="preserve"> būtībai un Padome uzskata, ka šī pakalpojuma sniedzējs atrodas Latvijas jurisdikcijā, tā</w:t>
            </w:r>
            <w:r w:rsidR="00401FA3" w:rsidRPr="009A082B">
              <w:rPr>
                <w:rFonts w:ascii="Times New Roman" w:hAnsi="Times New Roman" w:cs="Times New Roman"/>
                <w:sz w:val="24"/>
                <w:szCs w:val="24"/>
              </w:rPr>
              <w:t xml:space="preserve"> iekļauj pakalpojumu sniedzēju video koplietošanas platformu sarakstā,</w:t>
            </w:r>
            <w:r w:rsidR="00AF1472" w:rsidRPr="009A082B">
              <w:rPr>
                <w:rFonts w:ascii="Times New Roman" w:hAnsi="Times New Roman" w:cs="Times New Roman"/>
                <w:sz w:val="24"/>
                <w:szCs w:val="24"/>
              </w:rPr>
              <w:t xml:space="preserve"> norādot</w:t>
            </w:r>
            <w:r w:rsidR="00401FA3" w:rsidRPr="009A082B">
              <w:rPr>
                <w:rFonts w:ascii="Times New Roman" w:hAnsi="Times New Roman" w:cs="Times New Roman"/>
                <w:sz w:val="24"/>
                <w:szCs w:val="24"/>
              </w:rPr>
              <w:t xml:space="preserve"> </w:t>
            </w:r>
            <w:r w:rsidR="00AF1472" w:rsidRPr="009A082B">
              <w:rPr>
                <w:rFonts w:ascii="Times New Roman" w:hAnsi="Times New Roman" w:cs="Times New Roman"/>
                <w:sz w:val="24"/>
                <w:szCs w:val="24"/>
              </w:rPr>
              <w:t xml:space="preserve">jurisdikciju noteicošo kritēriju, </w:t>
            </w:r>
            <w:r w:rsidR="00401FA3" w:rsidRPr="009A082B">
              <w:rPr>
                <w:rFonts w:ascii="Times New Roman" w:hAnsi="Times New Roman" w:cs="Times New Roman"/>
                <w:sz w:val="24"/>
                <w:szCs w:val="24"/>
              </w:rPr>
              <w:t xml:space="preserve">kas ir </w:t>
            </w:r>
            <w:r w:rsidR="00A12D88" w:rsidRPr="009A082B">
              <w:rPr>
                <w:rFonts w:ascii="Times New Roman" w:hAnsi="Times New Roman" w:cs="Times New Roman"/>
                <w:sz w:val="24"/>
                <w:szCs w:val="24"/>
              </w:rPr>
              <w:t>vienkārša pārvaldes darbība</w:t>
            </w:r>
            <w:r w:rsidR="00401FA3" w:rsidRPr="009A082B">
              <w:rPr>
                <w:rFonts w:ascii="Times New Roman" w:hAnsi="Times New Roman" w:cs="Times New Roman"/>
                <w:sz w:val="24"/>
                <w:szCs w:val="24"/>
              </w:rPr>
              <w:t xml:space="preserve">. </w:t>
            </w:r>
            <w:r w:rsidR="00A12D88" w:rsidRPr="009A082B">
              <w:rPr>
                <w:rFonts w:ascii="Times New Roman" w:hAnsi="Times New Roman" w:cs="Times New Roman"/>
                <w:sz w:val="24"/>
                <w:szCs w:val="24"/>
              </w:rPr>
              <w:t xml:space="preserve">Šāds saraksts sniedz pārredzamu informāciju par pakalpojumu sniedzējiem, uz kuriem ir attiecināmas EPLL prasības un noteikumi par video koplietošanas platformām </w:t>
            </w:r>
            <w:r w:rsidR="00A12D88" w:rsidRPr="009A082B">
              <w:rPr>
                <w:rFonts w:ascii="Times New Roman" w:hAnsi="Times New Roman" w:cs="Times New Roman"/>
                <w:bCs/>
                <w:sz w:val="24"/>
                <w:szCs w:val="24"/>
              </w:rPr>
              <w:t>IV</w:t>
            </w:r>
            <w:r w:rsidR="00A12D88" w:rsidRPr="009A082B">
              <w:rPr>
                <w:rFonts w:ascii="Times New Roman" w:hAnsi="Times New Roman" w:cs="Times New Roman"/>
                <w:bCs/>
                <w:sz w:val="24"/>
                <w:szCs w:val="24"/>
                <w:vertAlign w:val="superscript"/>
              </w:rPr>
              <w:t>1</w:t>
            </w:r>
            <w:r w:rsidR="00A12D88" w:rsidRPr="009A082B">
              <w:rPr>
                <w:rFonts w:ascii="Times New Roman" w:hAnsi="Times New Roman" w:cs="Times New Roman"/>
                <w:bCs/>
                <w:sz w:val="24"/>
                <w:szCs w:val="24"/>
              </w:rPr>
              <w:t xml:space="preserve"> nodaļā</w:t>
            </w:r>
            <w:r w:rsidR="00A12D88" w:rsidRPr="009A082B">
              <w:rPr>
                <w:rFonts w:ascii="Times New Roman" w:hAnsi="Times New Roman" w:cs="Times New Roman"/>
                <w:sz w:val="24"/>
                <w:szCs w:val="24"/>
              </w:rPr>
              <w:t>, tai skaitā – komerciālo paziņojumu ierobežojumi.</w:t>
            </w:r>
          </w:p>
          <w:p w:rsidR="00311752" w:rsidRPr="009A082B" w:rsidRDefault="00D848B5" w:rsidP="009A082B">
            <w:pPr>
              <w:spacing w:after="0" w:line="240" w:lineRule="auto"/>
              <w:ind w:firstLine="463"/>
              <w:contextualSpacing/>
              <w:jc w:val="both"/>
              <w:rPr>
                <w:rFonts w:ascii="Times New Roman" w:hAnsi="Times New Roman" w:cs="Times New Roman"/>
                <w:b/>
                <w:bCs/>
                <w:sz w:val="24"/>
                <w:szCs w:val="24"/>
              </w:rPr>
            </w:pPr>
            <w:r w:rsidRPr="009A082B">
              <w:rPr>
                <w:rFonts w:ascii="Times New Roman" w:hAnsi="Times New Roman" w:cs="Times New Roman"/>
                <w:sz w:val="24"/>
                <w:szCs w:val="24"/>
              </w:rPr>
              <w:t>Salīdzinājumā ar noteikumiem, kas attiecas uz elektroniskajiem plašsaziņas līdzekļiem, šie noteikumi ir mazāk ierobežojoši.</w:t>
            </w:r>
            <w:r w:rsidR="008C5BD1" w:rsidRPr="009A082B">
              <w:rPr>
                <w:rFonts w:ascii="Times New Roman" w:hAnsi="Times New Roman" w:cs="Times New Roman"/>
                <w:sz w:val="24"/>
                <w:szCs w:val="24"/>
              </w:rPr>
              <w:t xml:space="preserve"> </w:t>
            </w:r>
            <w:r w:rsidRPr="009A082B">
              <w:rPr>
                <w:rFonts w:ascii="Times New Roman" w:hAnsi="Times New Roman" w:cs="Times New Roman"/>
                <w:sz w:val="24"/>
                <w:szCs w:val="24"/>
              </w:rPr>
              <w:t xml:space="preserve">Tie </w:t>
            </w:r>
            <w:r w:rsidR="008C5BD1" w:rsidRPr="009A082B">
              <w:rPr>
                <w:rFonts w:ascii="Times New Roman" w:hAnsi="Times New Roman" w:cs="Times New Roman"/>
                <w:sz w:val="24"/>
                <w:szCs w:val="24"/>
              </w:rPr>
              <w:t xml:space="preserve">uzliek pienākumu pakalpojumu sniedzējam rīkoties savu iespēju robežās, </w:t>
            </w:r>
            <w:r w:rsidRPr="009A082B">
              <w:rPr>
                <w:rFonts w:ascii="Times New Roman" w:hAnsi="Times New Roman" w:cs="Times New Roman"/>
                <w:sz w:val="24"/>
                <w:szCs w:val="24"/>
              </w:rPr>
              <w:t xml:space="preserve">ievērojot </w:t>
            </w:r>
            <w:r w:rsidR="0068546D" w:rsidRPr="009A082B">
              <w:rPr>
                <w:rFonts w:ascii="Times New Roman" w:hAnsi="Times New Roman" w:cs="Times New Roman"/>
                <w:sz w:val="24"/>
                <w:szCs w:val="24"/>
              </w:rPr>
              <w:t>video koplietošanas platformu specifisko dabu</w:t>
            </w:r>
            <w:r w:rsidR="00674169" w:rsidRPr="009A082B">
              <w:rPr>
                <w:rFonts w:ascii="Times New Roman" w:hAnsi="Times New Roman" w:cs="Times New Roman"/>
                <w:sz w:val="24"/>
                <w:szCs w:val="24"/>
              </w:rPr>
              <w:t xml:space="preserve"> un</w:t>
            </w:r>
            <w:r w:rsidRPr="009A082B">
              <w:rPr>
                <w:rFonts w:ascii="Times New Roman" w:hAnsi="Times New Roman" w:cs="Times New Roman"/>
                <w:sz w:val="24"/>
                <w:szCs w:val="24"/>
              </w:rPr>
              <w:t xml:space="preserve"> vienlaikus uzliekot pienākumu</w:t>
            </w:r>
            <w:r w:rsidR="00387A07" w:rsidRPr="009A082B">
              <w:rPr>
                <w:rFonts w:ascii="Times New Roman" w:hAnsi="Times New Roman" w:cs="Times New Roman"/>
                <w:sz w:val="24"/>
                <w:szCs w:val="24"/>
              </w:rPr>
              <w:t xml:space="preserve"> </w:t>
            </w:r>
            <w:r w:rsidR="0068546D" w:rsidRPr="009A082B">
              <w:rPr>
                <w:rFonts w:ascii="Times New Roman" w:hAnsi="Times New Roman" w:cs="Times New Roman"/>
                <w:sz w:val="24"/>
                <w:szCs w:val="24"/>
              </w:rPr>
              <w:t xml:space="preserve">līdzsvarot piekļuvi tiešsaistes satura pakalpojumiem, </w:t>
            </w:r>
            <w:r w:rsidR="00674169" w:rsidRPr="009A082B">
              <w:rPr>
                <w:rFonts w:ascii="Times New Roman" w:hAnsi="Times New Roman" w:cs="Times New Roman"/>
                <w:sz w:val="24"/>
                <w:szCs w:val="24"/>
              </w:rPr>
              <w:t xml:space="preserve">ievērot </w:t>
            </w:r>
            <w:r w:rsidR="0068546D" w:rsidRPr="009A082B">
              <w:rPr>
                <w:rFonts w:ascii="Times New Roman" w:hAnsi="Times New Roman" w:cs="Times New Roman"/>
                <w:sz w:val="24"/>
                <w:szCs w:val="24"/>
              </w:rPr>
              <w:t xml:space="preserve">patērētāju tiesību aizsardzību un </w:t>
            </w:r>
            <w:r w:rsidR="00674169" w:rsidRPr="009A082B">
              <w:rPr>
                <w:rFonts w:ascii="Times New Roman" w:hAnsi="Times New Roman" w:cs="Times New Roman"/>
                <w:sz w:val="24"/>
                <w:szCs w:val="24"/>
              </w:rPr>
              <w:lastRenderedPageBreak/>
              <w:t xml:space="preserve">veicināt to </w:t>
            </w:r>
            <w:r w:rsidR="0068546D" w:rsidRPr="009A082B">
              <w:rPr>
                <w:rFonts w:ascii="Times New Roman" w:hAnsi="Times New Roman" w:cs="Times New Roman"/>
                <w:sz w:val="24"/>
                <w:szCs w:val="24"/>
              </w:rPr>
              <w:t>konkurētspēju</w:t>
            </w:r>
            <w:r w:rsidRPr="009A082B">
              <w:rPr>
                <w:rFonts w:ascii="Times New Roman" w:hAnsi="Times New Roman" w:cs="Times New Roman"/>
                <w:sz w:val="24"/>
                <w:szCs w:val="24"/>
              </w:rPr>
              <w:t>, kas ir būtisk</w:t>
            </w:r>
            <w:r w:rsidR="00674169" w:rsidRPr="009A082B">
              <w:rPr>
                <w:rFonts w:ascii="Times New Roman" w:hAnsi="Times New Roman" w:cs="Times New Roman"/>
                <w:sz w:val="24"/>
                <w:szCs w:val="24"/>
              </w:rPr>
              <w:t>i nosacījumi plašsaziņas līdzekļu konverģences apstākļos</w:t>
            </w:r>
            <w:r w:rsidR="0068546D" w:rsidRPr="009A082B">
              <w:rPr>
                <w:rFonts w:ascii="Times New Roman" w:hAnsi="Times New Roman" w:cs="Times New Roman"/>
                <w:sz w:val="24"/>
                <w:szCs w:val="24"/>
              </w:rPr>
              <w:t xml:space="preserve">. Jāpievērš uzmanība, ka Latvijas jurisdikcijā šādu pakalpojumu sniedzēju vēl nav, tomēr tiesiskais regulējums ir vēlams, jo, turpinoties tehnoloģiskajai un plašsaziņas līdzekļu tirgus attīstībai, video koplietošanas platformas pakalpojumu sniedzēju </w:t>
            </w:r>
            <w:r w:rsidR="00674169" w:rsidRPr="009A082B">
              <w:rPr>
                <w:rFonts w:ascii="Times New Roman" w:hAnsi="Times New Roman" w:cs="Times New Roman"/>
                <w:sz w:val="24"/>
                <w:szCs w:val="24"/>
              </w:rPr>
              <w:t xml:space="preserve">izveidošanās Latvijā </w:t>
            </w:r>
            <w:r w:rsidR="0068546D" w:rsidRPr="009A082B">
              <w:rPr>
                <w:rFonts w:ascii="Times New Roman" w:hAnsi="Times New Roman" w:cs="Times New Roman"/>
                <w:sz w:val="24"/>
                <w:szCs w:val="24"/>
              </w:rPr>
              <w:t xml:space="preserve">ir jāparedz. Attiecīgi </w:t>
            </w:r>
            <w:r w:rsidR="00E67B5A" w:rsidRPr="009A082B">
              <w:rPr>
                <w:rFonts w:ascii="Times New Roman" w:hAnsi="Times New Roman" w:cs="Times New Roman"/>
                <w:sz w:val="24"/>
                <w:szCs w:val="24"/>
              </w:rPr>
              <w:t xml:space="preserve">ar </w:t>
            </w:r>
            <w:r w:rsidR="0068546D" w:rsidRPr="009A082B">
              <w:rPr>
                <w:rFonts w:ascii="Times New Roman" w:hAnsi="Times New Roman" w:cs="Times New Roman"/>
                <w:sz w:val="24"/>
                <w:szCs w:val="24"/>
              </w:rPr>
              <w:t xml:space="preserve">Direktīvas (ES) 2018/1808 </w:t>
            </w:r>
            <w:r w:rsidR="00E67B5A" w:rsidRPr="009A082B">
              <w:rPr>
                <w:rFonts w:ascii="Times New Roman" w:hAnsi="Times New Roman" w:cs="Times New Roman"/>
                <w:sz w:val="24"/>
                <w:szCs w:val="24"/>
              </w:rPr>
              <w:t xml:space="preserve">1.pantu iekļautais jaunais </w:t>
            </w:r>
            <w:r w:rsidR="00397F9A" w:rsidRPr="009A082B">
              <w:rPr>
                <w:rFonts w:ascii="Times New Roman" w:hAnsi="Times New Roman" w:cs="Times New Roman"/>
                <w:sz w:val="24"/>
                <w:szCs w:val="24"/>
              </w:rPr>
              <w:t xml:space="preserve">Direktīvas 2010/13/ES </w:t>
            </w:r>
            <w:r w:rsidR="0068546D" w:rsidRPr="009A082B">
              <w:rPr>
                <w:rFonts w:ascii="Times New Roman" w:hAnsi="Times New Roman" w:cs="Times New Roman"/>
                <w:sz w:val="24"/>
                <w:szCs w:val="24"/>
              </w:rPr>
              <w:t xml:space="preserve">28.a </w:t>
            </w:r>
            <w:r w:rsidR="00DF6F96" w:rsidRPr="009A082B">
              <w:rPr>
                <w:rFonts w:ascii="Times New Roman" w:hAnsi="Times New Roman" w:cs="Times New Roman"/>
                <w:sz w:val="24"/>
                <w:szCs w:val="24"/>
              </w:rPr>
              <w:t xml:space="preserve">pants pārņemts pilnībā un tiešā veidā, tādejādi nodrošinot viena no galvenajiem direktīvas mērķiem izpildi – izcelsmes valsts principa nostiprināšanu. </w:t>
            </w:r>
            <w:r w:rsidR="00D64849" w:rsidRPr="009A082B">
              <w:rPr>
                <w:rFonts w:ascii="Times New Roman" w:hAnsi="Times New Roman" w:cs="Times New Roman"/>
                <w:sz w:val="24"/>
                <w:szCs w:val="24"/>
              </w:rPr>
              <w:t>Ievērojot iepriekš minēto</w:t>
            </w:r>
            <w:r w:rsidR="00674169" w:rsidRPr="009A082B">
              <w:rPr>
                <w:rFonts w:ascii="Times New Roman" w:hAnsi="Times New Roman" w:cs="Times New Roman"/>
                <w:sz w:val="24"/>
                <w:szCs w:val="24"/>
              </w:rPr>
              <w:t>, respektīvi,</w:t>
            </w:r>
            <w:r w:rsidR="00D64849" w:rsidRPr="009A082B">
              <w:rPr>
                <w:rFonts w:ascii="Times New Roman" w:hAnsi="Times New Roman" w:cs="Times New Roman"/>
                <w:sz w:val="24"/>
                <w:szCs w:val="24"/>
              </w:rPr>
              <w:t xml:space="preserve"> video koplietošanas platformas pakalpojumu sniedzēju neesamību Latvijas jurisdikcijā, </w:t>
            </w:r>
            <w:r w:rsidR="00EA308D" w:rsidRPr="009A082B">
              <w:rPr>
                <w:rFonts w:ascii="Times New Roman" w:hAnsi="Times New Roman" w:cs="Times New Roman"/>
                <w:sz w:val="24"/>
                <w:szCs w:val="24"/>
              </w:rPr>
              <w:t xml:space="preserve">jaunais </w:t>
            </w:r>
            <w:r w:rsidR="00397F9A" w:rsidRPr="009A082B">
              <w:rPr>
                <w:rFonts w:ascii="Times New Roman" w:hAnsi="Times New Roman" w:cs="Times New Roman"/>
                <w:sz w:val="24"/>
                <w:szCs w:val="24"/>
              </w:rPr>
              <w:t xml:space="preserve">Direktīvas 2010/13/ES </w:t>
            </w:r>
            <w:r w:rsidR="0068546D" w:rsidRPr="009A082B">
              <w:rPr>
                <w:rFonts w:ascii="Times New Roman" w:hAnsi="Times New Roman" w:cs="Times New Roman"/>
                <w:sz w:val="24"/>
                <w:szCs w:val="24"/>
              </w:rPr>
              <w:t>28.b pant</w:t>
            </w:r>
            <w:r w:rsidR="00DF6F96" w:rsidRPr="009A082B">
              <w:rPr>
                <w:rFonts w:ascii="Times New Roman" w:hAnsi="Times New Roman" w:cs="Times New Roman"/>
                <w:sz w:val="24"/>
                <w:szCs w:val="24"/>
              </w:rPr>
              <w:t>s pārņemts</w:t>
            </w:r>
            <w:r w:rsidR="00901830" w:rsidRPr="009A082B">
              <w:rPr>
                <w:rFonts w:ascii="Times New Roman" w:hAnsi="Times New Roman" w:cs="Times New Roman"/>
                <w:sz w:val="24"/>
                <w:szCs w:val="24"/>
              </w:rPr>
              <w:t xml:space="preserve"> daļēji</w:t>
            </w:r>
            <w:r w:rsidR="00311752" w:rsidRPr="009A082B">
              <w:rPr>
                <w:rFonts w:ascii="Times New Roman" w:hAnsi="Times New Roman" w:cs="Times New Roman"/>
                <w:sz w:val="24"/>
                <w:szCs w:val="24"/>
              </w:rPr>
              <w:t xml:space="preserve"> ar EPLL 23.</w:t>
            </w:r>
            <w:r w:rsidR="00311752" w:rsidRPr="009A082B">
              <w:rPr>
                <w:rFonts w:ascii="Times New Roman" w:hAnsi="Times New Roman" w:cs="Times New Roman"/>
                <w:sz w:val="24"/>
                <w:szCs w:val="24"/>
                <w:vertAlign w:val="superscript"/>
              </w:rPr>
              <w:t>2</w:t>
            </w:r>
            <w:r w:rsidR="00311752" w:rsidRPr="009A082B">
              <w:rPr>
                <w:rFonts w:ascii="Times New Roman" w:hAnsi="Times New Roman" w:cs="Times New Roman"/>
                <w:sz w:val="24"/>
                <w:szCs w:val="24"/>
              </w:rPr>
              <w:t xml:space="preserve"> panta pirmo, otro un trešo daļu</w:t>
            </w:r>
            <w:r w:rsidR="00674169" w:rsidRPr="009A082B">
              <w:rPr>
                <w:rFonts w:ascii="Times New Roman" w:hAnsi="Times New Roman" w:cs="Times New Roman"/>
                <w:sz w:val="24"/>
                <w:szCs w:val="24"/>
              </w:rPr>
              <w:t>.</w:t>
            </w:r>
            <w:r w:rsidR="00387A07" w:rsidRPr="009A082B">
              <w:rPr>
                <w:rFonts w:ascii="Times New Roman" w:hAnsi="Times New Roman" w:cs="Times New Roman"/>
                <w:sz w:val="24"/>
                <w:szCs w:val="24"/>
              </w:rPr>
              <w:t xml:space="preserve"> </w:t>
            </w:r>
            <w:r w:rsidR="00674169" w:rsidRPr="009A082B">
              <w:rPr>
                <w:rFonts w:ascii="Times New Roman" w:hAnsi="Times New Roman" w:cs="Times New Roman"/>
                <w:sz w:val="24"/>
                <w:szCs w:val="24"/>
              </w:rPr>
              <w:t>S</w:t>
            </w:r>
            <w:r w:rsidR="00901830" w:rsidRPr="009A082B">
              <w:rPr>
                <w:rFonts w:ascii="Times New Roman" w:hAnsi="Times New Roman" w:cs="Times New Roman"/>
                <w:sz w:val="24"/>
                <w:szCs w:val="24"/>
              </w:rPr>
              <w:t xml:space="preserve">askaņā ar </w:t>
            </w:r>
            <w:r w:rsidR="00EA308D" w:rsidRPr="009A082B">
              <w:rPr>
                <w:rFonts w:ascii="Times New Roman" w:hAnsi="Times New Roman" w:cs="Times New Roman"/>
                <w:sz w:val="24"/>
                <w:szCs w:val="24"/>
              </w:rPr>
              <w:t xml:space="preserve">Direktīvas (ES) 2018/1808 1.panta jaunā </w:t>
            </w:r>
            <w:r w:rsidR="00397F9A" w:rsidRPr="009A082B">
              <w:rPr>
                <w:rFonts w:ascii="Times New Roman" w:hAnsi="Times New Roman" w:cs="Times New Roman"/>
                <w:sz w:val="24"/>
                <w:szCs w:val="24"/>
              </w:rPr>
              <w:t xml:space="preserve">Direktīvas 2010/13/ES </w:t>
            </w:r>
            <w:r w:rsidR="00674169" w:rsidRPr="009A082B">
              <w:rPr>
                <w:rFonts w:ascii="Times New Roman" w:hAnsi="Times New Roman" w:cs="Times New Roman"/>
                <w:sz w:val="24"/>
                <w:szCs w:val="24"/>
              </w:rPr>
              <w:t>28.b panta 1.</w:t>
            </w:r>
            <w:r w:rsidR="00901830" w:rsidRPr="009A082B">
              <w:rPr>
                <w:rFonts w:ascii="Times New Roman" w:hAnsi="Times New Roman" w:cs="Times New Roman"/>
                <w:sz w:val="24"/>
                <w:szCs w:val="24"/>
              </w:rPr>
              <w:t xml:space="preserve">punktu </w:t>
            </w:r>
            <w:r w:rsidR="00D64849" w:rsidRPr="009A082B">
              <w:rPr>
                <w:rFonts w:ascii="Times New Roman" w:hAnsi="Times New Roman" w:cs="Times New Roman"/>
                <w:sz w:val="24"/>
                <w:szCs w:val="24"/>
              </w:rPr>
              <w:t>v</w:t>
            </w:r>
            <w:r w:rsidR="00D64849" w:rsidRPr="009A082B">
              <w:rPr>
                <w:rFonts w:ascii="Times New Roman" w:hAnsi="Times New Roman" w:cs="Times New Roman"/>
                <w:bCs/>
                <w:sz w:val="24"/>
                <w:szCs w:val="24"/>
              </w:rPr>
              <w:t>ideo koplietošanas platformas pakalpojumu sniedzējiem</w:t>
            </w:r>
            <w:r w:rsidR="00674169" w:rsidRPr="009A082B">
              <w:rPr>
                <w:rFonts w:ascii="Times New Roman" w:hAnsi="Times New Roman" w:cs="Times New Roman"/>
                <w:bCs/>
                <w:sz w:val="24"/>
                <w:szCs w:val="24"/>
              </w:rPr>
              <w:t xml:space="preserve"> paredzēts pienākums</w:t>
            </w:r>
            <w:r w:rsidR="00D64849" w:rsidRPr="009A082B">
              <w:rPr>
                <w:rFonts w:ascii="Times New Roman" w:hAnsi="Times New Roman" w:cs="Times New Roman"/>
                <w:bCs/>
                <w:sz w:val="24"/>
                <w:szCs w:val="24"/>
              </w:rPr>
              <w:t xml:space="preserve"> veikt piemērotus pasākumus, lai pasargātu no komerciāliem paziņojumiem, kuros ir kaitīgs saturs vai saturs, kura izplatīšana ir </w:t>
            </w:r>
            <w:r w:rsidR="00C67D82" w:rsidRPr="009A082B">
              <w:rPr>
                <w:rFonts w:ascii="Times New Roman" w:hAnsi="Times New Roman" w:cs="Times New Roman"/>
                <w:bCs/>
                <w:sz w:val="24"/>
                <w:szCs w:val="24"/>
              </w:rPr>
              <w:t>nelikumīga</w:t>
            </w:r>
            <w:r w:rsidR="000D663D" w:rsidRPr="009A082B">
              <w:rPr>
                <w:rFonts w:ascii="Times New Roman" w:hAnsi="Times New Roman" w:cs="Times New Roman"/>
                <w:bCs/>
                <w:sz w:val="24"/>
                <w:szCs w:val="24"/>
              </w:rPr>
              <w:t>.</w:t>
            </w:r>
            <w:r w:rsidR="00D64849" w:rsidRPr="009A082B">
              <w:rPr>
                <w:rFonts w:ascii="Times New Roman" w:hAnsi="Times New Roman" w:cs="Times New Roman"/>
                <w:bCs/>
                <w:sz w:val="24"/>
                <w:szCs w:val="24"/>
              </w:rPr>
              <w:t xml:space="preserve"> </w:t>
            </w:r>
            <w:r w:rsidR="000D663D" w:rsidRPr="009A082B">
              <w:rPr>
                <w:rFonts w:ascii="Times New Roman" w:hAnsi="Times New Roman" w:cs="Times New Roman"/>
                <w:bCs/>
                <w:sz w:val="24"/>
                <w:szCs w:val="24"/>
              </w:rPr>
              <w:t>Šādi noziedzīgi nodarījumi ir</w:t>
            </w:r>
            <w:r w:rsidR="00D64849" w:rsidRPr="009A082B">
              <w:rPr>
                <w:rFonts w:ascii="Times New Roman" w:hAnsi="Times New Roman" w:cs="Times New Roman"/>
                <w:bCs/>
                <w:sz w:val="24"/>
                <w:szCs w:val="24"/>
              </w:rPr>
              <w:t xml:space="preserve"> </w:t>
            </w:r>
            <w:r w:rsidR="00C47664" w:rsidRPr="009A082B">
              <w:rPr>
                <w:rFonts w:ascii="Times New Roman" w:hAnsi="Times New Roman" w:cs="Times New Roman"/>
                <w:bCs/>
                <w:sz w:val="24"/>
                <w:szCs w:val="24"/>
              </w:rPr>
              <w:t>„</w:t>
            </w:r>
            <w:r w:rsidR="00D64849" w:rsidRPr="009A082B">
              <w:rPr>
                <w:rFonts w:ascii="Times New Roman" w:hAnsi="Times New Roman" w:cs="Times New Roman"/>
                <w:bCs/>
                <w:sz w:val="24"/>
                <w:szCs w:val="24"/>
              </w:rPr>
              <w:t>publisks aicinājums uz terorismu</w:t>
            </w:r>
            <w:r w:rsidR="000D663D" w:rsidRPr="009A082B">
              <w:rPr>
                <w:rFonts w:ascii="Times New Roman" w:hAnsi="Times New Roman" w:cs="Times New Roman"/>
                <w:bCs/>
                <w:sz w:val="24"/>
                <w:szCs w:val="24"/>
              </w:rPr>
              <w:t xml:space="preserve">”, kā tas noteikts </w:t>
            </w:r>
            <w:r w:rsidR="00397F9A" w:rsidRPr="009A082B">
              <w:rPr>
                <w:rFonts w:ascii="Times New Roman" w:hAnsi="Times New Roman" w:cs="Times New Roman"/>
                <w:bCs/>
                <w:sz w:val="24"/>
                <w:szCs w:val="24"/>
              </w:rPr>
              <w:t>Eiropas Parlamenta un Padomes 2017.gada 15.marta</w:t>
            </w:r>
            <w:r w:rsidR="00AC16B5">
              <w:rPr>
                <w:rFonts w:ascii="Times New Roman" w:hAnsi="Times New Roman" w:cs="Times New Roman"/>
                <w:bCs/>
                <w:sz w:val="24"/>
                <w:szCs w:val="24"/>
              </w:rPr>
              <w:t xml:space="preserve"> </w:t>
            </w:r>
            <w:r w:rsidR="000D663D" w:rsidRPr="009A082B">
              <w:rPr>
                <w:rFonts w:ascii="Times New Roman" w:hAnsi="Times New Roman" w:cs="Times New Roman"/>
                <w:bCs/>
                <w:sz w:val="24"/>
                <w:szCs w:val="24"/>
              </w:rPr>
              <w:t xml:space="preserve">Direktīvas (ES) 2017/541 </w:t>
            </w:r>
            <w:r w:rsidR="00397F9A" w:rsidRPr="009A082B">
              <w:rPr>
                <w:rFonts w:ascii="Times New Roman" w:hAnsi="Times New Roman" w:cs="Times New Roman"/>
                <w:bCs/>
                <w:sz w:val="24"/>
                <w:szCs w:val="24"/>
              </w:rPr>
              <w:t xml:space="preserve">par terorisma apkarošanu un ar ko aizstāj Padomes Pamatlēmumu 2002/475/TI un groza Padomes Lēmumu 2005/671/TI </w:t>
            </w:r>
            <w:r w:rsidR="000D663D" w:rsidRPr="009A082B">
              <w:rPr>
                <w:rFonts w:ascii="Times New Roman" w:hAnsi="Times New Roman" w:cs="Times New Roman"/>
                <w:bCs/>
                <w:sz w:val="24"/>
                <w:szCs w:val="24"/>
              </w:rPr>
              <w:t>5.pantā, kura prasības pārņemtas Krimināllikuma 79.</w:t>
            </w:r>
            <w:r w:rsidR="000D663D" w:rsidRPr="009A082B">
              <w:rPr>
                <w:rFonts w:ascii="Times New Roman" w:hAnsi="Times New Roman" w:cs="Times New Roman"/>
                <w:bCs/>
                <w:sz w:val="24"/>
                <w:szCs w:val="24"/>
                <w:vertAlign w:val="superscript"/>
              </w:rPr>
              <w:t>6</w:t>
            </w:r>
            <w:r w:rsidR="00397F9A" w:rsidRPr="009A082B">
              <w:rPr>
                <w:rFonts w:ascii="Times New Roman" w:hAnsi="Times New Roman" w:cs="Times New Roman"/>
                <w:bCs/>
                <w:sz w:val="24"/>
                <w:szCs w:val="24"/>
              </w:rPr>
              <w:t> </w:t>
            </w:r>
            <w:r w:rsidR="000D663D" w:rsidRPr="009A082B">
              <w:rPr>
                <w:rFonts w:ascii="Times New Roman" w:hAnsi="Times New Roman" w:cs="Times New Roman"/>
                <w:bCs/>
                <w:sz w:val="24"/>
                <w:szCs w:val="24"/>
              </w:rPr>
              <w:t xml:space="preserve">panta pirmajā daļā, „nodarījumi saistībā ar bērnu pornogrāfiju”, kā tas noteikts Eiropas Parlamenta un Padomes </w:t>
            </w:r>
            <w:r w:rsidR="00397F9A" w:rsidRPr="009A082B">
              <w:rPr>
                <w:rFonts w:ascii="Times New Roman" w:hAnsi="Times New Roman" w:cs="Times New Roman"/>
                <w:bCs/>
                <w:sz w:val="24"/>
                <w:szCs w:val="24"/>
              </w:rPr>
              <w:t xml:space="preserve">2011.gada 13.decembra </w:t>
            </w:r>
            <w:r w:rsidR="000D663D" w:rsidRPr="009A082B">
              <w:rPr>
                <w:rFonts w:ascii="Times New Roman" w:hAnsi="Times New Roman" w:cs="Times New Roman"/>
                <w:bCs/>
                <w:sz w:val="24"/>
                <w:szCs w:val="24"/>
              </w:rPr>
              <w:t>Direktīvas 2011/93/ES</w:t>
            </w:r>
            <w:r w:rsidR="00397F9A" w:rsidRPr="009A082B">
              <w:rPr>
                <w:rFonts w:ascii="Times New Roman" w:hAnsi="Times New Roman" w:cs="Times New Roman"/>
                <w:bCs/>
                <w:sz w:val="24"/>
                <w:szCs w:val="24"/>
              </w:rPr>
              <w:t xml:space="preserve"> </w:t>
            </w:r>
            <w:r w:rsidR="000D663D" w:rsidRPr="009A082B">
              <w:rPr>
                <w:rFonts w:ascii="Times New Roman" w:hAnsi="Times New Roman" w:cs="Times New Roman"/>
                <w:bCs/>
                <w:sz w:val="24"/>
                <w:szCs w:val="24"/>
              </w:rPr>
              <w:t xml:space="preserve"> </w:t>
            </w:r>
            <w:r w:rsidR="00397F9A" w:rsidRPr="009A082B">
              <w:rPr>
                <w:rFonts w:ascii="Times New Roman" w:hAnsi="Times New Roman" w:cs="Times New Roman"/>
                <w:bCs/>
                <w:sz w:val="24"/>
                <w:szCs w:val="24"/>
              </w:rPr>
              <w:t xml:space="preserve">par seksuālas vardarbības pret bērniem, bērnu seksuālas izmantošanas un bērnu pornogrāfijas apkarošanu, un ar kuru aizstāj Padomes Pamatlēmumu 2004/68/TI </w:t>
            </w:r>
            <w:r w:rsidR="000D663D" w:rsidRPr="009A082B">
              <w:rPr>
                <w:rFonts w:ascii="Times New Roman" w:hAnsi="Times New Roman" w:cs="Times New Roman"/>
                <w:bCs/>
                <w:sz w:val="24"/>
                <w:szCs w:val="24"/>
              </w:rPr>
              <w:t xml:space="preserve">5.panta 4.punktā, kura prasības pārņemtas Krimināllikuma 166.panta </w:t>
            </w:r>
            <w:r w:rsidR="003B7650" w:rsidRPr="009A082B">
              <w:rPr>
                <w:rFonts w:ascii="Times New Roman" w:hAnsi="Times New Roman" w:cs="Times New Roman"/>
                <w:bCs/>
                <w:sz w:val="24"/>
                <w:szCs w:val="24"/>
              </w:rPr>
              <w:t>otrajā daļā un „</w:t>
            </w:r>
            <w:r w:rsidR="000D663D" w:rsidRPr="009A082B">
              <w:rPr>
                <w:rFonts w:ascii="Times New Roman" w:hAnsi="Times New Roman" w:cs="Times New Roman"/>
                <w:bCs/>
                <w:sz w:val="24"/>
                <w:szCs w:val="24"/>
              </w:rPr>
              <w:t>nodarījumi saistībā ar rasismu un ksenofobiju</w:t>
            </w:r>
            <w:r w:rsidR="003B7650" w:rsidRPr="009A082B">
              <w:rPr>
                <w:rFonts w:ascii="Times New Roman" w:hAnsi="Times New Roman" w:cs="Times New Roman"/>
                <w:bCs/>
                <w:sz w:val="24"/>
                <w:szCs w:val="24"/>
              </w:rPr>
              <w:t>”</w:t>
            </w:r>
            <w:r w:rsidR="000D663D" w:rsidRPr="009A082B">
              <w:rPr>
                <w:rFonts w:ascii="Times New Roman" w:hAnsi="Times New Roman" w:cs="Times New Roman"/>
                <w:bCs/>
                <w:sz w:val="24"/>
                <w:szCs w:val="24"/>
              </w:rPr>
              <w:t>, kā</w:t>
            </w:r>
            <w:r w:rsidR="003B7650" w:rsidRPr="009A082B">
              <w:rPr>
                <w:rFonts w:ascii="Times New Roman" w:hAnsi="Times New Roman" w:cs="Times New Roman"/>
                <w:bCs/>
                <w:sz w:val="24"/>
                <w:szCs w:val="24"/>
              </w:rPr>
              <w:t xml:space="preserve"> tas</w:t>
            </w:r>
            <w:r w:rsidR="000D663D" w:rsidRPr="009A082B">
              <w:rPr>
                <w:rFonts w:ascii="Times New Roman" w:hAnsi="Times New Roman" w:cs="Times New Roman"/>
                <w:bCs/>
                <w:sz w:val="24"/>
                <w:szCs w:val="24"/>
              </w:rPr>
              <w:t xml:space="preserve"> noteikts</w:t>
            </w:r>
            <w:r w:rsidR="00AC16B5">
              <w:rPr>
                <w:rFonts w:ascii="Times New Roman" w:hAnsi="Times New Roman" w:cs="Times New Roman"/>
                <w:bCs/>
                <w:sz w:val="24"/>
                <w:szCs w:val="24"/>
              </w:rPr>
              <w:t xml:space="preserve"> Padomes</w:t>
            </w:r>
            <w:r w:rsidR="000D663D" w:rsidRPr="009A082B">
              <w:rPr>
                <w:rFonts w:ascii="Times New Roman" w:hAnsi="Times New Roman" w:cs="Times New Roman"/>
                <w:bCs/>
                <w:sz w:val="24"/>
                <w:szCs w:val="24"/>
              </w:rPr>
              <w:t xml:space="preserve"> </w:t>
            </w:r>
            <w:r w:rsidR="007060A8" w:rsidRPr="009A082B">
              <w:rPr>
                <w:rFonts w:ascii="Times New Roman" w:hAnsi="Times New Roman" w:cs="Times New Roman"/>
                <w:bCs/>
                <w:sz w:val="24"/>
                <w:szCs w:val="24"/>
              </w:rPr>
              <w:t>2008.gada 28.novembra</w:t>
            </w:r>
            <w:r w:rsidR="007060A8" w:rsidRPr="005C5D3C">
              <w:rPr>
                <w:rFonts w:ascii="Times New Roman" w:hAnsi="Times New Roman" w:cs="Times New Roman"/>
                <w:bCs/>
                <w:sz w:val="24"/>
                <w:szCs w:val="24"/>
              </w:rPr>
              <w:t xml:space="preserve"> </w:t>
            </w:r>
            <w:r w:rsidR="000D663D" w:rsidRPr="009A082B">
              <w:rPr>
                <w:rFonts w:ascii="Times New Roman" w:hAnsi="Times New Roman" w:cs="Times New Roman"/>
                <w:bCs/>
                <w:sz w:val="24"/>
                <w:szCs w:val="24"/>
              </w:rPr>
              <w:t>P</w:t>
            </w:r>
            <w:r w:rsidR="003B7650" w:rsidRPr="009A082B">
              <w:rPr>
                <w:rFonts w:ascii="Times New Roman" w:hAnsi="Times New Roman" w:cs="Times New Roman"/>
                <w:bCs/>
                <w:sz w:val="24"/>
                <w:szCs w:val="24"/>
              </w:rPr>
              <w:t>amatlēmuma 2008/913/TI</w:t>
            </w:r>
            <w:r w:rsidR="007060A8" w:rsidRPr="009A082B">
              <w:rPr>
                <w:rFonts w:ascii="Times New Roman" w:hAnsi="Times New Roman" w:cs="Times New Roman"/>
                <w:bCs/>
                <w:sz w:val="24"/>
                <w:szCs w:val="24"/>
              </w:rPr>
              <w:t xml:space="preserve"> par krimināltiesību izmantošanu cīņā pret noteiktiem rasisma un ksenofobijas veidiem un izpausmēm</w:t>
            </w:r>
            <w:r w:rsidR="003B7650" w:rsidRPr="009A082B">
              <w:rPr>
                <w:rFonts w:ascii="Times New Roman" w:hAnsi="Times New Roman" w:cs="Times New Roman"/>
                <w:bCs/>
                <w:sz w:val="24"/>
                <w:szCs w:val="24"/>
              </w:rPr>
              <w:t xml:space="preserve"> 1.pantā un kura prasības ietvertas Krimināllikuma 71.</w:t>
            </w:r>
            <w:r w:rsidR="003B7650" w:rsidRPr="009A082B">
              <w:rPr>
                <w:rFonts w:ascii="Times New Roman" w:hAnsi="Times New Roman" w:cs="Times New Roman"/>
                <w:bCs/>
                <w:sz w:val="24"/>
                <w:szCs w:val="24"/>
                <w:vertAlign w:val="superscript"/>
              </w:rPr>
              <w:t>1</w:t>
            </w:r>
            <w:r w:rsidR="003B7650" w:rsidRPr="009A082B">
              <w:rPr>
                <w:rFonts w:ascii="Times New Roman" w:hAnsi="Times New Roman" w:cs="Times New Roman"/>
                <w:bCs/>
                <w:sz w:val="24"/>
                <w:szCs w:val="24"/>
              </w:rPr>
              <w:t>, 74.</w:t>
            </w:r>
            <w:r w:rsidR="003B7650" w:rsidRPr="009A082B">
              <w:rPr>
                <w:rFonts w:ascii="Times New Roman" w:hAnsi="Times New Roman" w:cs="Times New Roman"/>
                <w:bCs/>
                <w:sz w:val="24"/>
                <w:szCs w:val="24"/>
                <w:vertAlign w:val="superscript"/>
              </w:rPr>
              <w:t>1</w:t>
            </w:r>
            <w:r w:rsidR="003B7650" w:rsidRPr="009A082B">
              <w:rPr>
                <w:rFonts w:ascii="Times New Roman" w:hAnsi="Times New Roman" w:cs="Times New Roman"/>
                <w:bCs/>
                <w:sz w:val="24"/>
                <w:szCs w:val="24"/>
              </w:rPr>
              <w:t xml:space="preserve"> un 78.pantā.</w:t>
            </w:r>
            <w:r w:rsidR="00311752" w:rsidRPr="009A082B">
              <w:rPr>
                <w:rFonts w:ascii="Times New Roman" w:hAnsi="Times New Roman" w:cs="Times New Roman"/>
                <w:bCs/>
                <w:sz w:val="24"/>
                <w:szCs w:val="24"/>
              </w:rPr>
              <w:t xml:space="preserve"> </w:t>
            </w:r>
            <w:r w:rsidR="003E5961" w:rsidRPr="009A082B">
              <w:rPr>
                <w:rFonts w:ascii="Times New Roman" w:hAnsi="Times New Roman" w:cs="Times New Roman"/>
                <w:bCs/>
                <w:sz w:val="24"/>
                <w:szCs w:val="24"/>
              </w:rPr>
              <w:t>I</w:t>
            </w:r>
            <w:r w:rsidR="00311752" w:rsidRPr="009A082B">
              <w:rPr>
                <w:rFonts w:ascii="Times New Roman" w:hAnsi="Times New Roman" w:cs="Times New Roman"/>
                <w:bCs/>
                <w:sz w:val="24"/>
                <w:szCs w:val="24"/>
              </w:rPr>
              <w:t xml:space="preserve">zvērtēta arī nepieciešamība </w:t>
            </w:r>
            <w:r w:rsidR="00311752" w:rsidRPr="005C5D3C">
              <w:rPr>
                <w:rFonts w:ascii="Times New Roman" w:hAnsi="Times New Roman" w:cs="Times New Roman"/>
                <w:bCs/>
                <w:sz w:val="24"/>
                <w:szCs w:val="24"/>
              </w:rPr>
              <w:t>EPLL 2</w:t>
            </w:r>
            <w:r w:rsidR="00DB6F27" w:rsidRPr="005C5D3C">
              <w:rPr>
                <w:rFonts w:ascii="Times New Roman" w:hAnsi="Times New Roman" w:cs="Times New Roman"/>
                <w:bCs/>
                <w:sz w:val="24"/>
                <w:szCs w:val="24"/>
              </w:rPr>
              <w:t>3.</w:t>
            </w:r>
            <w:r w:rsidR="00DB6F27" w:rsidRPr="005C5D3C">
              <w:rPr>
                <w:rFonts w:ascii="Times New Roman" w:hAnsi="Times New Roman" w:cs="Times New Roman"/>
                <w:bCs/>
                <w:sz w:val="24"/>
                <w:szCs w:val="24"/>
                <w:vertAlign w:val="superscript"/>
              </w:rPr>
              <w:t>2</w:t>
            </w:r>
            <w:r w:rsidR="003E5961" w:rsidRPr="005C5D3C">
              <w:rPr>
                <w:rFonts w:ascii="Times New Roman" w:hAnsi="Times New Roman" w:cs="Times New Roman"/>
                <w:bCs/>
                <w:sz w:val="24"/>
                <w:szCs w:val="24"/>
              </w:rPr>
              <w:t> </w:t>
            </w:r>
            <w:r w:rsidR="00DB6F27" w:rsidRPr="005C5D3C">
              <w:rPr>
                <w:rFonts w:ascii="Times New Roman" w:hAnsi="Times New Roman" w:cs="Times New Roman"/>
                <w:bCs/>
                <w:sz w:val="24"/>
                <w:szCs w:val="24"/>
              </w:rPr>
              <w:t>panta pirmās daļas</w:t>
            </w:r>
            <w:r w:rsidR="00311752" w:rsidRPr="005C5D3C">
              <w:rPr>
                <w:rFonts w:ascii="Times New Roman" w:hAnsi="Times New Roman" w:cs="Times New Roman"/>
                <w:bCs/>
                <w:sz w:val="24"/>
                <w:szCs w:val="24"/>
              </w:rPr>
              <w:t xml:space="preserve"> 3.punktā ietvert atsauci arī uz Krimināllikuma 79.</w:t>
            </w:r>
            <w:r w:rsidR="00311752" w:rsidRPr="005C5D3C">
              <w:rPr>
                <w:rFonts w:ascii="Times New Roman" w:hAnsi="Times New Roman" w:cs="Times New Roman"/>
                <w:bCs/>
                <w:sz w:val="24"/>
                <w:szCs w:val="24"/>
                <w:vertAlign w:val="superscript"/>
              </w:rPr>
              <w:t>6</w:t>
            </w:r>
            <w:r w:rsidR="00311752" w:rsidRPr="005C5D3C">
              <w:rPr>
                <w:rFonts w:ascii="Times New Roman" w:hAnsi="Times New Roman" w:cs="Times New Roman"/>
                <w:bCs/>
                <w:sz w:val="24"/>
                <w:szCs w:val="24"/>
              </w:rPr>
              <w:t> panta otrajā daļā noteikto noziedzīgo nodarījumu </w:t>
            </w:r>
            <w:r w:rsidR="003E5961" w:rsidRPr="005C5D3C">
              <w:rPr>
                <w:rFonts w:ascii="Times New Roman" w:hAnsi="Times New Roman" w:cs="Times New Roman"/>
                <w:bCs/>
                <w:sz w:val="24"/>
                <w:szCs w:val="24"/>
              </w:rPr>
              <w:t>–</w:t>
            </w:r>
            <w:r w:rsidR="00311752" w:rsidRPr="005C5D3C">
              <w:rPr>
                <w:rFonts w:ascii="Times New Roman" w:hAnsi="Times New Roman" w:cs="Times New Roman"/>
                <w:bCs/>
                <w:sz w:val="24"/>
                <w:szCs w:val="24"/>
              </w:rPr>
              <w:t> draudi īstenot terorismu, ja ir pamats uzskatīt, ka tas var tikt veikts</w:t>
            </w:r>
            <w:r w:rsidR="00DB6F27" w:rsidRPr="005C5D3C">
              <w:rPr>
                <w:rFonts w:ascii="Times New Roman" w:hAnsi="Times New Roman" w:cs="Times New Roman"/>
                <w:bCs/>
                <w:sz w:val="24"/>
                <w:szCs w:val="24"/>
              </w:rPr>
              <w:t>, tādejādi piemērojot stingrākus noteikumus nekā paredz direktīva</w:t>
            </w:r>
            <w:r w:rsidR="00311752" w:rsidRPr="005C5D3C">
              <w:rPr>
                <w:rFonts w:ascii="Times New Roman" w:hAnsi="Times New Roman" w:cs="Times New Roman"/>
                <w:bCs/>
                <w:sz w:val="24"/>
                <w:szCs w:val="24"/>
              </w:rPr>
              <w:t>.</w:t>
            </w:r>
            <w:r w:rsidR="00311752" w:rsidRPr="009A082B">
              <w:rPr>
                <w:rFonts w:ascii="Times New Roman" w:hAnsi="Times New Roman" w:cs="Times New Roman"/>
                <w:bCs/>
                <w:sz w:val="24"/>
                <w:szCs w:val="24"/>
              </w:rPr>
              <w:t> </w:t>
            </w:r>
            <w:r w:rsidR="00DB6F27" w:rsidRPr="009A082B">
              <w:rPr>
                <w:rFonts w:ascii="Times New Roman" w:hAnsi="Times New Roman" w:cs="Times New Roman"/>
                <w:bCs/>
                <w:sz w:val="24"/>
                <w:szCs w:val="24"/>
              </w:rPr>
              <w:t>Ievērojot</w:t>
            </w:r>
            <w:r w:rsidR="003E5961" w:rsidRPr="009A082B">
              <w:rPr>
                <w:rFonts w:ascii="Times New Roman" w:hAnsi="Times New Roman" w:cs="Times New Roman"/>
                <w:bCs/>
                <w:sz w:val="24"/>
                <w:szCs w:val="24"/>
              </w:rPr>
              <w:t xml:space="preserve"> to</w:t>
            </w:r>
            <w:r w:rsidR="00DB6F27" w:rsidRPr="009A082B">
              <w:rPr>
                <w:rFonts w:ascii="Times New Roman" w:hAnsi="Times New Roman" w:cs="Times New Roman"/>
                <w:bCs/>
                <w:sz w:val="24"/>
                <w:szCs w:val="24"/>
              </w:rPr>
              <w:t xml:space="preserve">, ka terorisma draudu </w:t>
            </w:r>
            <w:r w:rsidR="00DB6F27" w:rsidRPr="009A082B">
              <w:rPr>
                <w:rFonts w:ascii="Times New Roman" w:hAnsi="Times New Roman" w:cs="Times New Roman"/>
                <w:bCs/>
                <w:sz w:val="24"/>
                <w:szCs w:val="24"/>
              </w:rPr>
              <w:lastRenderedPageBreak/>
              <w:t>līmenis Latvijā ir zems (saskaņā ar Valsts Drošības dienesta vērtējumu</w:t>
            </w:r>
            <w:r w:rsidR="003E708D" w:rsidRPr="009A082B">
              <w:rPr>
                <w:rStyle w:val="Vresatsauce"/>
                <w:rFonts w:ascii="Times New Roman" w:hAnsi="Times New Roman" w:cs="Times New Roman"/>
                <w:bCs/>
                <w:sz w:val="24"/>
                <w:szCs w:val="24"/>
              </w:rPr>
              <w:footnoteReference w:id="1"/>
            </w:r>
            <w:r w:rsidR="00DB6F27" w:rsidRPr="009A082B">
              <w:rPr>
                <w:rFonts w:ascii="Times New Roman" w:hAnsi="Times New Roman" w:cs="Times New Roman"/>
                <w:bCs/>
                <w:sz w:val="24"/>
                <w:szCs w:val="24"/>
              </w:rPr>
              <w:t>), šāda stingrāka norma tomēr nav uzskatāma par aktuālu un nepieciešamu.</w:t>
            </w:r>
          </w:p>
          <w:p w:rsidR="006178F7" w:rsidRPr="009A082B" w:rsidRDefault="00916003" w:rsidP="009A082B">
            <w:pPr>
              <w:spacing w:after="0" w:line="240" w:lineRule="auto"/>
              <w:ind w:firstLine="463"/>
              <w:contextualSpacing/>
              <w:jc w:val="both"/>
              <w:rPr>
                <w:rFonts w:ascii="Times New Roman" w:hAnsi="Times New Roman" w:cs="Times New Roman"/>
                <w:bCs/>
                <w:sz w:val="24"/>
                <w:szCs w:val="24"/>
              </w:rPr>
            </w:pPr>
            <w:r w:rsidRPr="009A082B">
              <w:rPr>
                <w:rFonts w:ascii="Times New Roman" w:hAnsi="Times New Roman" w:cs="Times New Roman"/>
                <w:bCs/>
                <w:sz w:val="24"/>
                <w:szCs w:val="24"/>
              </w:rPr>
              <w:t>Ņemot vērā iespēju jauniem</w:t>
            </w:r>
            <w:r w:rsidR="003E5961" w:rsidRPr="009A082B">
              <w:rPr>
                <w:rFonts w:ascii="Times New Roman" w:hAnsi="Times New Roman" w:cs="Times New Roman"/>
                <w:bCs/>
                <w:sz w:val="24"/>
                <w:szCs w:val="24"/>
              </w:rPr>
              <w:t xml:space="preserve"> video</w:t>
            </w:r>
            <w:r w:rsidRPr="009A082B">
              <w:rPr>
                <w:rFonts w:ascii="Times New Roman" w:hAnsi="Times New Roman" w:cs="Times New Roman"/>
                <w:bCs/>
                <w:sz w:val="24"/>
                <w:szCs w:val="24"/>
              </w:rPr>
              <w:t xml:space="preserve"> </w:t>
            </w:r>
            <w:r w:rsidR="003E5961" w:rsidRPr="009A082B">
              <w:rPr>
                <w:rFonts w:ascii="Times New Roman" w:hAnsi="Times New Roman" w:cs="Times New Roman"/>
                <w:bCs/>
                <w:sz w:val="24"/>
                <w:szCs w:val="24"/>
              </w:rPr>
              <w:t xml:space="preserve">koplietošanas platformas </w:t>
            </w:r>
            <w:r w:rsidRPr="009A082B">
              <w:rPr>
                <w:rFonts w:ascii="Times New Roman" w:hAnsi="Times New Roman" w:cs="Times New Roman"/>
                <w:bCs/>
                <w:sz w:val="24"/>
                <w:szCs w:val="24"/>
              </w:rPr>
              <w:t xml:space="preserve">pakalpojumu sniedzējiem strauji izveidoties un parādīties tirgū, </w:t>
            </w:r>
            <w:r w:rsidR="00901830" w:rsidRPr="009A082B">
              <w:rPr>
                <w:rFonts w:ascii="Times New Roman" w:hAnsi="Times New Roman" w:cs="Times New Roman"/>
                <w:bCs/>
                <w:sz w:val="24"/>
                <w:szCs w:val="24"/>
              </w:rPr>
              <w:t>Likumprojekts ar</w:t>
            </w:r>
            <w:r w:rsidR="00543182" w:rsidRPr="009A082B">
              <w:rPr>
                <w:rFonts w:ascii="Times New Roman" w:hAnsi="Times New Roman" w:cs="Times New Roman"/>
                <w:bCs/>
                <w:sz w:val="24"/>
                <w:szCs w:val="24"/>
              </w:rPr>
              <w:t xml:space="preserve"> jaunu EPLL</w:t>
            </w:r>
            <w:r w:rsidR="00901830" w:rsidRPr="009A082B">
              <w:rPr>
                <w:rFonts w:ascii="Times New Roman" w:hAnsi="Times New Roman" w:cs="Times New Roman"/>
                <w:bCs/>
                <w:sz w:val="24"/>
                <w:szCs w:val="24"/>
              </w:rPr>
              <w:t xml:space="preserve"> 23.</w:t>
            </w:r>
            <w:r w:rsidR="00792E91" w:rsidRPr="009A082B">
              <w:rPr>
                <w:rFonts w:ascii="Times New Roman" w:hAnsi="Times New Roman" w:cs="Times New Roman"/>
                <w:bCs/>
                <w:sz w:val="24"/>
                <w:szCs w:val="24"/>
                <w:vertAlign w:val="superscript"/>
              </w:rPr>
              <w:t>2</w:t>
            </w:r>
            <w:r w:rsidR="003E5961" w:rsidRPr="009A082B">
              <w:rPr>
                <w:rFonts w:ascii="Times New Roman" w:hAnsi="Times New Roman" w:cs="Times New Roman"/>
                <w:bCs/>
                <w:sz w:val="24"/>
                <w:szCs w:val="24"/>
              </w:rPr>
              <w:t> </w:t>
            </w:r>
            <w:r w:rsidR="00901830" w:rsidRPr="009A082B">
              <w:rPr>
                <w:rFonts w:ascii="Times New Roman" w:hAnsi="Times New Roman" w:cs="Times New Roman"/>
                <w:bCs/>
                <w:sz w:val="24"/>
                <w:szCs w:val="24"/>
              </w:rPr>
              <w:t>pantu paredz tiesisko regulējumu potenciāliem pārkāpumiem, kuru sekas ir tūlītējas un uzskatāmas par smagām, taču pašlaik pārēj</w:t>
            </w:r>
            <w:r w:rsidR="00ED538C" w:rsidRPr="009A082B">
              <w:rPr>
                <w:rFonts w:ascii="Times New Roman" w:hAnsi="Times New Roman" w:cs="Times New Roman"/>
                <w:bCs/>
                <w:sz w:val="24"/>
                <w:szCs w:val="24"/>
              </w:rPr>
              <w:t>ie</w:t>
            </w:r>
            <w:r w:rsidR="00901830" w:rsidRPr="009A082B">
              <w:rPr>
                <w:rFonts w:ascii="Times New Roman" w:hAnsi="Times New Roman" w:cs="Times New Roman"/>
                <w:bCs/>
                <w:sz w:val="24"/>
                <w:szCs w:val="24"/>
              </w:rPr>
              <w:t xml:space="preserve"> </w:t>
            </w:r>
            <w:r w:rsidR="00543182" w:rsidRPr="009A082B">
              <w:rPr>
                <w:rFonts w:ascii="Times New Roman" w:hAnsi="Times New Roman" w:cs="Times New Roman"/>
                <w:sz w:val="24"/>
                <w:szCs w:val="24"/>
              </w:rPr>
              <w:t>Direktīvas (ES) 2018/1808 1.panta</w:t>
            </w:r>
            <w:r w:rsidR="003A65B5" w:rsidRPr="003A65B5">
              <w:rPr>
                <w:rFonts w:ascii="Times New Roman" w:hAnsi="Times New Roman"/>
                <w:color w:val="FF0000"/>
                <w:sz w:val="24"/>
                <w:szCs w:val="24"/>
              </w:rPr>
              <w:t xml:space="preserve"> </w:t>
            </w:r>
            <w:r w:rsidR="003A65B5" w:rsidRPr="003A65B5">
              <w:rPr>
                <w:rFonts w:ascii="Times New Roman" w:hAnsi="Times New Roman" w:cs="Times New Roman"/>
                <w:sz w:val="24"/>
                <w:szCs w:val="24"/>
              </w:rPr>
              <w:t>divdesmit trešajā daļā iekļautā</w:t>
            </w:r>
            <w:r w:rsidR="00543182" w:rsidRPr="009A082B">
              <w:rPr>
                <w:rFonts w:ascii="Times New Roman" w:hAnsi="Times New Roman" w:cs="Times New Roman"/>
                <w:bCs/>
                <w:sz w:val="24"/>
                <w:szCs w:val="24"/>
              </w:rPr>
              <w:t xml:space="preserve"> </w:t>
            </w:r>
            <w:r w:rsidR="003E5961" w:rsidRPr="009A082B">
              <w:rPr>
                <w:rFonts w:ascii="Times New Roman" w:hAnsi="Times New Roman" w:cs="Times New Roman"/>
                <w:bCs/>
                <w:sz w:val="24"/>
                <w:szCs w:val="24"/>
              </w:rPr>
              <w:t xml:space="preserve">Direktīvas 2010/13/ES </w:t>
            </w:r>
            <w:r w:rsidR="003A65B5">
              <w:rPr>
                <w:rFonts w:ascii="Times New Roman" w:hAnsi="Times New Roman" w:cs="Times New Roman"/>
                <w:bCs/>
                <w:sz w:val="24"/>
                <w:szCs w:val="24"/>
              </w:rPr>
              <w:t xml:space="preserve">jaunā </w:t>
            </w:r>
            <w:r w:rsidR="00901830" w:rsidRPr="009A082B">
              <w:rPr>
                <w:rFonts w:ascii="Times New Roman" w:hAnsi="Times New Roman" w:cs="Times New Roman"/>
                <w:bCs/>
                <w:sz w:val="24"/>
                <w:szCs w:val="24"/>
              </w:rPr>
              <w:t>28.b panta punkt</w:t>
            </w:r>
            <w:r w:rsidR="00ED538C" w:rsidRPr="009A082B">
              <w:rPr>
                <w:rFonts w:ascii="Times New Roman" w:hAnsi="Times New Roman" w:cs="Times New Roman"/>
                <w:bCs/>
                <w:sz w:val="24"/>
                <w:szCs w:val="24"/>
              </w:rPr>
              <w:t xml:space="preserve">i </w:t>
            </w:r>
            <w:r w:rsidR="006178F7" w:rsidRPr="009A082B">
              <w:rPr>
                <w:rFonts w:ascii="Times New Roman" w:hAnsi="Times New Roman" w:cs="Times New Roman"/>
                <w:bCs/>
                <w:sz w:val="24"/>
                <w:szCs w:val="24"/>
              </w:rPr>
              <w:t>pārņem</w:t>
            </w:r>
            <w:r w:rsidR="00ED538C" w:rsidRPr="009A082B">
              <w:rPr>
                <w:rFonts w:ascii="Times New Roman" w:hAnsi="Times New Roman" w:cs="Times New Roman"/>
                <w:bCs/>
                <w:sz w:val="24"/>
                <w:szCs w:val="24"/>
              </w:rPr>
              <w:t>ti</w:t>
            </w:r>
            <w:r w:rsidR="006178F7" w:rsidRPr="009A082B">
              <w:rPr>
                <w:rFonts w:ascii="Times New Roman" w:hAnsi="Times New Roman" w:cs="Times New Roman"/>
                <w:bCs/>
                <w:sz w:val="24"/>
                <w:szCs w:val="24"/>
              </w:rPr>
              <w:t xml:space="preserve"> daļēji, </w:t>
            </w:r>
            <w:r w:rsidR="00354B8B" w:rsidRPr="009A082B">
              <w:rPr>
                <w:rFonts w:ascii="Times New Roman" w:hAnsi="Times New Roman" w:cs="Times New Roman"/>
                <w:bCs/>
                <w:sz w:val="24"/>
                <w:szCs w:val="24"/>
              </w:rPr>
              <w:t>EPLL 23.</w:t>
            </w:r>
            <w:r w:rsidR="00354B8B" w:rsidRPr="009A082B">
              <w:rPr>
                <w:rFonts w:ascii="Times New Roman" w:hAnsi="Times New Roman" w:cs="Times New Roman"/>
                <w:bCs/>
                <w:sz w:val="24"/>
                <w:szCs w:val="24"/>
                <w:vertAlign w:val="superscript"/>
              </w:rPr>
              <w:t>2</w:t>
            </w:r>
            <w:r w:rsidR="003E5961" w:rsidRPr="009A082B">
              <w:rPr>
                <w:rFonts w:ascii="Times New Roman" w:hAnsi="Times New Roman" w:cs="Times New Roman"/>
                <w:bCs/>
                <w:sz w:val="24"/>
                <w:szCs w:val="24"/>
              </w:rPr>
              <w:t> </w:t>
            </w:r>
            <w:r w:rsidR="00354B8B" w:rsidRPr="009A082B">
              <w:rPr>
                <w:rFonts w:ascii="Times New Roman" w:hAnsi="Times New Roman" w:cs="Times New Roman"/>
                <w:bCs/>
                <w:sz w:val="24"/>
                <w:szCs w:val="24"/>
              </w:rPr>
              <w:t xml:space="preserve">panta </w:t>
            </w:r>
            <w:r w:rsidR="00950184" w:rsidRPr="009A082B">
              <w:rPr>
                <w:rFonts w:ascii="Times New Roman" w:hAnsi="Times New Roman" w:cs="Times New Roman"/>
                <w:bCs/>
                <w:sz w:val="24"/>
                <w:szCs w:val="24"/>
              </w:rPr>
              <w:t>trešajā</w:t>
            </w:r>
            <w:r w:rsidR="00354B8B" w:rsidRPr="009A082B">
              <w:rPr>
                <w:rFonts w:ascii="Times New Roman" w:hAnsi="Times New Roman" w:cs="Times New Roman"/>
                <w:bCs/>
                <w:sz w:val="24"/>
                <w:szCs w:val="24"/>
              </w:rPr>
              <w:t xml:space="preserve"> daļā</w:t>
            </w:r>
            <w:r w:rsidR="005C5D3C">
              <w:rPr>
                <w:rFonts w:ascii="Times New Roman" w:hAnsi="Times New Roman" w:cs="Times New Roman"/>
                <w:bCs/>
                <w:sz w:val="24"/>
                <w:szCs w:val="24"/>
              </w:rPr>
              <w:t>,</w:t>
            </w:r>
            <w:r w:rsidR="00354B8B" w:rsidRPr="009A082B">
              <w:rPr>
                <w:rFonts w:ascii="Times New Roman" w:hAnsi="Times New Roman" w:cs="Times New Roman"/>
                <w:bCs/>
                <w:sz w:val="24"/>
                <w:szCs w:val="24"/>
              </w:rPr>
              <w:t xml:space="preserve"> paredzot video koplietošanas platformas pakalpojumu sniedzējiem izstrādāt </w:t>
            </w:r>
            <w:r w:rsidR="00CC4E09" w:rsidRPr="009A082B">
              <w:rPr>
                <w:rFonts w:ascii="Times New Roman" w:hAnsi="Times New Roman" w:cs="Times New Roman"/>
                <w:bCs/>
                <w:sz w:val="24"/>
                <w:szCs w:val="24"/>
              </w:rPr>
              <w:t xml:space="preserve">publiski pieejamus </w:t>
            </w:r>
            <w:r w:rsidR="00354B8B" w:rsidRPr="009A082B">
              <w:rPr>
                <w:rFonts w:ascii="Times New Roman" w:hAnsi="Times New Roman" w:cs="Times New Roman"/>
                <w:bCs/>
                <w:sz w:val="24"/>
                <w:szCs w:val="24"/>
              </w:rPr>
              <w:t>rīcības kodeksus, tāpat kā tas tiek prasīts no elektroniskajiem plašsaziņas līdzekļie</w:t>
            </w:r>
            <w:r w:rsidR="00CC4E09" w:rsidRPr="009A082B">
              <w:rPr>
                <w:rFonts w:ascii="Times New Roman" w:hAnsi="Times New Roman" w:cs="Times New Roman"/>
                <w:bCs/>
                <w:sz w:val="24"/>
                <w:szCs w:val="24"/>
              </w:rPr>
              <w:t>m.</w:t>
            </w:r>
            <w:r w:rsidR="00950184" w:rsidRPr="009A082B">
              <w:rPr>
                <w:rFonts w:ascii="Times New Roman" w:hAnsi="Times New Roman" w:cs="Times New Roman"/>
                <w:bCs/>
                <w:sz w:val="24"/>
                <w:szCs w:val="24"/>
              </w:rPr>
              <w:t xml:space="preserve"> Tādejādi, kamēr Latvijas jurisdikcijā video koplietošanas platformu nav, tiek paredzēts regulējums ar konkrētiem ierobežojumiem un noteikumiem, kas pielīdzināti elektroniskajiem plašsaziņas līdzekļiem</w:t>
            </w:r>
            <w:r w:rsidR="0066756B" w:rsidRPr="009A082B">
              <w:rPr>
                <w:rFonts w:ascii="Times New Roman" w:hAnsi="Times New Roman" w:cs="Times New Roman"/>
                <w:bCs/>
                <w:sz w:val="24"/>
                <w:szCs w:val="24"/>
              </w:rPr>
              <w:t xml:space="preserve">, taču plašāks un detalizētāks regulējums nav uzskatāms par nepieciešamu. Gadījumā, ja šāds video koplietošanas platformas pakalpojuma sniedzējs Latvijas jurisdikcijā parādītos, tā darbību un komerciālos paziņojumus tajā būtu relatīvi vienkārši </w:t>
            </w:r>
            <w:proofErr w:type="spellStart"/>
            <w:r w:rsidR="0066756B" w:rsidRPr="009A082B">
              <w:rPr>
                <w:rFonts w:ascii="Times New Roman" w:hAnsi="Times New Roman" w:cs="Times New Roman"/>
                <w:bCs/>
                <w:sz w:val="24"/>
                <w:szCs w:val="24"/>
              </w:rPr>
              <w:t>monitorēt</w:t>
            </w:r>
            <w:proofErr w:type="spellEnd"/>
            <w:r w:rsidR="0066756B" w:rsidRPr="009A082B">
              <w:rPr>
                <w:rFonts w:ascii="Times New Roman" w:hAnsi="Times New Roman" w:cs="Times New Roman"/>
                <w:bCs/>
                <w:sz w:val="24"/>
                <w:szCs w:val="24"/>
              </w:rPr>
              <w:t xml:space="preserve">. </w:t>
            </w:r>
            <w:r w:rsidR="0066756B" w:rsidRPr="000568A4">
              <w:rPr>
                <w:rFonts w:ascii="Times New Roman" w:hAnsi="Times New Roman" w:cs="Times New Roman"/>
                <w:bCs/>
                <w:sz w:val="24"/>
                <w:szCs w:val="24"/>
              </w:rPr>
              <w:t xml:space="preserve">Tātad regulējums, kas, piemēram, Direktīvas (ES) 2018/1808 </w:t>
            </w:r>
            <w:r w:rsidR="000568A4" w:rsidRPr="000568A4">
              <w:rPr>
                <w:rFonts w:ascii="Times New Roman" w:hAnsi="Times New Roman" w:cs="Times New Roman"/>
                <w:bCs/>
                <w:sz w:val="24"/>
                <w:szCs w:val="24"/>
              </w:rPr>
              <w:t xml:space="preserve">1.panta divdesmit trešajā daļā iekļautā </w:t>
            </w:r>
            <w:r w:rsidR="003E5961" w:rsidRPr="000568A4">
              <w:rPr>
                <w:rFonts w:ascii="Times New Roman" w:hAnsi="Times New Roman" w:cs="Times New Roman"/>
                <w:bCs/>
                <w:sz w:val="24"/>
                <w:szCs w:val="24"/>
              </w:rPr>
              <w:t xml:space="preserve">Direktīvas 2010/13/ES </w:t>
            </w:r>
            <w:r w:rsidR="000568A4" w:rsidRPr="000568A4">
              <w:rPr>
                <w:rFonts w:ascii="Times New Roman" w:hAnsi="Times New Roman" w:cs="Times New Roman"/>
                <w:bCs/>
                <w:sz w:val="24"/>
                <w:szCs w:val="24"/>
              </w:rPr>
              <w:t xml:space="preserve">jaunā </w:t>
            </w:r>
            <w:r w:rsidR="0066756B" w:rsidRPr="000568A4">
              <w:rPr>
                <w:rFonts w:ascii="Times New Roman" w:hAnsi="Times New Roman" w:cs="Times New Roman"/>
                <w:bCs/>
                <w:sz w:val="24"/>
                <w:szCs w:val="24"/>
              </w:rPr>
              <w:t>28.</w:t>
            </w:r>
            <w:r w:rsidR="00F1542A" w:rsidRPr="000568A4">
              <w:rPr>
                <w:rFonts w:ascii="Times New Roman" w:hAnsi="Times New Roman" w:cs="Times New Roman"/>
                <w:bCs/>
                <w:sz w:val="24"/>
                <w:szCs w:val="24"/>
              </w:rPr>
              <w:t>b panta 3.punkta d</w:t>
            </w:r>
            <w:r w:rsidR="003E5961" w:rsidRPr="000568A4">
              <w:rPr>
                <w:rFonts w:ascii="Times New Roman" w:hAnsi="Times New Roman" w:cs="Times New Roman"/>
                <w:bCs/>
                <w:sz w:val="24"/>
                <w:szCs w:val="24"/>
              </w:rPr>
              <w:t>)</w:t>
            </w:r>
            <w:r w:rsidR="00F1542A" w:rsidRPr="000568A4">
              <w:rPr>
                <w:rFonts w:ascii="Times New Roman" w:hAnsi="Times New Roman" w:cs="Times New Roman"/>
                <w:bCs/>
                <w:sz w:val="24"/>
                <w:szCs w:val="24"/>
              </w:rPr>
              <w:t>apakšpunktā</w:t>
            </w:r>
            <w:r w:rsidR="00F1542A" w:rsidRPr="009A082B">
              <w:rPr>
                <w:rFonts w:ascii="Times New Roman" w:hAnsi="Times New Roman" w:cs="Times New Roman"/>
                <w:bCs/>
                <w:sz w:val="24"/>
                <w:szCs w:val="24"/>
              </w:rPr>
              <w:t xml:space="preserve"> paredz pienākumu izveidot un darbināt pārredzamus un lietotājiem ērtus mehānismus, ar ko video koplietošanas platformu lietotāji var attiecīgajam video koplietošanas platformas pakalpojuma sniedzējam ziņot vai signalizēt par neatļautiem komerciāliem paziņojumiem, arī parādoties pirmajam šādam pakalpojumu sniedzējam Latvijas jurisdikcijā vēl nebūs aktuāls</w:t>
            </w:r>
            <w:r w:rsidR="000E7962" w:rsidRPr="009A082B">
              <w:rPr>
                <w:rFonts w:ascii="Times New Roman" w:hAnsi="Times New Roman" w:cs="Times New Roman"/>
                <w:bCs/>
                <w:sz w:val="24"/>
                <w:szCs w:val="24"/>
              </w:rPr>
              <w:t>. E</w:t>
            </w:r>
            <w:r w:rsidR="00F1542A" w:rsidRPr="009A082B">
              <w:rPr>
                <w:rFonts w:ascii="Times New Roman" w:hAnsi="Times New Roman" w:cs="Times New Roman"/>
                <w:bCs/>
                <w:sz w:val="24"/>
                <w:szCs w:val="24"/>
              </w:rPr>
              <w:t>fektīvs vienas video koplietošanas platformas</w:t>
            </w:r>
            <w:r w:rsidR="000E7962" w:rsidRPr="009A082B">
              <w:rPr>
                <w:rFonts w:ascii="Times New Roman" w:hAnsi="Times New Roman" w:cs="Times New Roman"/>
                <w:bCs/>
                <w:sz w:val="24"/>
                <w:szCs w:val="24"/>
              </w:rPr>
              <w:t>, kas potenciāli darbotos Latvijas tirgū,</w:t>
            </w:r>
            <w:r w:rsidR="00F1542A" w:rsidRPr="009A082B">
              <w:rPr>
                <w:rFonts w:ascii="Times New Roman" w:hAnsi="Times New Roman" w:cs="Times New Roman"/>
                <w:bCs/>
                <w:sz w:val="24"/>
                <w:szCs w:val="24"/>
              </w:rPr>
              <w:t xml:space="preserve"> monitorings</w:t>
            </w:r>
            <w:r w:rsidR="000E7962" w:rsidRPr="009A082B">
              <w:rPr>
                <w:rFonts w:ascii="Times New Roman" w:hAnsi="Times New Roman" w:cs="Times New Roman"/>
                <w:bCs/>
                <w:sz w:val="24"/>
                <w:szCs w:val="24"/>
              </w:rPr>
              <w:t xml:space="preserve"> būtu</w:t>
            </w:r>
            <w:r w:rsidR="00F1542A" w:rsidRPr="009A082B">
              <w:rPr>
                <w:rFonts w:ascii="Times New Roman" w:hAnsi="Times New Roman" w:cs="Times New Roman"/>
                <w:bCs/>
                <w:sz w:val="24"/>
                <w:szCs w:val="24"/>
              </w:rPr>
              <w:t xml:space="preserve"> iespējams arī bez lietotāju sūdzīb</w:t>
            </w:r>
            <w:r w:rsidR="000E7962" w:rsidRPr="009A082B">
              <w:rPr>
                <w:rFonts w:ascii="Times New Roman" w:hAnsi="Times New Roman" w:cs="Times New Roman"/>
                <w:bCs/>
                <w:sz w:val="24"/>
                <w:szCs w:val="24"/>
              </w:rPr>
              <w:t>u</w:t>
            </w:r>
            <w:r w:rsidR="00F1542A" w:rsidRPr="009A082B">
              <w:rPr>
                <w:rFonts w:ascii="Times New Roman" w:hAnsi="Times New Roman" w:cs="Times New Roman"/>
                <w:bCs/>
                <w:sz w:val="24"/>
                <w:szCs w:val="24"/>
              </w:rPr>
              <w:t xml:space="preserve"> mehānisma. </w:t>
            </w:r>
            <w:r w:rsidR="000E7962" w:rsidRPr="009A082B">
              <w:rPr>
                <w:rFonts w:ascii="Times New Roman" w:hAnsi="Times New Roman" w:cs="Times New Roman"/>
                <w:bCs/>
                <w:sz w:val="24"/>
                <w:szCs w:val="24"/>
              </w:rPr>
              <w:t>Vienlaikus šādā gadījumā varētu rasties nepieciešamība izvērtēt regulējuma maiņu.</w:t>
            </w:r>
            <w:r w:rsidR="00D05A2E" w:rsidRPr="009A082B">
              <w:rPr>
                <w:rFonts w:ascii="Times New Roman" w:hAnsi="Times New Roman" w:cs="Times New Roman"/>
                <w:bCs/>
                <w:sz w:val="24"/>
                <w:szCs w:val="24"/>
                <w:vertAlign w:val="superscript"/>
              </w:rPr>
              <w:t> </w:t>
            </w:r>
          </w:p>
          <w:p w:rsidR="00D21B68" w:rsidRPr="009A082B" w:rsidRDefault="00916003" w:rsidP="009A082B">
            <w:pPr>
              <w:spacing w:after="0" w:line="240" w:lineRule="auto"/>
              <w:ind w:firstLine="463"/>
              <w:contextualSpacing/>
              <w:jc w:val="both"/>
              <w:rPr>
                <w:rFonts w:ascii="Times New Roman" w:hAnsi="Times New Roman" w:cs="Times New Roman"/>
                <w:bCs/>
                <w:sz w:val="24"/>
                <w:szCs w:val="24"/>
              </w:rPr>
            </w:pPr>
            <w:r w:rsidRPr="009A082B">
              <w:rPr>
                <w:rFonts w:ascii="Times New Roman" w:hAnsi="Times New Roman" w:cs="Times New Roman"/>
                <w:bCs/>
                <w:sz w:val="24"/>
                <w:szCs w:val="24"/>
              </w:rPr>
              <w:t xml:space="preserve"> </w:t>
            </w:r>
            <w:r w:rsidR="00F45F77" w:rsidRPr="009A082B">
              <w:rPr>
                <w:rFonts w:ascii="Times New Roman" w:hAnsi="Times New Roman" w:cs="Times New Roman"/>
                <w:bCs/>
                <w:sz w:val="24"/>
                <w:szCs w:val="24"/>
              </w:rPr>
              <w:t>Ievērojot</w:t>
            </w:r>
            <w:r w:rsidR="00ED538C" w:rsidRPr="009A082B">
              <w:rPr>
                <w:rFonts w:ascii="Times New Roman" w:hAnsi="Times New Roman" w:cs="Times New Roman"/>
                <w:bCs/>
                <w:sz w:val="24"/>
                <w:szCs w:val="24"/>
              </w:rPr>
              <w:t xml:space="preserve">, ka </w:t>
            </w:r>
            <w:r w:rsidR="001C0040" w:rsidRPr="009A082B">
              <w:rPr>
                <w:rFonts w:ascii="Times New Roman" w:hAnsi="Times New Roman" w:cs="Times New Roman"/>
                <w:bCs/>
                <w:sz w:val="24"/>
                <w:szCs w:val="24"/>
              </w:rPr>
              <w:t xml:space="preserve">pārskatītajā </w:t>
            </w:r>
            <w:r w:rsidR="007060A8" w:rsidRPr="009A082B">
              <w:rPr>
                <w:rFonts w:ascii="Times New Roman" w:hAnsi="Times New Roman" w:cs="Times New Roman"/>
                <w:bCs/>
                <w:sz w:val="24"/>
                <w:szCs w:val="24"/>
              </w:rPr>
              <w:t>D</w:t>
            </w:r>
            <w:r w:rsidR="001C0040" w:rsidRPr="009A082B">
              <w:rPr>
                <w:rFonts w:ascii="Times New Roman" w:hAnsi="Times New Roman" w:cs="Times New Roman"/>
                <w:bCs/>
                <w:sz w:val="24"/>
                <w:szCs w:val="24"/>
              </w:rPr>
              <w:t>irektīvā</w:t>
            </w:r>
            <w:r w:rsidR="007060A8" w:rsidRPr="009A082B">
              <w:rPr>
                <w:rFonts w:ascii="Times New Roman" w:hAnsi="Times New Roman" w:cs="Times New Roman"/>
                <w:bCs/>
                <w:sz w:val="24"/>
                <w:szCs w:val="24"/>
              </w:rPr>
              <w:t xml:space="preserve"> (ES) 2018/1808</w:t>
            </w:r>
            <w:r w:rsidR="001C0040" w:rsidRPr="009A082B">
              <w:rPr>
                <w:rFonts w:ascii="Times New Roman" w:hAnsi="Times New Roman" w:cs="Times New Roman"/>
                <w:bCs/>
                <w:sz w:val="24"/>
                <w:szCs w:val="24"/>
              </w:rPr>
              <w:t xml:space="preserve"> tiek </w:t>
            </w:r>
            <w:r w:rsidR="00ED538C" w:rsidRPr="009A082B">
              <w:rPr>
                <w:rFonts w:ascii="Times New Roman" w:hAnsi="Times New Roman" w:cs="Times New Roman"/>
                <w:bCs/>
                <w:sz w:val="24"/>
                <w:szCs w:val="24"/>
              </w:rPr>
              <w:t>pievērsta īpaša uzmanība</w:t>
            </w:r>
            <w:r w:rsidR="002F785B" w:rsidRPr="009A082B">
              <w:rPr>
                <w:rFonts w:ascii="Times New Roman" w:hAnsi="Times New Roman" w:cs="Times New Roman"/>
                <w:bCs/>
                <w:sz w:val="24"/>
                <w:szCs w:val="24"/>
              </w:rPr>
              <w:t xml:space="preserve"> </w:t>
            </w:r>
            <w:r w:rsidR="001C0040" w:rsidRPr="009A082B">
              <w:rPr>
                <w:rFonts w:ascii="Times New Roman" w:hAnsi="Times New Roman" w:cs="Times New Roman"/>
                <w:bCs/>
                <w:sz w:val="24"/>
                <w:szCs w:val="24"/>
              </w:rPr>
              <w:t>personu ar invaliditāti vajadzībām, Likumprojekts paredz atsevišķu</w:t>
            </w:r>
            <w:r w:rsidR="00543182" w:rsidRPr="009A082B">
              <w:rPr>
                <w:rFonts w:ascii="Times New Roman" w:hAnsi="Times New Roman" w:cs="Times New Roman"/>
                <w:bCs/>
                <w:sz w:val="24"/>
                <w:szCs w:val="24"/>
              </w:rPr>
              <w:t xml:space="preserve"> EPLL</w:t>
            </w:r>
            <w:r w:rsidR="001C0040" w:rsidRPr="009A082B">
              <w:rPr>
                <w:rFonts w:ascii="Times New Roman" w:hAnsi="Times New Roman" w:cs="Times New Roman"/>
                <w:bCs/>
                <w:sz w:val="24"/>
                <w:szCs w:val="24"/>
              </w:rPr>
              <w:t xml:space="preserve"> </w:t>
            </w:r>
            <w:r w:rsidR="001C0040" w:rsidRPr="009A082B">
              <w:rPr>
                <w:rFonts w:ascii="Times New Roman" w:hAnsi="Times New Roman" w:cs="Times New Roman"/>
                <w:b/>
                <w:bCs/>
                <w:sz w:val="24"/>
                <w:szCs w:val="24"/>
              </w:rPr>
              <w:t>24.</w:t>
            </w:r>
            <w:r w:rsidR="001C0040" w:rsidRPr="009A082B">
              <w:rPr>
                <w:rFonts w:ascii="Times New Roman" w:hAnsi="Times New Roman" w:cs="Times New Roman"/>
                <w:b/>
                <w:bCs/>
                <w:sz w:val="24"/>
                <w:szCs w:val="24"/>
                <w:vertAlign w:val="superscript"/>
              </w:rPr>
              <w:t>1</w:t>
            </w:r>
            <w:r w:rsidR="003E5961" w:rsidRPr="009A082B">
              <w:rPr>
                <w:rFonts w:ascii="Times New Roman" w:hAnsi="Times New Roman" w:cs="Times New Roman"/>
                <w:b/>
                <w:bCs/>
                <w:sz w:val="24"/>
                <w:szCs w:val="24"/>
              </w:rPr>
              <w:t> </w:t>
            </w:r>
            <w:r w:rsidR="001C0040" w:rsidRPr="009A082B">
              <w:rPr>
                <w:rFonts w:ascii="Times New Roman" w:hAnsi="Times New Roman" w:cs="Times New Roman"/>
                <w:b/>
                <w:bCs/>
                <w:sz w:val="24"/>
                <w:szCs w:val="24"/>
              </w:rPr>
              <w:t>pantu</w:t>
            </w:r>
            <w:r w:rsidR="001C0040" w:rsidRPr="009A082B">
              <w:rPr>
                <w:rFonts w:ascii="Times New Roman" w:hAnsi="Times New Roman" w:cs="Times New Roman"/>
                <w:bCs/>
                <w:sz w:val="24"/>
                <w:szCs w:val="24"/>
              </w:rPr>
              <w:t>, kas regulēs noteikumus par elektronisko plašsaziņas līdzekļu pieejamību cilvēkiem ar invaliditāti. Attiecīgi no EPLL 24.panta piektās daļas tiek izslēgts nosacījums elektroniskajiem plašsaziņas līdzekļiem norādīt pasākumus, kas veicina pakalpojumu pieejamību cilvēkiem ar redzes vai dzirdes traucējumiem</w:t>
            </w:r>
            <w:r w:rsidR="00543182" w:rsidRPr="009A082B">
              <w:rPr>
                <w:rFonts w:ascii="Times New Roman" w:hAnsi="Times New Roman" w:cs="Times New Roman"/>
                <w:bCs/>
                <w:sz w:val="24"/>
                <w:szCs w:val="24"/>
              </w:rPr>
              <w:t xml:space="preserve">, visas prasības, kas saistās ar </w:t>
            </w:r>
            <w:r w:rsidR="00C225BA" w:rsidRPr="009A082B">
              <w:rPr>
                <w:rFonts w:ascii="Times New Roman" w:hAnsi="Times New Roman" w:cs="Times New Roman"/>
                <w:bCs/>
                <w:sz w:val="24"/>
                <w:szCs w:val="24"/>
              </w:rPr>
              <w:t xml:space="preserve">personām ar invaliditāti, iekļaujot </w:t>
            </w:r>
            <w:r w:rsidR="00C225BA" w:rsidRPr="009A082B">
              <w:rPr>
                <w:rFonts w:ascii="Times New Roman" w:hAnsi="Times New Roman" w:cs="Times New Roman"/>
                <w:bCs/>
                <w:sz w:val="24"/>
                <w:szCs w:val="24"/>
              </w:rPr>
              <w:lastRenderedPageBreak/>
              <w:t>iepriekšminētajā EPLL 24.</w:t>
            </w:r>
            <w:r w:rsidR="00C225BA" w:rsidRPr="009A082B">
              <w:rPr>
                <w:rFonts w:ascii="Times New Roman" w:hAnsi="Times New Roman" w:cs="Times New Roman"/>
                <w:bCs/>
                <w:sz w:val="24"/>
                <w:szCs w:val="24"/>
                <w:vertAlign w:val="superscript"/>
              </w:rPr>
              <w:t>1</w:t>
            </w:r>
            <w:r w:rsidR="0057398B" w:rsidRPr="009A082B">
              <w:rPr>
                <w:rFonts w:ascii="Times New Roman" w:hAnsi="Times New Roman" w:cs="Times New Roman"/>
                <w:bCs/>
                <w:sz w:val="24"/>
                <w:szCs w:val="24"/>
              </w:rPr>
              <w:t> </w:t>
            </w:r>
            <w:r w:rsidR="00C225BA" w:rsidRPr="009A082B">
              <w:rPr>
                <w:rFonts w:ascii="Times New Roman" w:hAnsi="Times New Roman" w:cs="Times New Roman"/>
                <w:bCs/>
                <w:sz w:val="24"/>
                <w:szCs w:val="24"/>
              </w:rPr>
              <w:t>pantā.</w:t>
            </w:r>
          </w:p>
          <w:p w:rsidR="001C0040" w:rsidRPr="009A082B" w:rsidRDefault="001C0040" w:rsidP="009A082B">
            <w:pPr>
              <w:spacing w:after="0" w:line="240" w:lineRule="auto"/>
              <w:ind w:firstLine="463"/>
              <w:contextualSpacing/>
              <w:jc w:val="both"/>
              <w:rPr>
                <w:rFonts w:ascii="Times New Roman" w:hAnsi="Times New Roman" w:cs="Times New Roman"/>
                <w:bCs/>
                <w:sz w:val="24"/>
                <w:szCs w:val="24"/>
              </w:rPr>
            </w:pPr>
            <w:r w:rsidRPr="009A082B">
              <w:rPr>
                <w:rFonts w:ascii="Times New Roman" w:hAnsi="Times New Roman" w:cs="Times New Roman"/>
                <w:bCs/>
                <w:sz w:val="24"/>
                <w:szCs w:val="24"/>
              </w:rPr>
              <w:t xml:space="preserve">Likumprojekts paredz EPLL </w:t>
            </w:r>
            <w:r w:rsidRPr="009A082B">
              <w:rPr>
                <w:rFonts w:ascii="Times New Roman" w:hAnsi="Times New Roman" w:cs="Times New Roman"/>
                <w:b/>
                <w:bCs/>
                <w:sz w:val="24"/>
                <w:szCs w:val="24"/>
              </w:rPr>
              <w:t>26.pantu</w:t>
            </w:r>
            <w:r w:rsidRPr="009A082B">
              <w:rPr>
                <w:rFonts w:ascii="Times New Roman" w:hAnsi="Times New Roman" w:cs="Times New Roman"/>
                <w:bCs/>
                <w:sz w:val="24"/>
                <w:szCs w:val="24"/>
              </w:rPr>
              <w:t xml:space="preserve"> papildināt ar nosacījumiem, kas iedalītu dažādus programmu un raidījumu veidošanas nosacījumu pārkāpumus smagākos un mazāk smagos nodarījumos</w:t>
            </w:r>
            <w:r w:rsidR="00543E43" w:rsidRPr="009A082B">
              <w:rPr>
                <w:rFonts w:ascii="Times New Roman" w:hAnsi="Times New Roman" w:cs="Times New Roman"/>
                <w:bCs/>
                <w:sz w:val="24"/>
                <w:szCs w:val="24"/>
              </w:rPr>
              <w:t>,</w:t>
            </w:r>
            <w:r w:rsidRPr="009A082B">
              <w:rPr>
                <w:rFonts w:ascii="Times New Roman" w:hAnsi="Times New Roman" w:cs="Times New Roman"/>
                <w:bCs/>
                <w:sz w:val="24"/>
                <w:szCs w:val="24"/>
              </w:rPr>
              <w:t xml:space="preserve"> </w:t>
            </w:r>
            <w:r w:rsidR="00543E43" w:rsidRPr="009A082B">
              <w:rPr>
                <w:rFonts w:ascii="Times New Roman" w:hAnsi="Times New Roman" w:cs="Times New Roman"/>
                <w:bCs/>
                <w:sz w:val="24"/>
                <w:szCs w:val="24"/>
              </w:rPr>
              <w:t>ņemot vērā</w:t>
            </w:r>
            <w:r w:rsidRPr="009A082B">
              <w:rPr>
                <w:rFonts w:ascii="Times New Roman" w:hAnsi="Times New Roman" w:cs="Times New Roman"/>
                <w:bCs/>
                <w:sz w:val="24"/>
                <w:szCs w:val="24"/>
              </w:rPr>
              <w:t xml:space="preserve"> </w:t>
            </w:r>
            <w:r w:rsidR="00C225BA" w:rsidRPr="009A082B">
              <w:rPr>
                <w:rFonts w:ascii="Times New Roman" w:hAnsi="Times New Roman" w:cs="Times New Roman"/>
                <w:bCs/>
                <w:sz w:val="24"/>
                <w:szCs w:val="24"/>
              </w:rPr>
              <w:t xml:space="preserve">EPLL </w:t>
            </w:r>
            <w:r w:rsidRPr="009A082B">
              <w:rPr>
                <w:rFonts w:ascii="Times New Roman" w:hAnsi="Times New Roman" w:cs="Times New Roman"/>
                <w:bCs/>
                <w:sz w:val="24"/>
                <w:szCs w:val="24"/>
              </w:rPr>
              <w:t>21.</w:t>
            </w:r>
            <w:r w:rsidRPr="009A082B">
              <w:rPr>
                <w:rFonts w:ascii="Times New Roman" w:hAnsi="Times New Roman" w:cs="Times New Roman"/>
                <w:bCs/>
                <w:sz w:val="24"/>
                <w:szCs w:val="24"/>
                <w:vertAlign w:val="superscript"/>
              </w:rPr>
              <w:t>1</w:t>
            </w:r>
            <w:r w:rsidR="003E5961" w:rsidRPr="009A082B">
              <w:rPr>
                <w:rFonts w:ascii="Times New Roman" w:hAnsi="Times New Roman" w:cs="Times New Roman"/>
                <w:bCs/>
                <w:sz w:val="24"/>
                <w:szCs w:val="24"/>
              </w:rPr>
              <w:t> </w:t>
            </w:r>
            <w:r w:rsidRPr="009A082B">
              <w:rPr>
                <w:rFonts w:ascii="Times New Roman" w:hAnsi="Times New Roman" w:cs="Times New Roman"/>
                <w:bCs/>
                <w:sz w:val="24"/>
                <w:szCs w:val="24"/>
              </w:rPr>
              <w:t>pant</w:t>
            </w:r>
            <w:r w:rsidR="00543E43" w:rsidRPr="009A082B">
              <w:rPr>
                <w:rFonts w:ascii="Times New Roman" w:hAnsi="Times New Roman" w:cs="Times New Roman"/>
                <w:bCs/>
                <w:sz w:val="24"/>
                <w:szCs w:val="24"/>
              </w:rPr>
              <w:t>ā noteikto</w:t>
            </w:r>
            <w:r w:rsidRPr="009A082B">
              <w:rPr>
                <w:rFonts w:ascii="Times New Roman" w:hAnsi="Times New Roman" w:cs="Times New Roman"/>
                <w:bCs/>
                <w:sz w:val="24"/>
                <w:szCs w:val="24"/>
              </w:rPr>
              <w:t>. Turklāt Direktīv</w:t>
            </w:r>
            <w:r w:rsidR="00C225BA" w:rsidRPr="009A082B">
              <w:rPr>
                <w:rFonts w:ascii="Times New Roman" w:hAnsi="Times New Roman" w:cs="Times New Roman"/>
                <w:bCs/>
                <w:sz w:val="24"/>
                <w:szCs w:val="24"/>
              </w:rPr>
              <w:t>a</w:t>
            </w:r>
            <w:r w:rsidRPr="009A082B">
              <w:rPr>
                <w:rFonts w:ascii="Times New Roman" w:hAnsi="Times New Roman" w:cs="Times New Roman"/>
                <w:bCs/>
                <w:sz w:val="24"/>
                <w:szCs w:val="24"/>
              </w:rPr>
              <w:t xml:space="preserve"> (ES) 2018/1808 paredz arī ierobežojum</w:t>
            </w:r>
            <w:r w:rsidR="00C225BA" w:rsidRPr="009A082B">
              <w:rPr>
                <w:rFonts w:ascii="Times New Roman" w:hAnsi="Times New Roman" w:cs="Times New Roman"/>
                <w:bCs/>
                <w:sz w:val="24"/>
                <w:szCs w:val="24"/>
              </w:rPr>
              <w:t>us</w:t>
            </w:r>
            <w:r w:rsidRPr="009A082B">
              <w:rPr>
                <w:rFonts w:ascii="Times New Roman" w:hAnsi="Times New Roman" w:cs="Times New Roman"/>
                <w:bCs/>
                <w:sz w:val="24"/>
                <w:szCs w:val="24"/>
              </w:rPr>
              <w:t xml:space="preserve">, kas attiecas uz </w:t>
            </w:r>
            <w:r w:rsidR="00543E43" w:rsidRPr="009A082B">
              <w:rPr>
                <w:rFonts w:ascii="Times New Roman" w:hAnsi="Times New Roman" w:cs="Times New Roman"/>
                <w:bCs/>
                <w:sz w:val="24"/>
                <w:szCs w:val="24"/>
              </w:rPr>
              <w:t xml:space="preserve">elektronisko </w:t>
            </w:r>
            <w:r w:rsidRPr="009A082B">
              <w:rPr>
                <w:rFonts w:ascii="Times New Roman" w:hAnsi="Times New Roman" w:cs="Times New Roman"/>
                <w:bCs/>
                <w:sz w:val="24"/>
                <w:szCs w:val="24"/>
              </w:rPr>
              <w:t xml:space="preserve">plašsaziņas līdzekļu pakalpojumu vai raidījumu pārklāšanu vai grozīšanu bez </w:t>
            </w:r>
            <w:r w:rsidR="00543E43" w:rsidRPr="009A082B">
              <w:rPr>
                <w:rFonts w:ascii="Times New Roman" w:hAnsi="Times New Roman" w:cs="Times New Roman"/>
                <w:bCs/>
                <w:sz w:val="24"/>
                <w:szCs w:val="24"/>
              </w:rPr>
              <w:t xml:space="preserve">pakalpojumu sniedzēja </w:t>
            </w:r>
            <w:r w:rsidRPr="009A082B">
              <w:rPr>
                <w:rFonts w:ascii="Times New Roman" w:hAnsi="Times New Roman" w:cs="Times New Roman"/>
                <w:bCs/>
                <w:sz w:val="24"/>
                <w:szCs w:val="24"/>
              </w:rPr>
              <w:t xml:space="preserve">atļaujas. Attiecīgi </w:t>
            </w:r>
            <w:r w:rsidR="00200CEA" w:rsidRPr="009A082B">
              <w:rPr>
                <w:rFonts w:ascii="Times New Roman" w:hAnsi="Times New Roman" w:cs="Times New Roman"/>
                <w:bCs/>
                <w:sz w:val="24"/>
                <w:szCs w:val="24"/>
              </w:rPr>
              <w:t xml:space="preserve">ar Likumprojekta 10.pantu </w:t>
            </w:r>
            <w:r w:rsidRPr="009A082B">
              <w:rPr>
                <w:rFonts w:ascii="Times New Roman" w:hAnsi="Times New Roman" w:cs="Times New Roman"/>
                <w:bCs/>
                <w:sz w:val="24"/>
                <w:szCs w:val="24"/>
              </w:rPr>
              <w:t>EPLL 26.panta līdzšinējie punkti atdalīti kā panta pirmā daļa un</w:t>
            </w:r>
            <w:r w:rsidR="0057398B" w:rsidRPr="009A082B">
              <w:rPr>
                <w:rFonts w:ascii="Times New Roman" w:hAnsi="Times New Roman" w:cs="Times New Roman"/>
                <w:bCs/>
                <w:sz w:val="24"/>
                <w:szCs w:val="24"/>
              </w:rPr>
              <w:t xml:space="preserve"> </w:t>
            </w:r>
            <w:r w:rsidRPr="009A082B">
              <w:rPr>
                <w:rFonts w:ascii="Times New Roman" w:hAnsi="Times New Roman" w:cs="Times New Roman"/>
                <w:bCs/>
                <w:sz w:val="24"/>
                <w:szCs w:val="24"/>
              </w:rPr>
              <w:t xml:space="preserve">pants tiek papildināts ar otro daļu, kas saskaņā ar Direktīvas (ES) 2018/1808 </w:t>
            </w:r>
            <w:r w:rsidR="00647C2D" w:rsidRPr="009A082B">
              <w:rPr>
                <w:rFonts w:ascii="Times New Roman" w:hAnsi="Times New Roman" w:cs="Times New Roman"/>
                <w:bCs/>
                <w:sz w:val="24"/>
                <w:szCs w:val="24"/>
              </w:rPr>
              <w:t>1.p</w:t>
            </w:r>
            <w:r w:rsidRPr="009A082B">
              <w:rPr>
                <w:rFonts w:ascii="Times New Roman" w:hAnsi="Times New Roman" w:cs="Times New Roman"/>
                <w:bCs/>
                <w:sz w:val="24"/>
                <w:szCs w:val="24"/>
              </w:rPr>
              <w:t>ant</w:t>
            </w:r>
            <w:r w:rsidR="00647C2D" w:rsidRPr="009A082B">
              <w:rPr>
                <w:rFonts w:ascii="Times New Roman" w:hAnsi="Times New Roman" w:cs="Times New Roman"/>
                <w:bCs/>
                <w:sz w:val="24"/>
                <w:szCs w:val="24"/>
              </w:rPr>
              <w:t>a 12.punktā</w:t>
            </w:r>
            <w:r w:rsidRPr="009A082B">
              <w:rPr>
                <w:rFonts w:ascii="Times New Roman" w:hAnsi="Times New Roman" w:cs="Times New Roman"/>
                <w:bCs/>
                <w:sz w:val="24"/>
                <w:szCs w:val="24"/>
              </w:rPr>
              <w:t xml:space="preserve"> iekļauto jauno </w:t>
            </w:r>
            <w:r w:rsidR="0057398B" w:rsidRPr="009A082B">
              <w:rPr>
                <w:rFonts w:ascii="Times New Roman" w:hAnsi="Times New Roman" w:cs="Times New Roman"/>
                <w:bCs/>
                <w:sz w:val="24"/>
                <w:szCs w:val="24"/>
              </w:rPr>
              <w:t xml:space="preserve">Direktīvas 2010/13/ES </w:t>
            </w:r>
            <w:r w:rsidRPr="009A082B">
              <w:rPr>
                <w:rFonts w:ascii="Times New Roman" w:hAnsi="Times New Roman" w:cs="Times New Roman"/>
                <w:bCs/>
                <w:sz w:val="24"/>
                <w:szCs w:val="24"/>
              </w:rPr>
              <w:t>7.b</w:t>
            </w:r>
            <w:r w:rsidR="0057398B" w:rsidRPr="009A082B">
              <w:rPr>
                <w:rFonts w:ascii="Times New Roman" w:hAnsi="Times New Roman" w:cs="Times New Roman"/>
                <w:bCs/>
                <w:sz w:val="24"/>
                <w:szCs w:val="24"/>
              </w:rPr>
              <w:t> </w:t>
            </w:r>
            <w:r w:rsidRPr="009A082B">
              <w:rPr>
                <w:rFonts w:ascii="Times New Roman" w:hAnsi="Times New Roman" w:cs="Times New Roman"/>
                <w:bCs/>
                <w:sz w:val="24"/>
                <w:szCs w:val="24"/>
              </w:rPr>
              <w:t xml:space="preserve">pantu paredz pakalpojumu vai raidījumu grozīšanas vai pārklāšanas ierobežojumus. </w:t>
            </w:r>
            <w:r w:rsidR="00ED0629" w:rsidRPr="009A082B">
              <w:rPr>
                <w:rFonts w:ascii="Times New Roman" w:hAnsi="Times New Roman" w:cs="Times New Roman"/>
                <w:bCs/>
                <w:sz w:val="24"/>
                <w:szCs w:val="24"/>
              </w:rPr>
              <w:t xml:space="preserve">Ņemot vērā Direktīvas (ES) 2018/1808 preambulas 26.punktu, </w:t>
            </w:r>
            <w:r w:rsidRPr="009A082B">
              <w:rPr>
                <w:rFonts w:ascii="Times New Roman" w:hAnsi="Times New Roman" w:cs="Times New Roman"/>
                <w:bCs/>
                <w:sz w:val="24"/>
                <w:szCs w:val="24"/>
              </w:rPr>
              <w:t xml:space="preserve">EPLL 26.panta otrā daļa veidota detalizētāka </w:t>
            </w:r>
            <w:r w:rsidR="00ED0629" w:rsidRPr="009A082B">
              <w:rPr>
                <w:rFonts w:ascii="Times New Roman" w:hAnsi="Times New Roman" w:cs="Times New Roman"/>
                <w:bCs/>
                <w:sz w:val="24"/>
                <w:szCs w:val="24"/>
              </w:rPr>
              <w:t>salīdzinājumā ar Direktīvas (ES) 2018/1808</w:t>
            </w:r>
            <w:proofErr w:type="gramStart"/>
            <w:r w:rsidR="00ED0629" w:rsidRPr="009A082B">
              <w:rPr>
                <w:rFonts w:ascii="Times New Roman" w:hAnsi="Times New Roman" w:cs="Times New Roman"/>
                <w:bCs/>
                <w:sz w:val="24"/>
                <w:szCs w:val="24"/>
              </w:rPr>
              <w:t xml:space="preserve">  </w:t>
            </w:r>
            <w:proofErr w:type="gramEnd"/>
            <w:r w:rsidR="00ED0629" w:rsidRPr="009A082B">
              <w:rPr>
                <w:rFonts w:ascii="Times New Roman" w:hAnsi="Times New Roman" w:cs="Times New Roman"/>
                <w:bCs/>
                <w:sz w:val="24"/>
                <w:szCs w:val="24"/>
              </w:rPr>
              <w:t>nosacījumiem</w:t>
            </w:r>
            <w:r w:rsidR="00200CEA" w:rsidRPr="009A082B">
              <w:rPr>
                <w:rFonts w:ascii="Times New Roman" w:hAnsi="Times New Roman" w:cs="Times New Roman"/>
                <w:bCs/>
                <w:sz w:val="24"/>
                <w:szCs w:val="24"/>
              </w:rPr>
              <w:t>,</w:t>
            </w:r>
            <w:r w:rsidRPr="009A082B">
              <w:rPr>
                <w:rFonts w:ascii="Times New Roman" w:hAnsi="Times New Roman" w:cs="Times New Roman"/>
                <w:bCs/>
                <w:sz w:val="24"/>
                <w:szCs w:val="24"/>
              </w:rPr>
              <w:t xml:space="preserve"> </w:t>
            </w:r>
            <w:r w:rsidR="00200CEA" w:rsidRPr="009A082B">
              <w:rPr>
                <w:rFonts w:ascii="Times New Roman" w:hAnsi="Times New Roman" w:cs="Times New Roman"/>
                <w:bCs/>
                <w:sz w:val="24"/>
                <w:szCs w:val="24"/>
              </w:rPr>
              <w:t>š</w:t>
            </w:r>
            <w:r w:rsidRPr="009A082B">
              <w:rPr>
                <w:rFonts w:ascii="Times New Roman" w:hAnsi="Times New Roman" w:cs="Times New Roman"/>
                <w:bCs/>
                <w:sz w:val="24"/>
                <w:szCs w:val="24"/>
              </w:rPr>
              <w:t>ādi panāk</w:t>
            </w:r>
            <w:r w:rsidR="00200CEA" w:rsidRPr="009A082B">
              <w:rPr>
                <w:rFonts w:ascii="Times New Roman" w:hAnsi="Times New Roman" w:cs="Times New Roman"/>
                <w:bCs/>
                <w:sz w:val="24"/>
                <w:szCs w:val="24"/>
              </w:rPr>
              <w:t>ot</w:t>
            </w:r>
            <w:r w:rsidRPr="009A082B">
              <w:rPr>
                <w:rFonts w:ascii="Times New Roman" w:hAnsi="Times New Roman" w:cs="Times New Roman"/>
                <w:bCs/>
                <w:sz w:val="24"/>
                <w:szCs w:val="24"/>
              </w:rPr>
              <w:t xml:space="preserve"> </w:t>
            </w:r>
            <w:r w:rsidR="00200CEA" w:rsidRPr="009A082B">
              <w:rPr>
                <w:rFonts w:ascii="Times New Roman" w:hAnsi="Times New Roman" w:cs="Times New Roman"/>
                <w:bCs/>
                <w:sz w:val="24"/>
                <w:szCs w:val="24"/>
              </w:rPr>
              <w:t xml:space="preserve">tiesisko noteiktību </w:t>
            </w:r>
            <w:r w:rsidRPr="009A082B">
              <w:rPr>
                <w:rFonts w:ascii="Times New Roman" w:hAnsi="Times New Roman" w:cs="Times New Roman"/>
                <w:bCs/>
                <w:sz w:val="24"/>
                <w:szCs w:val="24"/>
              </w:rPr>
              <w:t xml:space="preserve">un </w:t>
            </w:r>
            <w:r w:rsidR="00200CEA" w:rsidRPr="009A082B">
              <w:rPr>
                <w:rFonts w:ascii="Times New Roman" w:hAnsi="Times New Roman" w:cs="Times New Roman"/>
                <w:bCs/>
                <w:sz w:val="24"/>
                <w:szCs w:val="24"/>
              </w:rPr>
              <w:t>samērīgumu</w:t>
            </w:r>
            <w:r w:rsidRPr="009A082B">
              <w:rPr>
                <w:rFonts w:ascii="Times New Roman" w:hAnsi="Times New Roman" w:cs="Times New Roman"/>
                <w:bCs/>
                <w:sz w:val="24"/>
                <w:szCs w:val="24"/>
              </w:rPr>
              <w:t>, paredzot izņēmuma gadījumus, kad pārklāšana vai grozīšana saskaņā ar Direktīvu (ES) 2018/1808 ir atļauta bez pakalpojuma sniedzēja piekrišanas.</w:t>
            </w:r>
          </w:p>
          <w:p w:rsidR="000F34CE" w:rsidRPr="009A082B" w:rsidRDefault="005C66FA" w:rsidP="009A082B">
            <w:pPr>
              <w:spacing w:after="0" w:line="240" w:lineRule="auto"/>
              <w:ind w:firstLine="463"/>
              <w:contextualSpacing/>
              <w:jc w:val="both"/>
              <w:rPr>
                <w:rFonts w:ascii="Times New Roman" w:hAnsi="Times New Roman" w:cs="Times New Roman"/>
                <w:bCs/>
                <w:sz w:val="24"/>
                <w:szCs w:val="24"/>
              </w:rPr>
            </w:pPr>
            <w:r w:rsidRPr="009A082B">
              <w:rPr>
                <w:rFonts w:ascii="Times New Roman" w:hAnsi="Times New Roman" w:cs="Times New Roman"/>
                <w:bCs/>
                <w:sz w:val="24"/>
                <w:szCs w:val="24"/>
              </w:rPr>
              <w:t>Noteikumi</w:t>
            </w:r>
            <w:r w:rsidR="001C0040" w:rsidRPr="009A082B">
              <w:rPr>
                <w:rFonts w:ascii="Times New Roman" w:hAnsi="Times New Roman" w:cs="Times New Roman"/>
                <w:bCs/>
                <w:sz w:val="24"/>
                <w:szCs w:val="24"/>
              </w:rPr>
              <w:t>, kas attiecināmi uz komerciāliem paziņojumiem un produktu izvietošanu</w:t>
            </w:r>
            <w:r w:rsidR="00200CEA" w:rsidRPr="009A082B">
              <w:rPr>
                <w:rFonts w:ascii="Times New Roman" w:hAnsi="Times New Roman" w:cs="Times New Roman"/>
                <w:bCs/>
                <w:sz w:val="24"/>
                <w:szCs w:val="24"/>
              </w:rPr>
              <w:t>,</w:t>
            </w:r>
            <w:r w:rsidR="005C64E1" w:rsidRPr="009A082B">
              <w:rPr>
                <w:rFonts w:ascii="Times New Roman" w:hAnsi="Times New Roman" w:cs="Times New Roman"/>
                <w:bCs/>
                <w:sz w:val="24"/>
                <w:szCs w:val="24"/>
              </w:rPr>
              <w:t xml:space="preserve"> </w:t>
            </w:r>
            <w:r w:rsidR="001C0040" w:rsidRPr="009A082B">
              <w:rPr>
                <w:rFonts w:ascii="Times New Roman" w:hAnsi="Times New Roman" w:cs="Times New Roman"/>
                <w:bCs/>
                <w:sz w:val="24"/>
                <w:szCs w:val="24"/>
              </w:rPr>
              <w:t xml:space="preserve">tiek pilnībā pārņemti EPLL </w:t>
            </w:r>
            <w:r w:rsidR="001C0040" w:rsidRPr="009A082B">
              <w:rPr>
                <w:rFonts w:ascii="Times New Roman" w:hAnsi="Times New Roman" w:cs="Times New Roman"/>
                <w:b/>
                <w:bCs/>
                <w:sz w:val="24"/>
                <w:szCs w:val="24"/>
              </w:rPr>
              <w:t>35., 41., 42.</w:t>
            </w:r>
            <w:r w:rsidR="002C7232" w:rsidRPr="009A082B">
              <w:rPr>
                <w:rFonts w:ascii="Times New Roman" w:hAnsi="Times New Roman" w:cs="Times New Roman"/>
                <w:b/>
                <w:bCs/>
                <w:sz w:val="24"/>
                <w:szCs w:val="24"/>
              </w:rPr>
              <w:t xml:space="preserve">, 44. </w:t>
            </w:r>
            <w:r w:rsidR="001C0040" w:rsidRPr="009A082B">
              <w:rPr>
                <w:rFonts w:ascii="Times New Roman" w:hAnsi="Times New Roman" w:cs="Times New Roman"/>
                <w:b/>
                <w:bCs/>
                <w:sz w:val="24"/>
                <w:szCs w:val="24"/>
              </w:rPr>
              <w:t>un 45.pantā</w:t>
            </w:r>
            <w:r w:rsidR="001C0040" w:rsidRPr="009A082B">
              <w:rPr>
                <w:rFonts w:ascii="Times New Roman" w:hAnsi="Times New Roman" w:cs="Times New Roman"/>
                <w:bCs/>
                <w:sz w:val="24"/>
                <w:szCs w:val="24"/>
              </w:rPr>
              <w:t>.</w:t>
            </w:r>
            <w:r w:rsidR="00154326" w:rsidRPr="009A082B">
              <w:rPr>
                <w:rFonts w:ascii="Times New Roman" w:hAnsi="Times New Roman" w:cs="Times New Roman"/>
                <w:bCs/>
                <w:sz w:val="24"/>
                <w:szCs w:val="24"/>
              </w:rPr>
              <w:t xml:space="preserve"> </w:t>
            </w:r>
            <w:r w:rsidR="000568A4">
              <w:rPr>
                <w:rFonts w:ascii="Times New Roman" w:hAnsi="Times New Roman" w:cs="Times New Roman"/>
                <w:bCs/>
                <w:sz w:val="24"/>
                <w:szCs w:val="24"/>
              </w:rPr>
              <w:t xml:space="preserve">Ar </w:t>
            </w:r>
            <w:r w:rsidR="002C7232" w:rsidRPr="009A082B">
              <w:rPr>
                <w:rFonts w:ascii="Times New Roman" w:hAnsi="Times New Roman" w:cs="Times New Roman"/>
                <w:bCs/>
                <w:sz w:val="24"/>
                <w:szCs w:val="24"/>
              </w:rPr>
              <w:t>Likumprojekta 14.</w:t>
            </w:r>
            <w:r w:rsidR="000568A4">
              <w:rPr>
                <w:rFonts w:ascii="Times New Roman" w:hAnsi="Times New Roman" w:cs="Times New Roman"/>
                <w:bCs/>
                <w:sz w:val="24"/>
                <w:szCs w:val="24"/>
              </w:rPr>
              <w:t xml:space="preserve"> un 15.pantu papildināts</w:t>
            </w:r>
            <w:r w:rsidR="000568A4" w:rsidRPr="009A082B" w:rsidDel="000568A4">
              <w:rPr>
                <w:rFonts w:ascii="Times New Roman" w:hAnsi="Times New Roman" w:cs="Times New Roman"/>
                <w:bCs/>
                <w:sz w:val="24"/>
                <w:szCs w:val="24"/>
              </w:rPr>
              <w:t xml:space="preserve"> </w:t>
            </w:r>
            <w:r w:rsidR="002C7232" w:rsidRPr="009A082B">
              <w:rPr>
                <w:rFonts w:ascii="Times New Roman" w:hAnsi="Times New Roman" w:cs="Times New Roman"/>
                <w:bCs/>
                <w:sz w:val="24"/>
                <w:szCs w:val="24"/>
              </w:rPr>
              <w:t>EPLL 44. un 45.pant</w:t>
            </w:r>
            <w:r w:rsidR="000568A4">
              <w:rPr>
                <w:rFonts w:ascii="Times New Roman" w:hAnsi="Times New Roman" w:cs="Times New Roman"/>
                <w:bCs/>
                <w:sz w:val="24"/>
                <w:szCs w:val="24"/>
              </w:rPr>
              <w:t xml:space="preserve">s ar </w:t>
            </w:r>
            <w:r w:rsidR="000568A4" w:rsidRPr="009A082B">
              <w:rPr>
                <w:rFonts w:ascii="Times New Roman" w:hAnsi="Times New Roman" w:cs="Times New Roman"/>
                <w:bCs/>
                <w:sz w:val="24"/>
                <w:szCs w:val="24"/>
              </w:rPr>
              <w:t>apzīmējum</w:t>
            </w:r>
            <w:r w:rsidR="000568A4">
              <w:rPr>
                <w:rFonts w:ascii="Times New Roman" w:hAnsi="Times New Roman" w:cs="Times New Roman"/>
                <w:bCs/>
                <w:sz w:val="24"/>
                <w:szCs w:val="24"/>
              </w:rPr>
              <w:t>u</w:t>
            </w:r>
            <w:r w:rsidR="000568A4" w:rsidRPr="009A082B">
              <w:rPr>
                <w:rFonts w:ascii="Times New Roman" w:hAnsi="Times New Roman" w:cs="Times New Roman"/>
                <w:bCs/>
                <w:sz w:val="24"/>
                <w:szCs w:val="24"/>
              </w:rPr>
              <w:t xml:space="preserve"> </w:t>
            </w:r>
            <w:r w:rsidR="002C7232" w:rsidRPr="009A082B">
              <w:rPr>
                <w:rFonts w:ascii="Times New Roman" w:hAnsi="Times New Roman" w:cs="Times New Roman"/>
                <w:bCs/>
                <w:sz w:val="24"/>
                <w:szCs w:val="24"/>
              </w:rPr>
              <w:t>„raidījumi bērnu auditorijai</w:t>
            </w:r>
            <w:r w:rsidR="00532AE3" w:rsidRPr="009A082B">
              <w:rPr>
                <w:rFonts w:ascii="Times New Roman" w:hAnsi="Times New Roman" w:cs="Times New Roman"/>
                <w:bCs/>
                <w:sz w:val="24"/>
                <w:szCs w:val="24"/>
              </w:rPr>
              <w:t xml:space="preserve">”, kas saprotams </w:t>
            </w:r>
            <w:r w:rsidR="002C7232" w:rsidRPr="009A082B">
              <w:rPr>
                <w:rFonts w:ascii="Times New Roman" w:hAnsi="Times New Roman" w:cs="Times New Roman"/>
                <w:bCs/>
                <w:sz w:val="24"/>
                <w:szCs w:val="24"/>
              </w:rPr>
              <w:t xml:space="preserve">atbilstoši </w:t>
            </w:r>
            <w:r w:rsidR="00532AE3" w:rsidRPr="009A082B">
              <w:rPr>
                <w:rFonts w:ascii="Times New Roman" w:hAnsi="Times New Roman" w:cs="Times New Roman"/>
                <w:bCs/>
                <w:sz w:val="24"/>
                <w:szCs w:val="24"/>
              </w:rPr>
              <w:t xml:space="preserve">Direktīvā (ES) 2018/1808 lietotajam apzīmējumam „bērnu raidījumi”. Viens no šīs direktīvas mērķiem ir </w:t>
            </w:r>
            <w:r w:rsidR="00977734" w:rsidRPr="009A082B">
              <w:rPr>
                <w:rFonts w:ascii="Times New Roman" w:hAnsi="Times New Roman" w:cs="Times New Roman"/>
                <w:bCs/>
                <w:sz w:val="24"/>
                <w:szCs w:val="24"/>
              </w:rPr>
              <w:t>nodrošināt tās auditorijas aizsardzību, kas ir viegli ietekmējama un nereti nespēj atpazīt un nošķirt komerciālu saturu</w:t>
            </w:r>
            <w:r w:rsidR="004A0AFA" w:rsidRPr="009A082B">
              <w:rPr>
                <w:rFonts w:ascii="Times New Roman" w:hAnsi="Times New Roman" w:cs="Times New Roman"/>
                <w:bCs/>
                <w:sz w:val="24"/>
                <w:szCs w:val="24"/>
              </w:rPr>
              <w:t>. A</w:t>
            </w:r>
            <w:r w:rsidR="00964633" w:rsidRPr="009A082B">
              <w:rPr>
                <w:rFonts w:ascii="Times New Roman" w:hAnsi="Times New Roman" w:cs="Times New Roman"/>
                <w:bCs/>
                <w:sz w:val="24"/>
                <w:szCs w:val="24"/>
              </w:rPr>
              <w:t xml:space="preserve">ttiecīgi audiovizuālā saturā, kas ir </w:t>
            </w:r>
            <w:r w:rsidR="004A0AFA" w:rsidRPr="009A082B">
              <w:rPr>
                <w:rFonts w:ascii="Times New Roman" w:hAnsi="Times New Roman" w:cs="Times New Roman"/>
                <w:bCs/>
                <w:sz w:val="24"/>
                <w:szCs w:val="24"/>
              </w:rPr>
              <w:t xml:space="preserve">paredzēts bērniem, ir paredzami īpaši noteikumi par komerciāliem paziņojumiem un produktu izvietošanu. Apzīmējums „bērnu un jauniešu auditorijai” nebūtu precīzs, ņemot vērā pārējos Direktīvā (ES) 2018/1808 lietotos </w:t>
            </w:r>
            <w:r w:rsidR="000568A4">
              <w:rPr>
                <w:rFonts w:ascii="Times New Roman" w:hAnsi="Times New Roman" w:cs="Times New Roman"/>
                <w:bCs/>
                <w:sz w:val="24"/>
                <w:szCs w:val="24"/>
              </w:rPr>
              <w:t>terminus</w:t>
            </w:r>
            <w:r w:rsidR="000568A4" w:rsidRPr="009A082B">
              <w:rPr>
                <w:rFonts w:ascii="Times New Roman" w:hAnsi="Times New Roman" w:cs="Times New Roman"/>
                <w:bCs/>
                <w:sz w:val="24"/>
                <w:szCs w:val="24"/>
              </w:rPr>
              <w:t xml:space="preserve"> </w:t>
            </w:r>
            <w:r w:rsidR="004A0AFA" w:rsidRPr="009A082B">
              <w:rPr>
                <w:rFonts w:ascii="Times New Roman" w:hAnsi="Times New Roman" w:cs="Times New Roman"/>
                <w:bCs/>
                <w:sz w:val="24"/>
                <w:szCs w:val="24"/>
              </w:rPr>
              <w:t>– „nepilngadīgie” un „jaunieši”, kas nav lietoti noteikumos, kurus pārņem ar Likumprojekta 14. un 15.pantu. Grupa „jaunieši” ietver gan bērnus, gan nepilngadīgos jauniešus, kā arī pilngadīgus jauniešus. Attiecīgi saturs, kas ir paredzēts bērniem</w:t>
            </w:r>
            <w:r w:rsidR="005C14E3" w:rsidRPr="009A082B">
              <w:rPr>
                <w:rFonts w:ascii="Times New Roman" w:hAnsi="Times New Roman" w:cs="Times New Roman"/>
                <w:bCs/>
                <w:sz w:val="24"/>
                <w:szCs w:val="24"/>
              </w:rPr>
              <w:t xml:space="preserve"> Direktīvas (ES) 2018/1808 izpratnē</w:t>
            </w:r>
            <w:r w:rsidR="004A0AFA" w:rsidRPr="009A082B">
              <w:rPr>
                <w:rFonts w:ascii="Times New Roman" w:hAnsi="Times New Roman" w:cs="Times New Roman"/>
                <w:bCs/>
                <w:sz w:val="24"/>
                <w:szCs w:val="24"/>
              </w:rPr>
              <w:t xml:space="preserve"> šajā gadījumā ir apzīmējams kā „raidījumi bērnu auditorijai”.</w:t>
            </w:r>
          </w:p>
          <w:p w:rsidR="001C0040" w:rsidRPr="009A082B" w:rsidRDefault="001C0040" w:rsidP="009A082B">
            <w:pPr>
              <w:spacing w:after="0" w:line="240" w:lineRule="auto"/>
              <w:ind w:firstLine="463"/>
              <w:contextualSpacing/>
              <w:jc w:val="both"/>
              <w:rPr>
                <w:rFonts w:ascii="Times New Roman" w:hAnsi="Times New Roman" w:cs="Times New Roman"/>
                <w:bCs/>
                <w:sz w:val="24"/>
                <w:szCs w:val="24"/>
              </w:rPr>
            </w:pPr>
            <w:r w:rsidRPr="009A082B">
              <w:rPr>
                <w:rFonts w:ascii="Times New Roman" w:hAnsi="Times New Roman" w:cs="Times New Roman"/>
                <w:bCs/>
                <w:sz w:val="24"/>
                <w:szCs w:val="24"/>
              </w:rPr>
              <w:t xml:space="preserve">Lai nodrošinātu </w:t>
            </w:r>
            <w:r w:rsidR="00ED0629" w:rsidRPr="009A082B">
              <w:rPr>
                <w:rFonts w:ascii="Times New Roman" w:hAnsi="Times New Roman" w:cs="Times New Roman"/>
                <w:bCs/>
                <w:sz w:val="24"/>
                <w:szCs w:val="24"/>
              </w:rPr>
              <w:t xml:space="preserve">pietiekamus </w:t>
            </w:r>
            <w:r w:rsidRPr="009A082B">
              <w:rPr>
                <w:rFonts w:ascii="Times New Roman" w:hAnsi="Times New Roman" w:cs="Times New Roman"/>
                <w:bCs/>
                <w:sz w:val="24"/>
                <w:szCs w:val="24"/>
              </w:rPr>
              <w:t>finanšu līdzekļus Padome</w:t>
            </w:r>
            <w:r w:rsidR="004474A4" w:rsidRPr="009A082B">
              <w:rPr>
                <w:rFonts w:ascii="Times New Roman" w:hAnsi="Times New Roman" w:cs="Times New Roman"/>
                <w:bCs/>
                <w:sz w:val="24"/>
                <w:szCs w:val="24"/>
              </w:rPr>
              <w:t>s paredzēto pienākumu izpildei</w:t>
            </w:r>
            <w:r w:rsidRPr="009A082B">
              <w:rPr>
                <w:rFonts w:ascii="Times New Roman" w:hAnsi="Times New Roman" w:cs="Times New Roman"/>
                <w:bCs/>
                <w:sz w:val="24"/>
                <w:szCs w:val="24"/>
              </w:rPr>
              <w:t>, īpaši Direktīvas (ES) 2018/1808</w:t>
            </w:r>
            <w:r w:rsidR="00BD3558" w:rsidRPr="009A082B">
              <w:rPr>
                <w:rFonts w:ascii="Times New Roman" w:hAnsi="Times New Roman" w:cs="Times New Roman"/>
                <w:bCs/>
                <w:sz w:val="24"/>
                <w:szCs w:val="24"/>
              </w:rPr>
              <w:t xml:space="preserve"> </w:t>
            </w:r>
            <w:r w:rsidR="00B4578A" w:rsidRPr="009A082B">
              <w:rPr>
                <w:rFonts w:ascii="Times New Roman" w:hAnsi="Times New Roman" w:cs="Times New Roman"/>
                <w:bCs/>
                <w:sz w:val="24"/>
                <w:szCs w:val="24"/>
              </w:rPr>
              <w:t xml:space="preserve">ar </w:t>
            </w:r>
            <w:r w:rsidR="00BD3558" w:rsidRPr="009A082B">
              <w:rPr>
                <w:rFonts w:ascii="Times New Roman" w:hAnsi="Times New Roman" w:cs="Times New Roman"/>
                <w:bCs/>
                <w:sz w:val="24"/>
                <w:szCs w:val="24"/>
              </w:rPr>
              <w:t>1.panta 25.punkt</w:t>
            </w:r>
            <w:r w:rsidR="00B4578A" w:rsidRPr="009A082B">
              <w:rPr>
                <w:rFonts w:ascii="Times New Roman" w:hAnsi="Times New Roman" w:cs="Times New Roman"/>
                <w:bCs/>
                <w:sz w:val="24"/>
                <w:szCs w:val="24"/>
              </w:rPr>
              <w:t>u</w:t>
            </w:r>
            <w:r w:rsidR="00BD3558" w:rsidRPr="009A082B">
              <w:rPr>
                <w:rFonts w:ascii="Times New Roman" w:hAnsi="Times New Roman" w:cs="Times New Roman"/>
                <w:bCs/>
                <w:sz w:val="24"/>
                <w:szCs w:val="24"/>
              </w:rPr>
              <w:t xml:space="preserve"> grozītā</w:t>
            </w:r>
            <w:r w:rsidR="00044DBE" w:rsidRPr="009A082B">
              <w:rPr>
                <w:rFonts w:ascii="Times New Roman" w:hAnsi="Times New Roman" w:cs="Times New Roman"/>
                <w:bCs/>
                <w:sz w:val="24"/>
                <w:szCs w:val="24"/>
              </w:rPr>
              <w:t xml:space="preserve"> </w:t>
            </w:r>
            <w:r w:rsidR="000568A4" w:rsidRPr="000568A4">
              <w:rPr>
                <w:rFonts w:ascii="Times New Roman" w:hAnsi="Times New Roman" w:cs="Times New Roman"/>
                <w:bCs/>
                <w:sz w:val="24"/>
                <w:szCs w:val="24"/>
              </w:rPr>
              <w:t xml:space="preserve">Direktīvas 2010/13/ES </w:t>
            </w:r>
            <w:r w:rsidRPr="009A082B">
              <w:rPr>
                <w:rFonts w:ascii="Times New Roman" w:hAnsi="Times New Roman" w:cs="Times New Roman"/>
                <w:bCs/>
                <w:sz w:val="24"/>
                <w:szCs w:val="24"/>
              </w:rPr>
              <w:t xml:space="preserve">30.panta 4.punkta ietvaros, </w:t>
            </w:r>
            <w:r w:rsidR="00B4578A" w:rsidRPr="009A082B">
              <w:rPr>
                <w:rFonts w:ascii="Times New Roman" w:hAnsi="Times New Roman" w:cs="Times New Roman"/>
                <w:bCs/>
                <w:sz w:val="24"/>
                <w:szCs w:val="24"/>
              </w:rPr>
              <w:t xml:space="preserve">EPLL </w:t>
            </w:r>
            <w:r w:rsidRPr="009A082B">
              <w:rPr>
                <w:rFonts w:ascii="Times New Roman" w:hAnsi="Times New Roman" w:cs="Times New Roman"/>
                <w:b/>
                <w:bCs/>
                <w:sz w:val="24"/>
                <w:szCs w:val="24"/>
              </w:rPr>
              <w:t>57. panta</w:t>
            </w:r>
            <w:r w:rsidRPr="009A082B">
              <w:rPr>
                <w:rFonts w:ascii="Times New Roman" w:hAnsi="Times New Roman" w:cs="Times New Roman"/>
                <w:bCs/>
                <w:sz w:val="24"/>
                <w:szCs w:val="24"/>
              </w:rPr>
              <w:t xml:space="preserve"> trešā daļa ir papildināma nosacījumu, ka arī aktīvai līdzdalībai Eiropas Audiovizuālo mediju pakalpojumu regulatoru grupas (</w:t>
            </w:r>
            <w:r w:rsidR="00474B6B" w:rsidRPr="009A082B">
              <w:rPr>
                <w:rFonts w:ascii="Times New Roman" w:hAnsi="Times New Roman" w:cs="Times New Roman"/>
                <w:bCs/>
                <w:sz w:val="24"/>
                <w:szCs w:val="24"/>
              </w:rPr>
              <w:t xml:space="preserve">turpmāk – </w:t>
            </w:r>
            <w:r w:rsidRPr="009A082B">
              <w:rPr>
                <w:rFonts w:ascii="Times New Roman" w:hAnsi="Times New Roman" w:cs="Times New Roman"/>
                <w:bCs/>
                <w:sz w:val="24"/>
                <w:szCs w:val="24"/>
              </w:rPr>
              <w:t>ERGA) darbā finansējums tiek piešķirts no valsts budžeta.</w:t>
            </w:r>
          </w:p>
          <w:p w:rsidR="001C0040" w:rsidRPr="009A082B" w:rsidRDefault="001C0040" w:rsidP="009A082B">
            <w:pPr>
              <w:spacing w:after="0" w:line="240" w:lineRule="auto"/>
              <w:ind w:firstLine="463"/>
              <w:contextualSpacing/>
              <w:jc w:val="both"/>
              <w:rPr>
                <w:rFonts w:ascii="Times New Roman" w:hAnsi="Times New Roman" w:cs="Times New Roman"/>
                <w:bCs/>
                <w:sz w:val="24"/>
                <w:szCs w:val="24"/>
              </w:rPr>
            </w:pPr>
            <w:r w:rsidRPr="009A082B">
              <w:rPr>
                <w:rFonts w:ascii="Times New Roman" w:hAnsi="Times New Roman" w:cs="Times New Roman"/>
                <w:bCs/>
                <w:sz w:val="24"/>
                <w:szCs w:val="24"/>
              </w:rPr>
              <w:lastRenderedPageBreak/>
              <w:t xml:space="preserve">EPLL </w:t>
            </w:r>
            <w:r w:rsidRPr="009A082B">
              <w:rPr>
                <w:rFonts w:ascii="Times New Roman" w:hAnsi="Times New Roman" w:cs="Times New Roman"/>
                <w:b/>
                <w:bCs/>
                <w:sz w:val="24"/>
                <w:szCs w:val="24"/>
              </w:rPr>
              <w:t>60.panta</w:t>
            </w:r>
            <w:r w:rsidRPr="009A082B">
              <w:rPr>
                <w:rFonts w:ascii="Times New Roman" w:hAnsi="Times New Roman" w:cs="Times New Roman"/>
                <w:bCs/>
                <w:sz w:val="24"/>
                <w:szCs w:val="24"/>
              </w:rPr>
              <w:t xml:space="preserve"> pirmās daļas 12.punktā vārdi „elektronisko plašsaziņas līdzekļu sniegto pakalpojumu </w:t>
            </w:r>
            <w:proofErr w:type="spellStart"/>
            <w:r w:rsidRPr="009A082B">
              <w:rPr>
                <w:rFonts w:ascii="Times New Roman" w:hAnsi="Times New Roman" w:cs="Times New Roman"/>
                <w:bCs/>
                <w:sz w:val="24"/>
                <w:szCs w:val="24"/>
              </w:rPr>
              <w:t>lietotprasme</w:t>
            </w:r>
            <w:proofErr w:type="spellEnd"/>
            <w:r w:rsidRPr="009A082B">
              <w:rPr>
                <w:rFonts w:ascii="Times New Roman" w:hAnsi="Times New Roman" w:cs="Times New Roman"/>
                <w:bCs/>
                <w:sz w:val="24"/>
                <w:szCs w:val="24"/>
              </w:rPr>
              <w:t xml:space="preserve">” tiek aizstāti ar </w:t>
            </w:r>
            <w:r w:rsidR="000568A4">
              <w:rPr>
                <w:rFonts w:ascii="Times New Roman" w:hAnsi="Times New Roman" w:cs="Times New Roman"/>
                <w:bCs/>
                <w:sz w:val="24"/>
                <w:szCs w:val="24"/>
              </w:rPr>
              <w:t>terminu</w:t>
            </w:r>
            <w:r w:rsidRPr="009A082B">
              <w:rPr>
                <w:rFonts w:ascii="Times New Roman" w:hAnsi="Times New Roman" w:cs="Times New Roman"/>
                <w:bCs/>
                <w:sz w:val="24"/>
                <w:szCs w:val="24"/>
              </w:rPr>
              <w:t xml:space="preserve"> „</w:t>
            </w:r>
            <w:proofErr w:type="spellStart"/>
            <w:r w:rsidRPr="009A082B">
              <w:rPr>
                <w:rFonts w:ascii="Times New Roman" w:hAnsi="Times New Roman" w:cs="Times New Roman"/>
                <w:bCs/>
                <w:sz w:val="24"/>
                <w:szCs w:val="24"/>
              </w:rPr>
              <w:t>medijpratība</w:t>
            </w:r>
            <w:proofErr w:type="spellEnd"/>
            <w:r w:rsidRPr="009A082B">
              <w:rPr>
                <w:rFonts w:ascii="Times New Roman" w:hAnsi="Times New Roman" w:cs="Times New Roman"/>
                <w:bCs/>
                <w:sz w:val="24"/>
                <w:szCs w:val="24"/>
              </w:rPr>
              <w:t>”, kas ir jaunāks, plašāks un precīzāks jēdziens prasmēm, kuras nepieciešamas, lai medijus izmantotu efektīvi un droši, kā arī lai iedzīvotāji iegūtu kritiskās domāšanas prasmes, kas vajadzīgas, lai spētu spriest, analizēt sarežģītas situācijas un saskatīt atšķirību starp faktiem un viedokļiem.</w:t>
            </w:r>
          </w:p>
          <w:p w:rsidR="003F1707" w:rsidRPr="009A082B" w:rsidRDefault="001C0040" w:rsidP="009A082B">
            <w:pPr>
              <w:spacing w:after="0" w:line="240" w:lineRule="auto"/>
              <w:ind w:firstLine="463"/>
              <w:contextualSpacing/>
              <w:jc w:val="both"/>
              <w:rPr>
                <w:rFonts w:ascii="Times New Roman" w:hAnsi="Times New Roman" w:cs="Times New Roman"/>
                <w:sz w:val="24"/>
                <w:szCs w:val="24"/>
                <w:highlight w:val="yellow"/>
              </w:rPr>
            </w:pPr>
            <w:r w:rsidRPr="009A082B">
              <w:rPr>
                <w:rFonts w:ascii="Times New Roman" w:hAnsi="Times New Roman" w:cs="Times New Roman"/>
                <w:bCs/>
                <w:sz w:val="24"/>
                <w:szCs w:val="24"/>
              </w:rPr>
              <w:t>EPLL 60.panta otrā daļa apraksta Padomes</w:t>
            </w:r>
            <w:r w:rsidR="004474A4" w:rsidRPr="009A082B">
              <w:rPr>
                <w:rFonts w:ascii="Times New Roman" w:hAnsi="Times New Roman" w:cs="Times New Roman"/>
                <w:bCs/>
                <w:sz w:val="24"/>
                <w:szCs w:val="24"/>
              </w:rPr>
              <w:t xml:space="preserve"> kompetenci EPLL ievērošanas uzraudzībā.</w:t>
            </w:r>
            <w:r w:rsidRPr="009A082B">
              <w:rPr>
                <w:rFonts w:ascii="Times New Roman" w:hAnsi="Times New Roman" w:cs="Times New Roman"/>
                <w:bCs/>
                <w:sz w:val="24"/>
                <w:szCs w:val="24"/>
              </w:rPr>
              <w:t xml:space="preserve"> Panta otrā daļa papildināma ar </w:t>
            </w:r>
            <w:r w:rsidR="004474A4" w:rsidRPr="009A082B">
              <w:rPr>
                <w:rFonts w:ascii="Times New Roman" w:hAnsi="Times New Roman" w:cs="Times New Roman"/>
                <w:bCs/>
                <w:sz w:val="24"/>
                <w:szCs w:val="24"/>
              </w:rPr>
              <w:t>4.</w:t>
            </w:r>
            <w:r w:rsidRPr="009A082B">
              <w:rPr>
                <w:rFonts w:ascii="Times New Roman" w:hAnsi="Times New Roman" w:cs="Times New Roman"/>
                <w:bCs/>
                <w:sz w:val="24"/>
                <w:szCs w:val="24"/>
              </w:rPr>
              <w:t>punktu un nosacījumu, ka Padome uzklausa sūdzības par elektronisko plašsaziņas līdzekļu pakalpojumu nepieejamību cilvēkiem ar invaliditāti. Sūdzību uzklausīšanas funkciju Padome faktiski pilda jau pašlaik. Attiecīgi jaunā</w:t>
            </w:r>
            <w:r w:rsidR="00C74F88" w:rsidRPr="00C74F88">
              <w:rPr>
                <w:rFonts w:ascii="Times New Roman" w:hAnsi="Times New Roman" w:cs="Times New Roman"/>
                <w:bCs/>
                <w:sz w:val="24"/>
                <w:szCs w:val="24"/>
              </w:rPr>
              <w:t xml:space="preserve"> EPLL 60.panta otrā daļa</w:t>
            </w:r>
            <w:r w:rsidR="00C74F88">
              <w:rPr>
                <w:rFonts w:ascii="Times New Roman" w:hAnsi="Times New Roman" w:cs="Times New Roman"/>
                <w:bCs/>
                <w:sz w:val="24"/>
                <w:szCs w:val="24"/>
              </w:rPr>
              <w:t>s</w:t>
            </w:r>
            <w:r w:rsidRPr="009A082B">
              <w:rPr>
                <w:rFonts w:ascii="Times New Roman" w:hAnsi="Times New Roman" w:cs="Times New Roman"/>
                <w:bCs/>
                <w:sz w:val="24"/>
                <w:szCs w:val="24"/>
              </w:rPr>
              <w:t xml:space="preserve"> </w:t>
            </w:r>
            <w:r w:rsidR="00FC23B6" w:rsidRPr="009A082B">
              <w:rPr>
                <w:rFonts w:ascii="Times New Roman" w:hAnsi="Times New Roman" w:cs="Times New Roman"/>
                <w:bCs/>
                <w:sz w:val="24"/>
                <w:szCs w:val="24"/>
              </w:rPr>
              <w:t>4.</w:t>
            </w:r>
            <w:r w:rsidRPr="009A082B">
              <w:rPr>
                <w:rFonts w:ascii="Times New Roman" w:hAnsi="Times New Roman" w:cs="Times New Roman"/>
                <w:bCs/>
                <w:sz w:val="24"/>
                <w:szCs w:val="24"/>
              </w:rPr>
              <w:t>punkta izpildei papildu finanšu līdzekļi nav nepieciešami.</w:t>
            </w:r>
            <w:r w:rsidR="00516314" w:rsidRPr="009A082B">
              <w:rPr>
                <w:rFonts w:ascii="Times New Roman" w:hAnsi="Times New Roman" w:cs="Times New Roman"/>
                <w:bCs/>
                <w:sz w:val="24"/>
                <w:szCs w:val="24"/>
              </w:rPr>
              <w:t xml:space="preserve"> EPLL</w:t>
            </w:r>
            <w:r w:rsidRPr="009A082B">
              <w:rPr>
                <w:rFonts w:ascii="Times New Roman" w:hAnsi="Times New Roman" w:cs="Times New Roman"/>
                <w:bCs/>
                <w:sz w:val="24"/>
                <w:szCs w:val="24"/>
              </w:rPr>
              <w:t xml:space="preserve"> 60.pant</w:t>
            </w:r>
            <w:r w:rsidR="00785817" w:rsidRPr="009A082B">
              <w:rPr>
                <w:rFonts w:ascii="Times New Roman" w:hAnsi="Times New Roman" w:cs="Times New Roman"/>
                <w:bCs/>
                <w:sz w:val="24"/>
                <w:szCs w:val="24"/>
              </w:rPr>
              <w:t>s</w:t>
            </w:r>
            <w:r w:rsidRPr="009A082B">
              <w:rPr>
                <w:rFonts w:ascii="Times New Roman" w:hAnsi="Times New Roman" w:cs="Times New Roman"/>
                <w:bCs/>
                <w:sz w:val="24"/>
                <w:szCs w:val="24"/>
              </w:rPr>
              <w:t xml:space="preserve"> tiek papildināt</w:t>
            </w:r>
            <w:r w:rsidR="00785817" w:rsidRPr="009A082B">
              <w:rPr>
                <w:rFonts w:ascii="Times New Roman" w:hAnsi="Times New Roman" w:cs="Times New Roman"/>
                <w:bCs/>
                <w:sz w:val="24"/>
                <w:szCs w:val="24"/>
              </w:rPr>
              <w:t>s</w:t>
            </w:r>
            <w:r w:rsidRPr="009A082B">
              <w:rPr>
                <w:rFonts w:ascii="Times New Roman" w:hAnsi="Times New Roman" w:cs="Times New Roman"/>
                <w:bCs/>
                <w:sz w:val="24"/>
                <w:szCs w:val="24"/>
              </w:rPr>
              <w:t xml:space="preserve"> arī ar </w:t>
            </w:r>
            <w:r w:rsidR="00FC23B6" w:rsidRPr="009A082B">
              <w:rPr>
                <w:rFonts w:ascii="Times New Roman" w:hAnsi="Times New Roman" w:cs="Times New Roman"/>
                <w:bCs/>
                <w:sz w:val="24"/>
                <w:szCs w:val="24"/>
              </w:rPr>
              <w:t>5.</w:t>
            </w:r>
            <w:r w:rsidR="00785817" w:rsidRPr="009A082B">
              <w:rPr>
                <w:rFonts w:ascii="Times New Roman" w:hAnsi="Times New Roman" w:cs="Times New Roman"/>
                <w:bCs/>
                <w:sz w:val="24"/>
                <w:szCs w:val="24"/>
              </w:rPr>
              <w:t>daļu</w:t>
            </w:r>
            <w:r w:rsidRPr="009A082B">
              <w:rPr>
                <w:rFonts w:ascii="Times New Roman" w:hAnsi="Times New Roman" w:cs="Times New Roman"/>
                <w:bCs/>
                <w:sz w:val="24"/>
                <w:szCs w:val="24"/>
              </w:rPr>
              <w:t xml:space="preserve">, ar ko </w:t>
            </w:r>
            <w:r w:rsidR="00FC23B6" w:rsidRPr="009A082B">
              <w:rPr>
                <w:rFonts w:ascii="Times New Roman" w:hAnsi="Times New Roman" w:cs="Times New Roman"/>
                <w:bCs/>
                <w:sz w:val="24"/>
                <w:szCs w:val="24"/>
              </w:rPr>
              <w:t xml:space="preserve">tiek </w:t>
            </w:r>
            <w:r w:rsidRPr="009A082B">
              <w:rPr>
                <w:rFonts w:ascii="Times New Roman" w:hAnsi="Times New Roman" w:cs="Times New Roman"/>
                <w:bCs/>
                <w:sz w:val="24"/>
                <w:szCs w:val="24"/>
              </w:rPr>
              <w:t>nostiprin</w:t>
            </w:r>
            <w:r w:rsidR="00FC23B6" w:rsidRPr="009A082B">
              <w:rPr>
                <w:rFonts w:ascii="Times New Roman" w:hAnsi="Times New Roman" w:cs="Times New Roman"/>
                <w:bCs/>
                <w:sz w:val="24"/>
                <w:szCs w:val="24"/>
              </w:rPr>
              <w:t>āta</w:t>
            </w:r>
            <w:r w:rsidRPr="009A082B">
              <w:rPr>
                <w:rFonts w:ascii="Times New Roman" w:hAnsi="Times New Roman" w:cs="Times New Roman"/>
                <w:bCs/>
                <w:sz w:val="24"/>
                <w:szCs w:val="24"/>
              </w:rPr>
              <w:t xml:space="preserve"> Padomes neatkarīb</w:t>
            </w:r>
            <w:r w:rsidR="00FC23B6" w:rsidRPr="009A082B">
              <w:rPr>
                <w:rFonts w:ascii="Times New Roman" w:hAnsi="Times New Roman" w:cs="Times New Roman"/>
                <w:bCs/>
                <w:sz w:val="24"/>
                <w:szCs w:val="24"/>
              </w:rPr>
              <w:t>a</w:t>
            </w:r>
            <w:r w:rsidRPr="009A082B">
              <w:rPr>
                <w:rFonts w:ascii="Times New Roman" w:hAnsi="Times New Roman" w:cs="Times New Roman"/>
                <w:bCs/>
                <w:sz w:val="24"/>
                <w:szCs w:val="24"/>
              </w:rPr>
              <w:t>.</w:t>
            </w:r>
          </w:p>
        </w:tc>
      </w:tr>
      <w:tr w:rsidR="005D52DD" w:rsidRPr="009A082B" w:rsidTr="00CC00D5">
        <w:trPr>
          <w:tblCellSpacing w:w="20" w:type="dxa"/>
        </w:trPr>
        <w:tc>
          <w:tcPr>
            <w:tcW w:w="544" w:type="dxa"/>
            <w:shd w:val="clear" w:color="auto" w:fill="auto"/>
          </w:tcPr>
          <w:p w:rsidR="005D52DD" w:rsidRPr="009A082B" w:rsidRDefault="005D52DD" w:rsidP="009A082B">
            <w:pPr>
              <w:spacing w:after="0" w:line="240" w:lineRule="auto"/>
              <w:jc w:val="center"/>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lastRenderedPageBreak/>
              <w:t>3.</w:t>
            </w:r>
          </w:p>
        </w:tc>
        <w:tc>
          <w:tcPr>
            <w:tcW w:w="2867" w:type="dxa"/>
            <w:shd w:val="clear" w:color="auto" w:fill="auto"/>
          </w:tcPr>
          <w:p w:rsidR="005D52DD" w:rsidRPr="009A082B" w:rsidRDefault="005D52DD" w:rsidP="009A082B">
            <w:pPr>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Projekta izstrādē iesaistītās institūcijas un publiskas personas kapitālsabiedrības</w:t>
            </w:r>
          </w:p>
        </w:tc>
        <w:tc>
          <w:tcPr>
            <w:tcW w:w="5657" w:type="dxa"/>
            <w:shd w:val="clear" w:color="auto" w:fill="auto"/>
          </w:tcPr>
          <w:p w:rsidR="005D52DD" w:rsidRPr="009A082B" w:rsidRDefault="005D52DD" w:rsidP="00C74F88">
            <w:pPr>
              <w:spacing w:after="0" w:line="240" w:lineRule="auto"/>
              <w:jc w:val="both"/>
              <w:rPr>
                <w:rFonts w:ascii="Times New Roman" w:eastAsia="Times New Roman" w:hAnsi="Times New Roman" w:cs="Times New Roman"/>
                <w:sz w:val="24"/>
                <w:szCs w:val="24"/>
                <w:lang w:eastAsia="lv-LV"/>
              </w:rPr>
            </w:pPr>
            <w:r w:rsidRPr="009A082B">
              <w:rPr>
                <w:rFonts w:ascii="Times New Roman" w:hAnsi="Times New Roman" w:cs="Times New Roman"/>
                <w:iCs/>
                <w:sz w:val="24"/>
                <w:szCs w:val="24"/>
              </w:rPr>
              <w:t>Kultūras ministrija</w:t>
            </w:r>
            <w:r w:rsidR="00B4578A" w:rsidRPr="009A082B">
              <w:rPr>
                <w:rFonts w:ascii="Times New Roman" w:hAnsi="Times New Roman" w:cs="Times New Roman"/>
                <w:iCs/>
                <w:sz w:val="24"/>
                <w:szCs w:val="24"/>
              </w:rPr>
              <w:t xml:space="preserve"> un tās ar </w:t>
            </w:r>
            <w:r w:rsidR="00833914" w:rsidRPr="009A082B">
              <w:rPr>
                <w:rFonts w:ascii="Times New Roman" w:hAnsi="Times New Roman" w:cs="Times New Roman"/>
                <w:iCs/>
                <w:sz w:val="24"/>
                <w:szCs w:val="24"/>
              </w:rPr>
              <w:t xml:space="preserve">2019.gada 3.maija rīkojumu </w:t>
            </w:r>
            <w:r w:rsidR="00D95AED" w:rsidRPr="009A082B">
              <w:rPr>
                <w:rFonts w:ascii="Times New Roman" w:hAnsi="Times New Roman" w:cs="Times New Roman"/>
                <w:iCs/>
                <w:sz w:val="24"/>
                <w:szCs w:val="24"/>
              </w:rPr>
              <w:t>N</w:t>
            </w:r>
            <w:r w:rsidR="00833914" w:rsidRPr="009A082B">
              <w:rPr>
                <w:rFonts w:ascii="Times New Roman" w:hAnsi="Times New Roman" w:cs="Times New Roman"/>
                <w:iCs/>
                <w:sz w:val="24"/>
                <w:szCs w:val="24"/>
              </w:rPr>
              <w:t>r.2.5.-1-71 „Par darba grupas izveidi Audiovizuālo mediju pakalpojumu direktīvas pārņemšanai” izveidotā darba grupa</w:t>
            </w:r>
            <w:r w:rsidR="007B7CE0" w:rsidRPr="009A082B">
              <w:rPr>
                <w:rFonts w:ascii="Times New Roman" w:hAnsi="Times New Roman" w:cs="Times New Roman"/>
                <w:iCs/>
                <w:sz w:val="24"/>
                <w:szCs w:val="24"/>
              </w:rPr>
              <w:t xml:space="preserve"> (turpmāk – Darba grupa)</w:t>
            </w:r>
            <w:r w:rsidR="003004FF" w:rsidRPr="009A082B">
              <w:rPr>
                <w:rFonts w:ascii="Times New Roman" w:hAnsi="Times New Roman" w:cs="Times New Roman"/>
                <w:iCs/>
                <w:sz w:val="24"/>
                <w:szCs w:val="24"/>
              </w:rPr>
              <w:t>, kuras</w:t>
            </w:r>
            <w:r w:rsidR="00833914" w:rsidRPr="009A082B">
              <w:rPr>
                <w:rFonts w:ascii="Times New Roman" w:hAnsi="Times New Roman" w:cs="Times New Roman"/>
                <w:iCs/>
                <w:sz w:val="24"/>
                <w:szCs w:val="24"/>
              </w:rPr>
              <w:t xml:space="preserve"> locekļi pārstāv </w:t>
            </w:r>
            <w:r w:rsidR="00433EDC" w:rsidRPr="009A082B">
              <w:rPr>
                <w:rFonts w:ascii="Times New Roman" w:hAnsi="Times New Roman" w:cs="Times New Roman"/>
                <w:iCs/>
                <w:sz w:val="24"/>
                <w:szCs w:val="24"/>
              </w:rPr>
              <w:t xml:space="preserve">šādas </w:t>
            </w:r>
            <w:r w:rsidR="00833914" w:rsidRPr="009A082B">
              <w:rPr>
                <w:rFonts w:ascii="Times New Roman" w:hAnsi="Times New Roman" w:cs="Times New Roman"/>
                <w:iCs/>
                <w:sz w:val="24"/>
                <w:szCs w:val="24"/>
              </w:rPr>
              <w:t xml:space="preserve">institūcijas un organizācijas – Aizsardzības ministrija, Ārlietu ministrija, Iekšlietu ministrija, Satiksmes ministrija, Tieslietu ministrija, Tiesībsarga birojs, </w:t>
            </w:r>
            <w:r w:rsidR="003004FF" w:rsidRPr="009A082B">
              <w:rPr>
                <w:rFonts w:ascii="Times New Roman" w:hAnsi="Times New Roman" w:cs="Times New Roman"/>
                <w:iCs/>
                <w:sz w:val="24"/>
                <w:szCs w:val="24"/>
              </w:rPr>
              <w:t>Nacionālā elektronisko plašsaziņas līd</w:t>
            </w:r>
            <w:r w:rsidR="00C10553" w:rsidRPr="009A082B">
              <w:rPr>
                <w:rFonts w:ascii="Times New Roman" w:hAnsi="Times New Roman" w:cs="Times New Roman"/>
                <w:iCs/>
                <w:sz w:val="24"/>
                <w:szCs w:val="24"/>
              </w:rPr>
              <w:t>zekļu p</w:t>
            </w:r>
            <w:r w:rsidR="00833914" w:rsidRPr="009A082B">
              <w:rPr>
                <w:rFonts w:ascii="Times New Roman" w:hAnsi="Times New Roman" w:cs="Times New Roman"/>
                <w:iCs/>
                <w:sz w:val="24"/>
                <w:szCs w:val="24"/>
              </w:rPr>
              <w:t>adome, Pārresoru koordinācijas centrs, Valsts policija, Apv</w:t>
            </w:r>
            <w:r w:rsidR="00B24097" w:rsidRPr="009A082B">
              <w:rPr>
                <w:rFonts w:ascii="Times New Roman" w:hAnsi="Times New Roman" w:cs="Times New Roman"/>
                <w:iCs/>
                <w:sz w:val="24"/>
                <w:szCs w:val="24"/>
              </w:rPr>
              <w:t xml:space="preserve">ienoto Nāciju Izglītības, zinātnes un kultūras organizācijas (UNESCO) Latvijas nacionālā komisija, </w:t>
            </w:r>
            <w:r w:rsidR="00EB726B" w:rsidRPr="009A082B">
              <w:rPr>
                <w:rFonts w:ascii="Times New Roman" w:hAnsi="Times New Roman" w:cs="Times New Roman"/>
                <w:iCs/>
                <w:sz w:val="24"/>
                <w:szCs w:val="24"/>
              </w:rPr>
              <w:t xml:space="preserve">VSIA „Latvijas Radio”, VSIA „Latvijas Televīzija”, biedrība „Baltijas Mediju izcilības centrs”, biedrība „Digitālās drošības alianse”, biedrība „Latvijas Elektronisko komunikāciju asociācija”, biedrība „Latvijas Informācijas un komunikācijas tehnoloģijas asociācija”, biedrība „Latvijas Interneta asociācija”, biedrība „Latvijas Komerciālo radiostaciju asociācija”, biedrība „Latvijas Komunikācijas asociācija”, biedrība „Latvijas Preses izdevēju asociācija”, </w:t>
            </w:r>
            <w:r w:rsidR="00D5399F" w:rsidRPr="009A082B">
              <w:rPr>
                <w:rFonts w:ascii="Times New Roman" w:hAnsi="Times New Roman" w:cs="Times New Roman"/>
                <w:iCs/>
                <w:sz w:val="24"/>
                <w:szCs w:val="24"/>
              </w:rPr>
              <w:t xml:space="preserve">biedrība „Latvijas Žurnālistu asociācija”, </w:t>
            </w:r>
            <w:r w:rsidR="00EB726B" w:rsidRPr="009A082B">
              <w:rPr>
                <w:rFonts w:ascii="Times New Roman" w:hAnsi="Times New Roman" w:cs="Times New Roman"/>
                <w:iCs/>
                <w:sz w:val="24"/>
                <w:szCs w:val="24"/>
              </w:rPr>
              <w:t>biedrība „Latvijas Raidorganizāciju asociācija”, biedrība „Latvijas Reklāmas asociācija”, biedrība „Par legālu saturu” un biedrība „TV neatkarīgo producentu asociācija”, kā arī Latvijas Universitātes Sociālo zinātņu fakultātes Sociālo un politisko pētījumu institūt</w:t>
            </w:r>
            <w:r w:rsidR="00EF302B" w:rsidRPr="009A082B">
              <w:rPr>
                <w:rFonts w:ascii="Times New Roman" w:hAnsi="Times New Roman" w:cs="Times New Roman"/>
                <w:iCs/>
                <w:sz w:val="24"/>
                <w:szCs w:val="24"/>
              </w:rPr>
              <w:t>a pārstāvis</w:t>
            </w:r>
            <w:r w:rsidR="00EB726B" w:rsidRPr="009A082B">
              <w:rPr>
                <w:rFonts w:ascii="Times New Roman" w:hAnsi="Times New Roman" w:cs="Times New Roman"/>
                <w:iCs/>
                <w:sz w:val="24"/>
                <w:szCs w:val="24"/>
              </w:rPr>
              <w:t>, Rīgas Stradiņa universitātes Komunikācijas fakultāt</w:t>
            </w:r>
            <w:r w:rsidR="00EF302B" w:rsidRPr="009A082B">
              <w:rPr>
                <w:rFonts w:ascii="Times New Roman" w:hAnsi="Times New Roman" w:cs="Times New Roman"/>
                <w:iCs/>
                <w:sz w:val="24"/>
                <w:szCs w:val="24"/>
              </w:rPr>
              <w:t>es pārstāvis</w:t>
            </w:r>
            <w:r w:rsidR="00EB726B" w:rsidRPr="009A082B">
              <w:rPr>
                <w:rFonts w:ascii="Times New Roman" w:hAnsi="Times New Roman" w:cs="Times New Roman"/>
                <w:iCs/>
                <w:sz w:val="24"/>
                <w:szCs w:val="24"/>
              </w:rPr>
              <w:t xml:space="preserve"> un Vidzemes Augstskolas Komunikācijas un mediju studiju virzien</w:t>
            </w:r>
            <w:r w:rsidR="00EF302B" w:rsidRPr="009A082B">
              <w:rPr>
                <w:rFonts w:ascii="Times New Roman" w:hAnsi="Times New Roman" w:cs="Times New Roman"/>
                <w:iCs/>
                <w:sz w:val="24"/>
                <w:szCs w:val="24"/>
              </w:rPr>
              <w:t>a pārstāvis</w:t>
            </w:r>
            <w:r w:rsidR="009D7EF2" w:rsidRPr="009A082B">
              <w:rPr>
                <w:rFonts w:ascii="Times New Roman" w:hAnsi="Times New Roman" w:cs="Times New Roman"/>
                <w:iCs/>
                <w:sz w:val="24"/>
                <w:szCs w:val="24"/>
              </w:rPr>
              <w:t>.</w:t>
            </w:r>
          </w:p>
        </w:tc>
      </w:tr>
      <w:tr w:rsidR="005D52DD" w:rsidRPr="009A082B" w:rsidTr="00CC00D5">
        <w:trPr>
          <w:tblCellSpacing w:w="20" w:type="dxa"/>
        </w:trPr>
        <w:tc>
          <w:tcPr>
            <w:tcW w:w="544" w:type="dxa"/>
            <w:shd w:val="clear" w:color="auto" w:fill="auto"/>
          </w:tcPr>
          <w:p w:rsidR="005D52DD" w:rsidRPr="009A082B" w:rsidRDefault="005D52DD" w:rsidP="009A082B">
            <w:pPr>
              <w:spacing w:after="0" w:line="240" w:lineRule="auto"/>
              <w:jc w:val="center"/>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4.</w:t>
            </w:r>
          </w:p>
        </w:tc>
        <w:tc>
          <w:tcPr>
            <w:tcW w:w="2867" w:type="dxa"/>
            <w:shd w:val="clear" w:color="auto" w:fill="auto"/>
          </w:tcPr>
          <w:p w:rsidR="005D52DD" w:rsidRPr="009A082B" w:rsidRDefault="005D52DD" w:rsidP="009A082B">
            <w:pPr>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Cita informācija</w:t>
            </w:r>
          </w:p>
        </w:tc>
        <w:tc>
          <w:tcPr>
            <w:tcW w:w="5657" w:type="dxa"/>
            <w:shd w:val="clear" w:color="auto" w:fill="auto"/>
          </w:tcPr>
          <w:p w:rsidR="005D52DD" w:rsidRPr="009A082B" w:rsidRDefault="009D7EF2" w:rsidP="008B6C26">
            <w:pPr>
              <w:spacing w:after="0" w:line="240" w:lineRule="auto"/>
              <w:jc w:val="both"/>
              <w:rPr>
                <w:rFonts w:ascii="Times New Roman" w:hAnsi="Times New Roman" w:cs="Times New Roman"/>
                <w:iCs/>
                <w:sz w:val="24"/>
                <w:szCs w:val="24"/>
              </w:rPr>
            </w:pPr>
            <w:r w:rsidRPr="009A082B">
              <w:rPr>
                <w:rFonts w:ascii="Times New Roman" w:hAnsi="Times New Roman" w:cs="Times New Roman"/>
                <w:iCs/>
                <w:sz w:val="24"/>
                <w:szCs w:val="24"/>
              </w:rPr>
              <w:t xml:space="preserve">Papildus </w:t>
            </w:r>
            <w:r w:rsidR="008B6C26">
              <w:rPr>
                <w:rFonts w:ascii="Times New Roman" w:hAnsi="Times New Roman" w:cs="Times New Roman"/>
                <w:iCs/>
                <w:sz w:val="24"/>
                <w:szCs w:val="24"/>
              </w:rPr>
              <w:t xml:space="preserve">konsultācijas Likumprojekta izstrādē sniedza </w:t>
            </w:r>
            <w:r w:rsidR="00C74F88">
              <w:rPr>
                <w:rFonts w:ascii="Times New Roman" w:hAnsi="Times New Roman" w:cs="Times New Roman"/>
                <w:iCs/>
                <w:sz w:val="24"/>
                <w:szCs w:val="24"/>
              </w:rPr>
              <w:t>biedrība „</w:t>
            </w:r>
            <w:r w:rsidR="00C74F88" w:rsidRPr="009A082B">
              <w:rPr>
                <w:rFonts w:ascii="Times New Roman" w:hAnsi="Times New Roman" w:cs="Times New Roman"/>
                <w:iCs/>
                <w:sz w:val="24"/>
                <w:szCs w:val="24"/>
              </w:rPr>
              <w:t>Latvijas Nedzirdīgo savienīb</w:t>
            </w:r>
            <w:r w:rsidR="00C74F88">
              <w:rPr>
                <w:rFonts w:ascii="Times New Roman" w:hAnsi="Times New Roman" w:cs="Times New Roman"/>
                <w:iCs/>
                <w:sz w:val="24"/>
                <w:szCs w:val="24"/>
              </w:rPr>
              <w:t>a”</w:t>
            </w:r>
            <w:r w:rsidRPr="009A082B">
              <w:rPr>
                <w:rFonts w:ascii="Times New Roman" w:hAnsi="Times New Roman" w:cs="Times New Roman"/>
                <w:iCs/>
                <w:sz w:val="24"/>
                <w:szCs w:val="24"/>
              </w:rPr>
              <w:t>.</w:t>
            </w:r>
          </w:p>
        </w:tc>
      </w:tr>
    </w:tbl>
    <w:p w:rsidR="005D52DD" w:rsidRPr="009A082B" w:rsidRDefault="005D52DD" w:rsidP="009A082B">
      <w:pPr>
        <w:shd w:val="clear" w:color="auto" w:fill="FFFFFF"/>
        <w:spacing w:after="0" w:line="240" w:lineRule="auto"/>
        <w:rPr>
          <w:rFonts w:ascii="Times New Roman" w:hAnsi="Times New Roman" w:cs="Times New Roman"/>
          <w:sz w:val="24"/>
          <w:szCs w:val="24"/>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4" w:type="dxa"/>
          <w:left w:w="23" w:type="dxa"/>
          <w:bottom w:w="24" w:type="dxa"/>
          <w:right w:w="24" w:type="dxa"/>
        </w:tblCellMar>
        <w:tblLook w:val="04A0"/>
      </w:tblPr>
      <w:tblGrid>
        <w:gridCol w:w="604"/>
        <w:gridCol w:w="2906"/>
        <w:gridCol w:w="5718"/>
      </w:tblGrid>
      <w:tr w:rsidR="00CC00D5" w:rsidRPr="009A082B" w:rsidTr="00CC00D5">
        <w:trPr>
          <w:tblCellSpacing w:w="20" w:type="dxa"/>
        </w:trPr>
        <w:tc>
          <w:tcPr>
            <w:tcW w:w="9118" w:type="dxa"/>
            <w:gridSpan w:val="3"/>
            <w:shd w:val="clear" w:color="auto" w:fill="auto"/>
            <w:vAlign w:val="center"/>
          </w:tcPr>
          <w:p w:rsidR="00CC00D5" w:rsidRPr="009A082B" w:rsidRDefault="00CC00D5" w:rsidP="009A082B">
            <w:pPr>
              <w:shd w:val="clear" w:color="auto" w:fill="FFFFFF"/>
              <w:spacing w:after="0" w:line="240" w:lineRule="auto"/>
              <w:jc w:val="center"/>
              <w:rPr>
                <w:rFonts w:ascii="Times New Roman" w:hAnsi="Times New Roman" w:cs="Times New Roman"/>
                <w:b/>
                <w:bCs/>
                <w:sz w:val="24"/>
                <w:szCs w:val="24"/>
              </w:rPr>
            </w:pPr>
            <w:r w:rsidRPr="009A082B">
              <w:rPr>
                <w:rFonts w:ascii="Times New Roman" w:hAnsi="Times New Roman" w:cs="Times New Roman"/>
                <w:b/>
                <w:bCs/>
                <w:sz w:val="24"/>
                <w:szCs w:val="24"/>
              </w:rPr>
              <w:lastRenderedPageBreak/>
              <w:t>II. Tiesību akta projekta ietekme uz sabiedrību, tautsaimniecības attīstību un administratīvo slogu</w:t>
            </w:r>
          </w:p>
        </w:tc>
      </w:tr>
      <w:tr w:rsidR="00CC00D5" w:rsidRPr="009A082B" w:rsidTr="00CC00D5">
        <w:trPr>
          <w:tblCellSpacing w:w="20" w:type="dxa"/>
        </w:trPr>
        <w:tc>
          <w:tcPr>
            <w:tcW w:w="547" w:type="dxa"/>
            <w:shd w:val="clear" w:color="auto" w:fill="auto"/>
          </w:tcPr>
          <w:p w:rsidR="00CC00D5" w:rsidRPr="009A082B" w:rsidRDefault="00CC00D5" w:rsidP="008B6C26">
            <w:pPr>
              <w:shd w:val="clear" w:color="auto" w:fill="FFFFFF"/>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1.</w:t>
            </w:r>
          </w:p>
        </w:tc>
        <w:tc>
          <w:tcPr>
            <w:tcW w:w="2877" w:type="dxa"/>
            <w:shd w:val="clear" w:color="auto" w:fill="auto"/>
          </w:tcPr>
          <w:p w:rsidR="00CC00D5" w:rsidRPr="009A082B" w:rsidRDefault="00CC00D5" w:rsidP="009A082B">
            <w:pPr>
              <w:shd w:val="clear" w:color="auto" w:fill="FFFFFF"/>
              <w:spacing w:after="0" w:line="240" w:lineRule="auto"/>
              <w:rPr>
                <w:rFonts w:ascii="Times New Roman" w:hAnsi="Times New Roman" w:cs="Times New Roman"/>
                <w:sz w:val="24"/>
                <w:szCs w:val="24"/>
              </w:rPr>
            </w:pPr>
            <w:r w:rsidRPr="009A082B">
              <w:rPr>
                <w:rFonts w:ascii="Times New Roman" w:hAnsi="Times New Roman" w:cs="Times New Roman"/>
                <w:sz w:val="24"/>
                <w:szCs w:val="24"/>
              </w:rPr>
              <w:t>Sabiedrības mērķgrupas, kuras tiesiskais regulējums ietekmē vai varētu ietekmēt</w:t>
            </w:r>
          </w:p>
        </w:tc>
        <w:tc>
          <w:tcPr>
            <w:tcW w:w="5694" w:type="dxa"/>
            <w:shd w:val="clear" w:color="auto" w:fill="auto"/>
          </w:tcPr>
          <w:p w:rsidR="00CC00D5" w:rsidRPr="009A082B" w:rsidRDefault="00CC00D5" w:rsidP="009A082B">
            <w:pPr>
              <w:shd w:val="clear" w:color="auto" w:fill="FFFFFF"/>
              <w:spacing w:after="0" w:line="240" w:lineRule="auto"/>
              <w:rPr>
                <w:rFonts w:ascii="Times New Roman" w:hAnsi="Times New Roman" w:cs="Times New Roman"/>
                <w:sz w:val="24"/>
                <w:szCs w:val="24"/>
              </w:rPr>
            </w:pPr>
            <w:r w:rsidRPr="009A082B">
              <w:rPr>
                <w:rFonts w:ascii="Times New Roman" w:hAnsi="Times New Roman" w:cs="Times New Roman"/>
                <w:sz w:val="24"/>
                <w:szCs w:val="24"/>
              </w:rPr>
              <w:t>Audiovizuālo mediju pakalpojumu sniedzēji un patērētāji, nozares asociācijas</w:t>
            </w:r>
            <w:r w:rsidR="00621DA1" w:rsidRPr="009A082B">
              <w:rPr>
                <w:rFonts w:ascii="Times New Roman" w:hAnsi="Times New Roman" w:cs="Times New Roman"/>
                <w:sz w:val="24"/>
                <w:szCs w:val="24"/>
              </w:rPr>
              <w:t>, nozares regulators</w:t>
            </w:r>
            <w:r w:rsidRPr="009A082B">
              <w:rPr>
                <w:rFonts w:ascii="Times New Roman" w:hAnsi="Times New Roman" w:cs="Times New Roman"/>
                <w:sz w:val="24"/>
                <w:szCs w:val="24"/>
              </w:rPr>
              <w:t>.</w:t>
            </w:r>
          </w:p>
          <w:p w:rsidR="00CC00D5" w:rsidRPr="009A082B" w:rsidRDefault="00CC00D5" w:rsidP="009A082B">
            <w:pPr>
              <w:shd w:val="clear" w:color="auto" w:fill="FFFFFF"/>
              <w:spacing w:after="0" w:line="240" w:lineRule="auto"/>
              <w:rPr>
                <w:rFonts w:ascii="Times New Roman" w:hAnsi="Times New Roman" w:cs="Times New Roman"/>
                <w:sz w:val="24"/>
                <w:szCs w:val="24"/>
              </w:rPr>
            </w:pPr>
          </w:p>
        </w:tc>
      </w:tr>
      <w:tr w:rsidR="00CC00D5" w:rsidRPr="009A082B" w:rsidTr="00CC00D5">
        <w:trPr>
          <w:tblCellSpacing w:w="20" w:type="dxa"/>
        </w:trPr>
        <w:tc>
          <w:tcPr>
            <w:tcW w:w="547" w:type="dxa"/>
            <w:shd w:val="clear" w:color="auto" w:fill="auto"/>
          </w:tcPr>
          <w:p w:rsidR="00CC00D5" w:rsidRPr="009A082B" w:rsidRDefault="00CC00D5" w:rsidP="008B6C26">
            <w:pPr>
              <w:shd w:val="clear" w:color="auto" w:fill="FFFFFF"/>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2.</w:t>
            </w:r>
          </w:p>
        </w:tc>
        <w:tc>
          <w:tcPr>
            <w:tcW w:w="2877" w:type="dxa"/>
            <w:shd w:val="clear" w:color="auto" w:fill="auto"/>
          </w:tcPr>
          <w:p w:rsidR="00CC00D5" w:rsidRPr="009A082B" w:rsidRDefault="00CC00D5" w:rsidP="009A082B">
            <w:pPr>
              <w:shd w:val="clear" w:color="auto" w:fill="FFFFFF"/>
              <w:spacing w:after="0" w:line="240" w:lineRule="auto"/>
              <w:rPr>
                <w:rFonts w:ascii="Times New Roman" w:hAnsi="Times New Roman" w:cs="Times New Roman"/>
                <w:sz w:val="24"/>
                <w:szCs w:val="24"/>
              </w:rPr>
            </w:pPr>
            <w:r w:rsidRPr="009A082B">
              <w:rPr>
                <w:rFonts w:ascii="Times New Roman" w:hAnsi="Times New Roman" w:cs="Times New Roman"/>
                <w:sz w:val="24"/>
                <w:szCs w:val="24"/>
              </w:rPr>
              <w:t>Tiesiskā regulējuma ietekme uz tautsaimniecību un administratīvo slogu</w:t>
            </w:r>
          </w:p>
        </w:tc>
        <w:tc>
          <w:tcPr>
            <w:tcW w:w="5694" w:type="dxa"/>
            <w:shd w:val="clear" w:color="auto" w:fill="auto"/>
          </w:tcPr>
          <w:p w:rsidR="00CC00D5" w:rsidRPr="009A082B" w:rsidRDefault="00CC00D5" w:rsidP="009A082B">
            <w:pPr>
              <w:shd w:val="clear" w:color="auto" w:fill="FFFFFF"/>
              <w:spacing w:after="0" w:line="240" w:lineRule="auto"/>
              <w:rPr>
                <w:rFonts w:ascii="Times New Roman" w:hAnsi="Times New Roman" w:cs="Times New Roman"/>
                <w:sz w:val="24"/>
                <w:szCs w:val="24"/>
              </w:rPr>
            </w:pPr>
            <w:r w:rsidRPr="009A082B">
              <w:rPr>
                <w:rFonts w:ascii="Times New Roman" w:hAnsi="Times New Roman" w:cs="Times New Roman"/>
                <w:sz w:val="24"/>
                <w:szCs w:val="24"/>
              </w:rPr>
              <w:t>Likumprojekts šo jomu neskar.</w:t>
            </w:r>
          </w:p>
        </w:tc>
      </w:tr>
      <w:tr w:rsidR="00CC00D5" w:rsidRPr="009A082B" w:rsidTr="00CC00D5">
        <w:trPr>
          <w:tblCellSpacing w:w="20" w:type="dxa"/>
        </w:trPr>
        <w:tc>
          <w:tcPr>
            <w:tcW w:w="547" w:type="dxa"/>
            <w:shd w:val="clear" w:color="auto" w:fill="auto"/>
          </w:tcPr>
          <w:p w:rsidR="00CC00D5" w:rsidRPr="009A082B" w:rsidRDefault="00CC00D5" w:rsidP="008B6C26">
            <w:pPr>
              <w:shd w:val="clear" w:color="auto" w:fill="FFFFFF"/>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3.</w:t>
            </w:r>
          </w:p>
        </w:tc>
        <w:tc>
          <w:tcPr>
            <w:tcW w:w="2877" w:type="dxa"/>
            <w:shd w:val="clear" w:color="auto" w:fill="auto"/>
          </w:tcPr>
          <w:p w:rsidR="00CC00D5" w:rsidRPr="009A082B" w:rsidRDefault="00CC00D5" w:rsidP="009A082B">
            <w:pPr>
              <w:shd w:val="clear" w:color="auto" w:fill="FFFFFF"/>
              <w:spacing w:after="0" w:line="240" w:lineRule="auto"/>
              <w:rPr>
                <w:rFonts w:ascii="Times New Roman" w:hAnsi="Times New Roman" w:cs="Times New Roman"/>
                <w:sz w:val="24"/>
                <w:szCs w:val="24"/>
              </w:rPr>
            </w:pPr>
            <w:r w:rsidRPr="009A082B">
              <w:rPr>
                <w:rFonts w:ascii="Times New Roman" w:hAnsi="Times New Roman" w:cs="Times New Roman"/>
                <w:sz w:val="24"/>
                <w:szCs w:val="24"/>
              </w:rPr>
              <w:t>Administratīvo izmaksu monetārs novērtējums</w:t>
            </w:r>
          </w:p>
        </w:tc>
        <w:tc>
          <w:tcPr>
            <w:tcW w:w="5694" w:type="dxa"/>
            <w:shd w:val="clear" w:color="auto" w:fill="auto"/>
          </w:tcPr>
          <w:p w:rsidR="00CC00D5" w:rsidRPr="009A082B" w:rsidRDefault="00CC00D5" w:rsidP="009A082B">
            <w:pPr>
              <w:shd w:val="clear" w:color="auto" w:fill="FFFFFF"/>
              <w:spacing w:after="0" w:line="240" w:lineRule="auto"/>
              <w:rPr>
                <w:rFonts w:ascii="Times New Roman" w:hAnsi="Times New Roman" w:cs="Times New Roman"/>
                <w:sz w:val="24"/>
                <w:szCs w:val="24"/>
              </w:rPr>
            </w:pPr>
            <w:r w:rsidRPr="009A082B">
              <w:rPr>
                <w:rFonts w:ascii="Times New Roman" w:hAnsi="Times New Roman" w:cs="Times New Roman"/>
                <w:sz w:val="24"/>
                <w:szCs w:val="24"/>
              </w:rPr>
              <w:t>Likumprojekts šo jomu neskar.</w:t>
            </w:r>
          </w:p>
        </w:tc>
      </w:tr>
      <w:tr w:rsidR="00CC00D5" w:rsidRPr="009A082B" w:rsidTr="00CC00D5">
        <w:trPr>
          <w:tblCellSpacing w:w="20" w:type="dxa"/>
        </w:trPr>
        <w:tc>
          <w:tcPr>
            <w:tcW w:w="547" w:type="dxa"/>
            <w:shd w:val="clear" w:color="auto" w:fill="auto"/>
          </w:tcPr>
          <w:p w:rsidR="00CC00D5" w:rsidRPr="009A082B" w:rsidRDefault="00CC00D5" w:rsidP="008B6C26">
            <w:pPr>
              <w:shd w:val="clear" w:color="auto" w:fill="FFFFFF"/>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4.</w:t>
            </w:r>
          </w:p>
        </w:tc>
        <w:tc>
          <w:tcPr>
            <w:tcW w:w="2877" w:type="dxa"/>
            <w:shd w:val="clear" w:color="auto" w:fill="auto"/>
          </w:tcPr>
          <w:p w:rsidR="00CC00D5" w:rsidRPr="009A082B" w:rsidRDefault="00CC00D5" w:rsidP="009A082B">
            <w:pPr>
              <w:shd w:val="clear" w:color="auto" w:fill="FFFFFF"/>
              <w:spacing w:after="0" w:line="240" w:lineRule="auto"/>
              <w:rPr>
                <w:rFonts w:ascii="Times New Roman" w:hAnsi="Times New Roman" w:cs="Times New Roman"/>
                <w:sz w:val="24"/>
                <w:szCs w:val="24"/>
              </w:rPr>
            </w:pPr>
            <w:r w:rsidRPr="009A082B">
              <w:rPr>
                <w:rFonts w:ascii="Times New Roman" w:hAnsi="Times New Roman" w:cs="Times New Roman"/>
                <w:sz w:val="24"/>
                <w:szCs w:val="24"/>
              </w:rPr>
              <w:t>Atbilstības izmaksu monetārs novērtējums</w:t>
            </w:r>
          </w:p>
        </w:tc>
        <w:tc>
          <w:tcPr>
            <w:tcW w:w="5694" w:type="dxa"/>
            <w:shd w:val="clear" w:color="auto" w:fill="auto"/>
          </w:tcPr>
          <w:p w:rsidR="00CC00D5" w:rsidRPr="009A082B" w:rsidRDefault="00CC00D5" w:rsidP="009A082B">
            <w:pPr>
              <w:shd w:val="clear" w:color="auto" w:fill="FFFFFF"/>
              <w:spacing w:after="0" w:line="240" w:lineRule="auto"/>
              <w:rPr>
                <w:rFonts w:ascii="Times New Roman" w:hAnsi="Times New Roman" w:cs="Times New Roman"/>
                <w:sz w:val="24"/>
                <w:szCs w:val="24"/>
              </w:rPr>
            </w:pPr>
            <w:r w:rsidRPr="009A082B">
              <w:rPr>
                <w:rFonts w:ascii="Times New Roman" w:hAnsi="Times New Roman" w:cs="Times New Roman"/>
                <w:sz w:val="24"/>
                <w:szCs w:val="24"/>
              </w:rPr>
              <w:t>Likumprojekts šo jomu neskar.</w:t>
            </w:r>
          </w:p>
        </w:tc>
      </w:tr>
      <w:tr w:rsidR="00CC00D5" w:rsidRPr="009A082B" w:rsidTr="00CC00D5">
        <w:trPr>
          <w:tblCellSpacing w:w="20" w:type="dxa"/>
        </w:trPr>
        <w:tc>
          <w:tcPr>
            <w:tcW w:w="547" w:type="dxa"/>
            <w:shd w:val="clear" w:color="auto" w:fill="auto"/>
          </w:tcPr>
          <w:p w:rsidR="00CC00D5" w:rsidRPr="009A082B" w:rsidRDefault="00CC00D5" w:rsidP="001A036E">
            <w:pPr>
              <w:shd w:val="clear" w:color="auto" w:fill="FFFFFF"/>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5.</w:t>
            </w:r>
          </w:p>
        </w:tc>
        <w:tc>
          <w:tcPr>
            <w:tcW w:w="2877" w:type="dxa"/>
            <w:shd w:val="clear" w:color="auto" w:fill="auto"/>
          </w:tcPr>
          <w:p w:rsidR="00CC00D5" w:rsidRPr="009A082B" w:rsidRDefault="00CC00D5" w:rsidP="009A082B">
            <w:pPr>
              <w:shd w:val="clear" w:color="auto" w:fill="FFFFFF"/>
              <w:spacing w:after="0" w:line="240" w:lineRule="auto"/>
              <w:rPr>
                <w:rFonts w:ascii="Times New Roman" w:hAnsi="Times New Roman" w:cs="Times New Roman"/>
                <w:sz w:val="24"/>
                <w:szCs w:val="24"/>
              </w:rPr>
            </w:pPr>
            <w:r w:rsidRPr="009A082B">
              <w:rPr>
                <w:rFonts w:ascii="Times New Roman" w:hAnsi="Times New Roman" w:cs="Times New Roman"/>
                <w:sz w:val="24"/>
                <w:szCs w:val="24"/>
              </w:rPr>
              <w:t>Cita informācija</w:t>
            </w:r>
          </w:p>
        </w:tc>
        <w:tc>
          <w:tcPr>
            <w:tcW w:w="5694" w:type="dxa"/>
            <w:shd w:val="clear" w:color="auto" w:fill="auto"/>
          </w:tcPr>
          <w:p w:rsidR="00CC00D5" w:rsidRPr="009A082B" w:rsidRDefault="00CC00D5" w:rsidP="009A082B">
            <w:pPr>
              <w:shd w:val="clear" w:color="auto" w:fill="FFFFFF"/>
              <w:spacing w:after="0" w:line="240" w:lineRule="auto"/>
              <w:rPr>
                <w:rFonts w:ascii="Times New Roman" w:hAnsi="Times New Roman" w:cs="Times New Roman"/>
                <w:sz w:val="24"/>
                <w:szCs w:val="24"/>
              </w:rPr>
            </w:pPr>
            <w:r w:rsidRPr="009A082B">
              <w:rPr>
                <w:rFonts w:ascii="Times New Roman" w:hAnsi="Times New Roman" w:cs="Times New Roman"/>
                <w:sz w:val="24"/>
                <w:szCs w:val="24"/>
              </w:rPr>
              <w:t>Nav</w:t>
            </w:r>
          </w:p>
        </w:tc>
      </w:tr>
    </w:tbl>
    <w:p w:rsidR="000F34CE" w:rsidRPr="009A082B" w:rsidRDefault="000F34CE" w:rsidP="009A082B">
      <w:pPr>
        <w:shd w:val="clear" w:color="auto" w:fill="FFFFFF"/>
        <w:spacing w:after="0" w:line="240" w:lineRule="auto"/>
        <w:rPr>
          <w:rFonts w:ascii="Times New Roman" w:hAnsi="Times New Roman" w:cs="Times New Roman"/>
          <w:sz w:val="24"/>
          <w:szCs w:val="24"/>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4" w:type="dxa"/>
          <w:left w:w="23" w:type="dxa"/>
          <w:bottom w:w="24" w:type="dxa"/>
          <w:right w:w="24" w:type="dxa"/>
        </w:tblCellMar>
        <w:tblLook w:val="04A0"/>
      </w:tblPr>
      <w:tblGrid>
        <w:gridCol w:w="9228"/>
      </w:tblGrid>
      <w:tr w:rsidR="005D52DD" w:rsidRPr="009A082B" w:rsidTr="00761F11">
        <w:trPr>
          <w:tblCellSpacing w:w="20" w:type="dxa"/>
        </w:trPr>
        <w:tc>
          <w:tcPr>
            <w:tcW w:w="9148" w:type="dxa"/>
            <w:shd w:val="clear" w:color="auto" w:fill="auto"/>
            <w:vAlign w:val="center"/>
          </w:tcPr>
          <w:p w:rsidR="005D52DD" w:rsidRPr="009A082B" w:rsidRDefault="005D52DD" w:rsidP="009A082B">
            <w:pPr>
              <w:spacing w:after="0" w:line="240" w:lineRule="auto"/>
              <w:jc w:val="center"/>
              <w:rPr>
                <w:rFonts w:ascii="Times New Roman" w:hAnsi="Times New Roman" w:cs="Times New Roman"/>
                <w:sz w:val="24"/>
                <w:szCs w:val="24"/>
              </w:rPr>
            </w:pPr>
            <w:r w:rsidRPr="009A082B">
              <w:rPr>
                <w:rFonts w:ascii="Times New Roman" w:eastAsia="Times New Roman" w:hAnsi="Times New Roman" w:cs="Times New Roman"/>
                <w:b/>
                <w:bCs/>
                <w:sz w:val="24"/>
                <w:szCs w:val="24"/>
                <w:lang w:eastAsia="lv-LV"/>
              </w:rPr>
              <w:t>III. Tiesību akta projekta ietekme uz valsts budžetu un pašvaldību budžetiem</w:t>
            </w:r>
          </w:p>
        </w:tc>
      </w:tr>
      <w:tr w:rsidR="00761F11" w:rsidRPr="009A082B" w:rsidTr="00761F11">
        <w:trPr>
          <w:trHeight w:val="36"/>
          <w:tblCellSpacing w:w="20" w:type="dxa"/>
        </w:trPr>
        <w:tc>
          <w:tcPr>
            <w:tcW w:w="9148" w:type="dxa"/>
            <w:shd w:val="clear" w:color="auto" w:fill="auto"/>
            <w:vAlign w:val="center"/>
          </w:tcPr>
          <w:p w:rsidR="00761F11" w:rsidRPr="009A082B" w:rsidRDefault="00761F11" w:rsidP="009A082B">
            <w:pPr>
              <w:spacing w:after="0" w:line="240" w:lineRule="auto"/>
              <w:jc w:val="center"/>
              <w:rPr>
                <w:rFonts w:ascii="Times New Roman" w:hAnsi="Times New Roman" w:cs="Times New Roman"/>
                <w:sz w:val="24"/>
                <w:szCs w:val="24"/>
              </w:rPr>
            </w:pPr>
            <w:r w:rsidRPr="009A082B">
              <w:rPr>
                <w:rFonts w:ascii="Times New Roman" w:eastAsia="Times New Roman" w:hAnsi="Times New Roman" w:cs="Times New Roman"/>
                <w:sz w:val="24"/>
                <w:szCs w:val="24"/>
                <w:lang w:eastAsia="lv-LV"/>
              </w:rPr>
              <w:t>Likumprojekts šo jomu neskar.</w:t>
            </w:r>
          </w:p>
        </w:tc>
      </w:tr>
    </w:tbl>
    <w:p w:rsidR="005D52DD" w:rsidRPr="009A082B" w:rsidRDefault="005D52DD" w:rsidP="009A082B">
      <w:pPr>
        <w:shd w:val="clear" w:color="auto" w:fill="FFFFFF"/>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 </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4" w:type="dxa"/>
          <w:left w:w="23" w:type="dxa"/>
          <w:bottom w:w="24" w:type="dxa"/>
          <w:right w:w="24" w:type="dxa"/>
        </w:tblCellMar>
        <w:tblLook w:val="04A0"/>
      </w:tblPr>
      <w:tblGrid>
        <w:gridCol w:w="604"/>
        <w:gridCol w:w="2903"/>
        <w:gridCol w:w="5721"/>
      </w:tblGrid>
      <w:tr w:rsidR="005D52DD" w:rsidRPr="009A082B" w:rsidTr="00DB4E81">
        <w:trPr>
          <w:tblCellSpacing w:w="20" w:type="dxa"/>
        </w:trPr>
        <w:tc>
          <w:tcPr>
            <w:tcW w:w="9118" w:type="dxa"/>
            <w:gridSpan w:val="3"/>
            <w:shd w:val="clear" w:color="auto" w:fill="auto"/>
            <w:vAlign w:val="center"/>
          </w:tcPr>
          <w:p w:rsidR="005D52DD" w:rsidRPr="009A082B" w:rsidRDefault="005D52DD" w:rsidP="009A082B">
            <w:pPr>
              <w:spacing w:after="0" w:line="240" w:lineRule="auto"/>
              <w:jc w:val="center"/>
              <w:rPr>
                <w:rFonts w:ascii="Times New Roman" w:eastAsia="Times New Roman" w:hAnsi="Times New Roman" w:cs="Times New Roman"/>
                <w:b/>
                <w:bCs/>
                <w:sz w:val="24"/>
                <w:szCs w:val="24"/>
                <w:lang w:eastAsia="lv-LV"/>
              </w:rPr>
            </w:pPr>
            <w:r w:rsidRPr="009A082B">
              <w:rPr>
                <w:rFonts w:ascii="Times New Roman" w:eastAsia="Times New Roman" w:hAnsi="Times New Roman" w:cs="Times New Roman"/>
                <w:b/>
                <w:bCs/>
                <w:sz w:val="24"/>
                <w:szCs w:val="24"/>
                <w:lang w:eastAsia="lv-LV"/>
              </w:rPr>
              <w:t>IV. Tiesību akta projekta ietekme uz spēkā esošo tiesību normu sistēmu</w:t>
            </w:r>
          </w:p>
        </w:tc>
      </w:tr>
      <w:tr w:rsidR="005D52DD" w:rsidRPr="009A082B" w:rsidTr="00DB4E81">
        <w:trPr>
          <w:tblCellSpacing w:w="20" w:type="dxa"/>
        </w:trPr>
        <w:tc>
          <w:tcPr>
            <w:tcW w:w="547" w:type="dxa"/>
            <w:shd w:val="clear" w:color="auto" w:fill="auto"/>
          </w:tcPr>
          <w:p w:rsidR="005D52DD" w:rsidRPr="009A082B" w:rsidRDefault="005D52DD" w:rsidP="009A082B">
            <w:pPr>
              <w:spacing w:after="0" w:line="240" w:lineRule="auto"/>
              <w:jc w:val="center"/>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1.</w:t>
            </w:r>
          </w:p>
        </w:tc>
        <w:tc>
          <w:tcPr>
            <w:tcW w:w="2877" w:type="dxa"/>
            <w:shd w:val="clear" w:color="auto" w:fill="auto"/>
          </w:tcPr>
          <w:p w:rsidR="005D52DD" w:rsidRPr="009A082B" w:rsidRDefault="005D52DD" w:rsidP="009A082B">
            <w:pPr>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Saistītie tiesību aktu projekti</w:t>
            </w:r>
          </w:p>
        </w:tc>
        <w:tc>
          <w:tcPr>
            <w:tcW w:w="5694" w:type="dxa"/>
            <w:shd w:val="clear" w:color="auto" w:fill="auto"/>
          </w:tcPr>
          <w:p w:rsidR="005D52DD" w:rsidRPr="009A082B" w:rsidRDefault="005D52DD" w:rsidP="008B6C26">
            <w:pPr>
              <w:spacing w:after="0" w:line="240" w:lineRule="auto"/>
              <w:contextualSpacing/>
              <w:jc w:val="both"/>
              <w:rPr>
                <w:rFonts w:ascii="Times New Roman" w:hAnsi="Times New Roman" w:cs="Times New Roman"/>
                <w:sz w:val="24"/>
                <w:szCs w:val="24"/>
              </w:rPr>
            </w:pPr>
            <w:r w:rsidRPr="009A082B">
              <w:rPr>
                <w:rFonts w:ascii="Times New Roman" w:hAnsi="Times New Roman" w:cs="Times New Roman"/>
                <w:sz w:val="24"/>
                <w:szCs w:val="24"/>
              </w:rPr>
              <w:t>Saeimā 2018.gada 6.decembrī 1.lasījumā pieņemts likumprojekts „Sabiedrisko elektronisko plašsaziņas līdzekļu un to pārvaldības likums” (Nr.43/Lp13).</w:t>
            </w:r>
            <w:r w:rsidR="008B6C26" w:rsidRPr="009A082B">
              <w:rPr>
                <w:rFonts w:ascii="Times New Roman" w:hAnsi="Times New Roman" w:cs="Times New Roman"/>
                <w:sz w:val="24"/>
                <w:szCs w:val="24"/>
              </w:rPr>
              <w:t xml:space="preserve"> </w:t>
            </w:r>
            <w:r w:rsidRPr="009A082B">
              <w:rPr>
                <w:rFonts w:ascii="Times New Roman" w:hAnsi="Times New Roman" w:cs="Times New Roman"/>
                <w:sz w:val="24"/>
                <w:szCs w:val="24"/>
              </w:rPr>
              <w:t xml:space="preserve">Tādējādi speciālajā likumā paredzēts </w:t>
            </w:r>
            <w:r w:rsidR="006A0D45" w:rsidRPr="009A082B">
              <w:rPr>
                <w:rFonts w:ascii="Times New Roman" w:hAnsi="Times New Roman" w:cs="Times New Roman"/>
                <w:sz w:val="24"/>
                <w:szCs w:val="24"/>
              </w:rPr>
              <w:t>iekļaut noteikumus, kas attiecas uz</w:t>
            </w:r>
            <w:r w:rsidRPr="009A082B">
              <w:rPr>
                <w:rFonts w:ascii="Times New Roman" w:hAnsi="Times New Roman" w:cs="Times New Roman"/>
                <w:sz w:val="24"/>
                <w:szCs w:val="24"/>
              </w:rPr>
              <w:t xml:space="preserve"> sabiedrisk</w:t>
            </w:r>
            <w:r w:rsidR="006A0D45" w:rsidRPr="009A082B">
              <w:rPr>
                <w:rFonts w:ascii="Times New Roman" w:hAnsi="Times New Roman" w:cs="Times New Roman"/>
                <w:sz w:val="24"/>
                <w:szCs w:val="24"/>
              </w:rPr>
              <w:t>ajiem elektron</w:t>
            </w:r>
            <w:r w:rsidR="0090704B" w:rsidRPr="009A082B">
              <w:rPr>
                <w:rFonts w:ascii="Times New Roman" w:hAnsi="Times New Roman" w:cs="Times New Roman"/>
                <w:sz w:val="24"/>
                <w:szCs w:val="24"/>
              </w:rPr>
              <w:t>iskajiem plašsaziņas līdzekļiem un to pārvaldību. Š</w:t>
            </w:r>
            <w:r w:rsidR="00516314" w:rsidRPr="009A082B">
              <w:rPr>
                <w:rFonts w:ascii="Times New Roman" w:hAnsi="Times New Roman" w:cs="Times New Roman"/>
                <w:sz w:val="24"/>
                <w:szCs w:val="24"/>
              </w:rPr>
              <w:t>ā</w:t>
            </w:r>
            <w:r w:rsidR="0090704B" w:rsidRPr="009A082B">
              <w:rPr>
                <w:rFonts w:ascii="Times New Roman" w:hAnsi="Times New Roman" w:cs="Times New Roman"/>
                <w:sz w:val="24"/>
                <w:szCs w:val="24"/>
              </w:rPr>
              <w:t xml:space="preserve"> likuma noteikumiem un vispārējā </w:t>
            </w:r>
            <w:r w:rsidR="002B69C9">
              <w:rPr>
                <w:rFonts w:ascii="Times New Roman" w:hAnsi="Times New Roman" w:cs="Times New Roman"/>
                <w:sz w:val="24"/>
                <w:szCs w:val="24"/>
              </w:rPr>
              <w:t>EPLL</w:t>
            </w:r>
            <w:r w:rsidR="0090704B" w:rsidRPr="009A082B">
              <w:rPr>
                <w:rFonts w:ascii="Times New Roman" w:hAnsi="Times New Roman" w:cs="Times New Roman"/>
                <w:sz w:val="24"/>
                <w:szCs w:val="24"/>
              </w:rPr>
              <w:t xml:space="preserve"> noteikumiem jābūt savstarpēji harmoniskiem, īpaši</w:t>
            </w:r>
            <w:r w:rsidR="00212F69" w:rsidRPr="009A082B">
              <w:rPr>
                <w:rFonts w:ascii="Times New Roman" w:hAnsi="Times New Roman" w:cs="Times New Roman"/>
                <w:sz w:val="24"/>
                <w:szCs w:val="24"/>
              </w:rPr>
              <w:t xml:space="preserve"> tur,</w:t>
            </w:r>
            <w:r w:rsidR="0090704B" w:rsidRPr="009A082B">
              <w:rPr>
                <w:rFonts w:ascii="Times New Roman" w:hAnsi="Times New Roman" w:cs="Times New Roman"/>
                <w:sz w:val="24"/>
                <w:szCs w:val="24"/>
              </w:rPr>
              <w:t xml:space="preserve"> kur </w:t>
            </w:r>
            <w:r w:rsidR="002B69C9">
              <w:rPr>
                <w:rFonts w:ascii="Times New Roman" w:hAnsi="Times New Roman" w:cs="Times New Roman"/>
                <w:sz w:val="24"/>
                <w:szCs w:val="24"/>
              </w:rPr>
              <w:t>likumprojekta „</w:t>
            </w:r>
            <w:r w:rsidR="0090704B" w:rsidRPr="009A082B">
              <w:rPr>
                <w:rFonts w:ascii="Times New Roman" w:hAnsi="Times New Roman" w:cs="Times New Roman"/>
                <w:sz w:val="24"/>
                <w:szCs w:val="24"/>
              </w:rPr>
              <w:t>Sabiedrisko elektronisko plašsaziņas līdzekļu likum</w:t>
            </w:r>
            <w:r w:rsidR="002B69C9">
              <w:rPr>
                <w:rFonts w:ascii="Times New Roman" w:hAnsi="Times New Roman" w:cs="Times New Roman"/>
                <w:sz w:val="24"/>
                <w:szCs w:val="24"/>
              </w:rPr>
              <w:t>s”</w:t>
            </w:r>
            <w:r w:rsidR="0090704B" w:rsidRPr="009A082B">
              <w:rPr>
                <w:rFonts w:ascii="Times New Roman" w:hAnsi="Times New Roman" w:cs="Times New Roman"/>
                <w:sz w:val="24"/>
                <w:szCs w:val="24"/>
              </w:rPr>
              <w:t xml:space="preserve"> normas skar jautājumus, kas regulēti ar Direktīvu (ES) 2018/180</w:t>
            </w:r>
            <w:r w:rsidR="00212F69" w:rsidRPr="009A082B">
              <w:rPr>
                <w:rFonts w:ascii="Times New Roman" w:hAnsi="Times New Roman" w:cs="Times New Roman"/>
                <w:sz w:val="24"/>
                <w:szCs w:val="24"/>
              </w:rPr>
              <w:t>8</w:t>
            </w:r>
            <w:r w:rsidR="000F34CE" w:rsidRPr="009A082B">
              <w:rPr>
                <w:rFonts w:ascii="Times New Roman" w:hAnsi="Times New Roman" w:cs="Times New Roman"/>
                <w:sz w:val="24"/>
                <w:szCs w:val="24"/>
              </w:rPr>
              <w:t>.</w:t>
            </w:r>
          </w:p>
        </w:tc>
      </w:tr>
      <w:tr w:rsidR="005D52DD" w:rsidRPr="009A082B" w:rsidTr="00DB4E81">
        <w:trPr>
          <w:tblCellSpacing w:w="20" w:type="dxa"/>
        </w:trPr>
        <w:tc>
          <w:tcPr>
            <w:tcW w:w="547" w:type="dxa"/>
            <w:shd w:val="clear" w:color="auto" w:fill="auto"/>
          </w:tcPr>
          <w:p w:rsidR="005D52DD" w:rsidRPr="009A082B" w:rsidRDefault="005D52DD" w:rsidP="009A082B">
            <w:pPr>
              <w:spacing w:after="0" w:line="240" w:lineRule="auto"/>
              <w:jc w:val="center"/>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2.</w:t>
            </w:r>
          </w:p>
        </w:tc>
        <w:tc>
          <w:tcPr>
            <w:tcW w:w="2877" w:type="dxa"/>
            <w:shd w:val="clear" w:color="auto" w:fill="auto"/>
          </w:tcPr>
          <w:p w:rsidR="005D52DD" w:rsidRPr="009A082B" w:rsidRDefault="005D52DD" w:rsidP="009A082B">
            <w:pPr>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Atbildīgā institūcija</w:t>
            </w:r>
          </w:p>
        </w:tc>
        <w:tc>
          <w:tcPr>
            <w:tcW w:w="5694" w:type="dxa"/>
            <w:shd w:val="clear" w:color="auto" w:fill="auto"/>
          </w:tcPr>
          <w:p w:rsidR="005D52DD" w:rsidRPr="009A082B" w:rsidRDefault="005D52DD" w:rsidP="009A082B">
            <w:pPr>
              <w:spacing w:after="0" w:line="240" w:lineRule="auto"/>
              <w:jc w:val="both"/>
              <w:rPr>
                <w:rFonts w:ascii="Times New Roman" w:eastAsia="Times New Roman" w:hAnsi="Times New Roman" w:cs="Times New Roman"/>
                <w:sz w:val="24"/>
                <w:szCs w:val="24"/>
                <w:lang w:eastAsia="lv-LV"/>
              </w:rPr>
            </w:pPr>
            <w:r w:rsidRPr="009A082B">
              <w:rPr>
                <w:rFonts w:ascii="Times New Roman" w:hAnsi="Times New Roman" w:cs="Times New Roman"/>
                <w:sz w:val="24"/>
                <w:szCs w:val="24"/>
              </w:rPr>
              <w:t>Saeimas Cilvēktiesību un sabiedrisko lietu komisija.</w:t>
            </w:r>
          </w:p>
        </w:tc>
      </w:tr>
      <w:tr w:rsidR="005D52DD" w:rsidRPr="009A082B" w:rsidTr="00DB4E81">
        <w:trPr>
          <w:tblCellSpacing w:w="20" w:type="dxa"/>
        </w:trPr>
        <w:tc>
          <w:tcPr>
            <w:tcW w:w="547" w:type="dxa"/>
            <w:shd w:val="clear" w:color="auto" w:fill="auto"/>
          </w:tcPr>
          <w:p w:rsidR="005D52DD" w:rsidRPr="009A082B" w:rsidRDefault="005D52DD" w:rsidP="009A082B">
            <w:pPr>
              <w:spacing w:after="0" w:line="240" w:lineRule="auto"/>
              <w:jc w:val="center"/>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3.</w:t>
            </w:r>
          </w:p>
        </w:tc>
        <w:tc>
          <w:tcPr>
            <w:tcW w:w="2877" w:type="dxa"/>
            <w:shd w:val="clear" w:color="auto" w:fill="auto"/>
          </w:tcPr>
          <w:p w:rsidR="005D52DD" w:rsidRPr="009A082B" w:rsidRDefault="005D52DD" w:rsidP="009A082B">
            <w:pPr>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Cita informācija</w:t>
            </w:r>
          </w:p>
        </w:tc>
        <w:tc>
          <w:tcPr>
            <w:tcW w:w="5694" w:type="dxa"/>
            <w:shd w:val="clear" w:color="auto" w:fill="auto"/>
          </w:tcPr>
          <w:p w:rsidR="005D52DD" w:rsidRPr="009A082B" w:rsidRDefault="005D52DD" w:rsidP="009A082B">
            <w:pPr>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Nav</w:t>
            </w:r>
          </w:p>
        </w:tc>
      </w:tr>
    </w:tbl>
    <w:p w:rsidR="002B69C9" w:rsidRPr="009A082B" w:rsidRDefault="005D52DD" w:rsidP="009A082B">
      <w:pPr>
        <w:shd w:val="clear" w:color="auto" w:fill="FFFFFF"/>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 </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4" w:type="dxa"/>
          <w:left w:w="23" w:type="dxa"/>
          <w:bottom w:w="24" w:type="dxa"/>
          <w:right w:w="24" w:type="dxa"/>
        </w:tblCellMar>
        <w:tblLook w:val="04A0"/>
      </w:tblPr>
      <w:tblGrid>
        <w:gridCol w:w="2205"/>
        <w:gridCol w:w="2142"/>
        <w:gridCol w:w="2237"/>
        <w:gridCol w:w="2644"/>
      </w:tblGrid>
      <w:tr w:rsidR="005D52DD" w:rsidRPr="009A082B" w:rsidTr="0046081C">
        <w:trPr>
          <w:tblCellSpacing w:w="20" w:type="dxa"/>
        </w:trPr>
        <w:tc>
          <w:tcPr>
            <w:tcW w:w="9148" w:type="dxa"/>
            <w:gridSpan w:val="4"/>
            <w:shd w:val="clear" w:color="auto" w:fill="auto"/>
            <w:vAlign w:val="center"/>
          </w:tcPr>
          <w:p w:rsidR="005D52DD" w:rsidRPr="009A082B" w:rsidRDefault="005D52DD" w:rsidP="009A082B">
            <w:pPr>
              <w:spacing w:after="0" w:line="240" w:lineRule="auto"/>
              <w:jc w:val="center"/>
              <w:rPr>
                <w:rFonts w:ascii="Times New Roman" w:eastAsia="Times New Roman" w:hAnsi="Times New Roman" w:cs="Times New Roman"/>
                <w:b/>
                <w:bCs/>
                <w:sz w:val="24"/>
                <w:szCs w:val="24"/>
                <w:lang w:eastAsia="lv-LV"/>
              </w:rPr>
            </w:pPr>
            <w:r w:rsidRPr="009A082B">
              <w:rPr>
                <w:rFonts w:ascii="Times New Roman" w:eastAsia="Times New Roman" w:hAnsi="Times New Roman" w:cs="Times New Roman"/>
                <w:b/>
                <w:bCs/>
                <w:sz w:val="24"/>
                <w:szCs w:val="24"/>
                <w:lang w:eastAsia="lv-LV"/>
              </w:rPr>
              <w:t>V. Tiesību akta projekta atbilstība Latvijas Republikas starptautiskajām saistībām</w:t>
            </w:r>
          </w:p>
        </w:tc>
      </w:tr>
      <w:tr w:rsidR="005D52DD" w:rsidRPr="009A082B" w:rsidTr="0046081C">
        <w:trPr>
          <w:trHeight w:val="362"/>
          <w:tblCellSpacing w:w="20" w:type="dxa"/>
        </w:trPr>
        <w:tc>
          <w:tcPr>
            <w:tcW w:w="9148" w:type="dxa"/>
            <w:gridSpan w:val="4"/>
            <w:shd w:val="clear" w:color="auto" w:fill="auto"/>
            <w:vAlign w:val="center"/>
          </w:tcPr>
          <w:p w:rsidR="005D52DD" w:rsidRPr="009A082B" w:rsidRDefault="008A649F" w:rsidP="009A082B">
            <w:pPr>
              <w:spacing w:after="0" w:line="240" w:lineRule="auto"/>
              <w:jc w:val="center"/>
              <w:rPr>
                <w:rFonts w:ascii="Times New Roman" w:eastAsia="Times New Roman" w:hAnsi="Times New Roman" w:cs="Times New Roman"/>
                <w:b/>
                <w:bCs/>
                <w:sz w:val="24"/>
                <w:szCs w:val="24"/>
                <w:lang w:eastAsia="lv-LV"/>
              </w:rPr>
            </w:pPr>
            <w:r w:rsidRPr="009A082B">
              <w:rPr>
                <w:rFonts w:ascii="Times New Roman" w:hAnsi="Times New Roman" w:cs="Times New Roman"/>
                <w:sz w:val="24"/>
                <w:szCs w:val="24"/>
              </w:rPr>
              <w:t xml:space="preserve">Direktīva </w:t>
            </w:r>
            <w:r w:rsidR="00761F11" w:rsidRPr="009A082B">
              <w:rPr>
                <w:rFonts w:ascii="Times New Roman" w:hAnsi="Times New Roman" w:cs="Times New Roman"/>
                <w:sz w:val="24"/>
                <w:szCs w:val="24"/>
              </w:rPr>
              <w:t>(</w:t>
            </w:r>
            <w:r w:rsidRPr="009A082B">
              <w:rPr>
                <w:rFonts w:ascii="Times New Roman" w:hAnsi="Times New Roman" w:cs="Times New Roman"/>
                <w:sz w:val="24"/>
                <w:szCs w:val="24"/>
              </w:rPr>
              <w:t>ES</w:t>
            </w:r>
            <w:r w:rsidR="00761F11" w:rsidRPr="009A082B">
              <w:rPr>
                <w:rFonts w:ascii="Times New Roman" w:hAnsi="Times New Roman" w:cs="Times New Roman"/>
                <w:sz w:val="24"/>
                <w:szCs w:val="24"/>
              </w:rPr>
              <w:t>)</w:t>
            </w:r>
            <w:r w:rsidRPr="009A082B">
              <w:rPr>
                <w:rFonts w:ascii="Times New Roman" w:hAnsi="Times New Roman" w:cs="Times New Roman"/>
                <w:sz w:val="24"/>
                <w:szCs w:val="24"/>
              </w:rPr>
              <w:t xml:space="preserve"> 2018/1808</w:t>
            </w:r>
            <w:r w:rsidR="000C6747" w:rsidRPr="009A082B">
              <w:rPr>
                <w:rFonts w:ascii="Times New Roman" w:hAnsi="Times New Roman" w:cs="Times New Roman"/>
                <w:sz w:val="24"/>
                <w:szCs w:val="24"/>
              </w:rPr>
              <w:t xml:space="preserve"> </w:t>
            </w:r>
          </w:p>
        </w:tc>
      </w:tr>
      <w:tr w:rsidR="0018140C" w:rsidRPr="009A082B" w:rsidTr="0046081C">
        <w:trPr>
          <w:trHeight w:val="452"/>
          <w:tblCellSpacing w:w="20" w:type="dxa"/>
        </w:trPr>
        <w:tc>
          <w:tcPr>
            <w:tcW w:w="2145" w:type="dxa"/>
            <w:shd w:val="clear" w:color="auto" w:fill="auto"/>
            <w:vAlign w:val="center"/>
          </w:tcPr>
          <w:p w:rsidR="008A649F" w:rsidRPr="009A082B" w:rsidRDefault="008A649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Direktīvas</w:t>
            </w:r>
            <w:r w:rsidR="00F86366" w:rsidRPr="009A082B">
              <w:rPr>
                <w:rFonts w:ascii="Times New Roman" w:hAnsi="Times New Roman" w:cs="Times New Roman"/>
                <w:sz w:val="24"/>
                <w:szCs w:val="24"/>
              </w:rPr>
              <w:t xml:space="preserve"> </w:t>
            </w:r>
            <w:r w:rsidR="00761F11" w:rsidRPr="009A082B">
              <w:rPr>
                <w:rFonts w:ascii="Times New Roman" w:hAnsi="Times New Roman" w:cs="Times New Roman"/>
                <w:sz w:val="24"/>
                <w:szCs w:val="24"/>
              </w:rPr>
              <w:t>(</w:t>
            </w:r>
            <w:r w:rsidR="00F86366" w:rsidRPr="009A082B">
              <w:rPr>
                <w:rFonts w:ascii="Times New Roman" w:hAnsi="Times New Roman" w:cs="Times New Roman"/>
                <w:sz w:val="24"/>
                <w:szCs w:val="24"/>
              </w:rPr>
              <w:t>ES</w:t>
            </w:r>
            <w:r w:rsidR="00761F11" w:rsidRPr="009A082B">
              <w:rPr>
                <w:rFonts w:ascii="Times New Roman" w:hAnsi="Times New Roman" w:cs="Times New Roman"/>
                <w:sz w:val="24"/>
                <w:szCs w:val="24"/>
              </w:rPr>
              <w:t>)</w:t>
            </w:r>
            <w:r w:rsidR="00F86366" w:rsidRPr="009A082B">
              <w:rPr>
                <w:rFonts w:ascii="Times New Roman" w:hAnsi="Times New Roman" w:cs="Times New Roman"/>
                <w:sz w:val="24"/>
                <w:szCs w:val="24"/>
              </w:rPr>
              <w:t xml:space="preserve"> 2018/1808</w:t>
            </w:r>
            <w:r w:rsidRPr="009A082B">
              <w:rPr>
                <w:rFonts w:ascii="Times New Roman" w:hAnsi="Times New Roman" w:cs="Times New Roman"/>
                <w:sz w:val="24"/>
                <w:szCs w:val="24"/>
              </w:rPr>
              <w:t xml:space="preserve"> panta, daļas, punkta vai apakšpunkta numurs</w:t>
            </w:r>
          </w:p>
        </w:tc>
        <w:tc>
          <w:tcPr>
            <w:tcW w:w="2102" w:type="dxa"/>
            <w:shd w:val="clear" w:color="auto" w:fill="auto"/>
            <w:vAlign w:val="center"/>
          </w:tcPr>
          <w:p w:rsidR="0018140C" w:rsidRPr="009A082B" w:rsidRDefault="008A649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Attiecīgais </w:t>
            </w:r>
            <w:r w:rsidR="007B22A1" w:rsidRPr="009A082B">
              <w:rPr>
                <w:rFonts w:ascii="Times New Roman" w:hAnsi="Times New Roman" w:cs="Times New Roman"/>
                <w:sz w:val="24"/>
                <w:szCs w:val="24"/>
              </w:rPr>
              <w:t>projekta</w:t>
            </w:r>
            <w:r w:rsidRPr="009A082B">
              <w:rPr>
                <w:rFonts w:ascii="Times New Roman" w:hAnsi="Times New Roman" w:cs="Times New Roman"/>
                <w:sz w:val="24"/>
                <w:szCs w:val="24"/>
              </w:rPr>
              <w:t xml:space="preserve"> panta, daļas, punkta vai apakšpunkta</w:t>
            </w:r>
            <w:r w:rsidR="007B22A1" w:rsidRPr="009A082B">
              <w:rPr>
                <w:rFonts w:ascii="Times New Roman" w:hAnsi="Times New Roman" w:cs="Times New Roman"/>
                <w:sz w:val="24"/>
                <w:szCs w:val="24"/>
              </w:rPr>
              <w:t>, kas tiek grozīts,</w:t>
            </w:r>
            <w:r w:rsidRPr="009A082B">
              <w:rPr>
                <w:rFonts w:ascii="Times New Roman" w:hAnsi="Times New Roman" w:cs="Times New Roman"/>
                <w:sz w:val="24"/>
                <w:szCs w:val="24"/>
              </w:rPr>
              <w:t xml:space="preserve"> numurs</w:t>
            </w:r>
          </w:p>
        </w:tc>
        <w:tc>
          <w:tcPr>
            <w:tcW w:w="2197" w:type="dxa"/>
            <w:shd w:val="clear" w:color="auto" w:fill="auto"/>
            <w:vAlign w:val="center"/>
          </w:tcPr>
          <w:p w:rsidR="0018140C" w:rsidRPr="009A082B" w:rsidRDefault="007B22A1"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Pārņemšanas pakāpe (nepārņem, pārņem daļēji, pārņem pilnībā)</w:t>
            </w:r>
          </w:p>
        </w:tc>
        <w:tc>
          <w:tcPr>
            <w:tcW w:w="2584" w:type="dxa"/>
            <w:shd w:val="clear" w:color="auto" w:fill="auto"/>
            <w:vAlign w:val="center"/>
          </w:tcPr>
          <w:p w:rsidR="0018140C" w:rsidRPr="009A082B" w:rsidRDefault="007B22A1"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Prasību stingrības pakāpe</w:t>
            </w:r>
          </w:p>
        </w:tc>
      </w:tr>
      <w:tr w:rsidR="0018140C" w:rsidRPr="009A082B" w:rsidTr="0046081C">
        <w:trPr>
          <w:trHeight w:val="452"/>
          <w:tblCellSpacing w:w="20" w:type="dxa"/>
        </w:trPr>
        <w:tc>
          <w:tcPr>
            <w:tcW w:w="2145" w:type="dxa"/>
            <w:shd w:val="clear" w:color="auto" w:fill="auto"/>
            <w:vAlign w:val="center"/>
          </w:tcPr>
          <w:p w:rsidR="0018140C"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61F11" w:rsidRPr="009A082B">
              <w:rPr>
                <w:rFonts w:ascii="Times New Roman" w:hAnsi="Times New Roman" w:cs="Times New Roman"/>
                <w:sz w:val="24"/>
                <w:szCs w:val="24"/>
              </w:rPr>
              <w:t xml:space="preserve">(ES) </w:t>
            </w:r>
            <w:r w:rsidRPr="009A082B">
              <w:rPr>
                <w:rFonts w:ascii="Times New Roman" w:hAnsi="Times New Roman" w:cs="Times New Roman"/>
                <w:sz w:val="24"/>
                <w:szCs w:val="24"/>
              </w:rPr>
              <w:t xml:space="preserve">2018/1808 </w:t>
            </w:r>
            <w:r w:rsidR="0006074C" w:rsidRPr="009A082B">
              <w:rPr>
                <w:rFonts w:ascii="Times New Roman" w:hAnsi="Times New Roman" w:cs="Times New Roman"/>
                <w:sz w:val="24"/>
                <w:szCs w:val="24"/>
              </w:rPr>
              <w:t>1.panta pirmās daļas a punkts (grozījumi</w:t>
            </w:r>
            <w:r w:rsidR="007060A8" w:rsidRPr="009A082B">
              <w:rPr>
                <w:rFonts w:ascii="Times New Roman" w:hAnsi="Times New Roman" w:cs="Times New Roman"/>
                <w:sz w:val="24"/>
                <w:szCs w:val="24"/>
              </w:rPr>
              <w:t xml:space="preserve"> </w:t>
            </w:r>
            <w:r w:rsidR="007060A8" w:rsidRPr="009A082B">
              <w:rPr>
                <w:rFonts w:ascii="Times New Roman" w:hAnsi="Times New Roman" w:cs="Times New Roman"/>
                <w:bCs/>
                <w:sz w:val="24"/>
                <w:szCs w:val="24"/>
              </w:rPr>
              <w:t xml:space="preserve">Direktīvas 2010/13/ES </w:t>
            </w:r>
            <w:r w:rsidRPr="009A082B">
              <w:rPr>
                <w:rFonts w:ascii="Times New Roman" w:hAnsi="Times New Roman" w:cs="Times New Roman"/>
                <w:sz w:val="24"/>
                <w:szCs w:val="24"/>
              </w:rPr>
              <w:t>1</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 xml:space="preserve">a </w:t>
            </w:r>
            <w:r w:rsidRPr="009A082B">
              <w:rPr>
                <w:rFonts w:ascii="Times New Roman" w:hAnsi="Times New Roman" w:cs="Times New Roman"/>
                <w:sz w:val="24"/>
                <w:szCs w:val="24"/>
              </w:rPr>
              <w:lastRenderedPageBreak/>
              <w:t>1</w:t>
            </w:r>
            <w:r w:rsidR="007C5626" w:rsidRPr="009A082B">
              <w:rPr>
                <w:rFonts w:ascii="Times New Roman" w:hAnsi="Times New Roman" w:cs="Times New Roman"/>
                <w:sz w:val="24"/>
                <w:szCs w:val="24"/>
              </w:rPr>
              <w:t>.punkt</w:t>
            </w:r>
            <w:r w:rsidRPr="009A082B">
              <w:rPr>
                <w:rFonts w:ascii="Times New Roman" w:hAnsi="Times New Roman" w:cs="Times New Roman"/>
                <w:sz w:val="24"/>
                <w:szCs w:val="24"/>
              </w:rPr>
              <w:t>a a)</w:t>
            </w:r>
            <w:r w:rsidR="00D95AED"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06074C" w:rsidRPr="009A082B">
              <w:rPr>
                <w:rFonts w:ascii="Times New Roman" w:hAnsi="Times New Roman" w:cs="Times New Roman"/>
                <w:sz w:val="24"/>
                <w:szCs w:val="24"/>
              </w:rPr>
              <w:t>ā)</w:t>
            </w:r>
          </w:p>
        </w:tc>
        <w:tc>
          <w:tcPr>
            <w:tcW w:w="2102" w:type="dxa"/>
            <w:shd w:val="clear" w:color="auto" w:fill="auto"/>
            <w:vAlign w:val="center"/>
          </w:tcPr>
          <w:p w:rsidR="0018140C" w:rsidRPr="009A082B" w:rsidRDefault="00591B51"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EPLL 1</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3</w:t>
            </w:r>
            <w:r w:rsidR="00474B6B" w:rsidRPr="009A082B">
              <w:rPr>
                <w:rFonts w:ascii="Times New Roman" w:hAnsi="Times New Roman" w:cs="Times New Roman"/>
                <w:sz w:val="24"/>
                <w:szCs w:val="24"/>
              </w:rPr>
              <w:t>.</w:t>
            </w:r>
            <w:r w:rsidRPr="009A082B">
              <w:rPr>
                <w:rFonts w:ascii="Times New Roman" w:hAnsi="Times New Roman" w:cs="Times New Roman"/>
                <w:sz w:val="24"/>
                <w:szCs w:val="24"/>
                <w:vertAlign w:val="superscript"/>
              </w:rPr>
              <w:t>1</w:t>
            </w:r>
            <w:r w:rsidR="00474B6B" w:rsidRPr="009A082B">
              <w:rPr>
                <w:rFonts w:ascii="Times New Roman" w:hAnsi="Times New Roman" w:cs="Times New Roman"/>
                <w:sz w:val="24"/>
                <w:szCs w:val="24"/>
                <w:vertAlign w:val="superscript"/>
              </w:rPr>
              <w:t> </w:t>
            </w:r>
            <w:r w:rsidRPr="009A082B">
              <w:rPr>
                <w:rFonts w:ascii="Times New Roman" w:hAnsi="Times New Roman" w:cs="Times New Roman"/>
                <w:sz w:val="24"/>
                <w:szCs w:val="24"/>
              </w:rPr>
              <w:t>punkts</w:t>
            </w:r>
          </w:p>
        </w:tc>
        <w:tc>
          <w:tcPr>
            <w:tcW w:w="2197" w:type="dxa"/>
            <w:shd w:val="clear" w:color="auto" w:fill="auto"/>
            <w:vAlign w:val="center"/>
          </w:tcPr>
          <w:p w:rsidR="0018140C" w:rsidRPr="009A082B" w:rsidRDefault="006A37B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8140C" w:rsidRPr="009A082B" w:rsidRDefault="006A37B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8140C" w:rsidRPr="009A082B" w:rsidTr="0046081C">
        <w:trPr>
          <w:trHeight w:val="452"/>
          <w:tblCellSpacing w:w="20" w:type="dxa"/>
        </w:trPr>
        <w:tc>
          <w:tcPr>
            <w:tcW w:w="2145" w:type="dxa"/>
            <w:shd w:val="clear" w:color="auto" w:fill="auto"/>
            <w:vAlign w:val="center"/>
          </w:tcPr>
          <w:p w:rsidR="0018140C"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06074C" w:rsidRPr="009A082B">
              <w:rPr>
                <w:rFonts w:ascii="Times New Roman" w:hAnsi="Times New Roman" w:cs="Times New Roman"/>
                <w:sz w:val="24"/>
                <w:szCs w:val="24"/>
              </w:rPr>
              <w:t>1. panta pirmās daļas b</w:t>
            </w:r>
            <w:r w:rsidR="00D95AED" w:rsidRPr="009A082B">
              <w:rPr>
                <w:rFonts w:ascii="Times New Roman" w:hAnsi="Times New Roman" w:cs="Times New Roman"/>
                <w:sz w:val="24"/>
                <w:szCs w:val="24"/>
              </w:rPr>
              <w:t>) </w:t>
            </w:r>
            <w:r w:rsidR="0006074C" w:rsidRPr="009A082B">
              <w:rPr>
                <w:rFonts w:ascii="Times New Roman" w:hAnsi="Times New Roman" w:cs="Times New Roman"/>
                <w:sz w:val="24"/>
                <w:szCs w:val="24"/>
              </w:rPr>
              <w:t>punkts (jauns</w:t>
            </w:r>
            <w:r w:rsidR="00270BCA" w:rsidRPr="009A082B">
              <w:rPr>
                <w:rFonts w:ascii="Times New Roman" w:hAnsi="Times New Roman" w:cs="Times New Roman"/>
                <w:sz w:val="24"/>
                <w:szCs w:val="24"/>
              </w:rPr>
              <w:t xml:space="preserve"> grozītās </w:t>
            </w:r>
            <w:r w:rsidR="00270BCA" w:rsidRPr="009A082B">
              <w:rPr>
                <w:rFonts w:ascii="Times New Roman" w:hAnsi="Times New Roman" w:cs="Times New Roman"/>
                <w:bCs/>
                <w:sz w:val="24"/>
                <w:szCs w:val="24"/>
              </w:rPr>
              <w:t>Direktīvas 2010/13/ES</w:t>
            </w:r>
            <w:r w:rsidR="0006074C" w:rsidRPr="009A082B">
              <w:rPr>
                <w:rFonts w:ascii="Times New Roman" w:hAnsi="Times New Roman" w:cs="Times New Roman"/>
                <w:sz w:val="24"/>
                <w:szCs w:val="24"/>
              </w:rPr>
              <w:t xml:space="preserve"> </w:t>
            </w:r>
            <w:r w:rsidR="007F5892" w:rsidRPr="009A082B">
              <w:rPr>
                <w:rFonts w:ascii="Times New Roman" w:hAnsi="Times New Roman" w:cs="Times New Roman"/>
                <w:sz w:val="24"/>
                <w:szCs w:val="24"/>
              </w:rPr>
              <w:t>1</w:t>
            </w:r>
            <w:r w:rsidR="007C5626" w:rsidRPr="009A082B">
              <w:rPr>
                <w:rFonts w:ascii="Times New Roman" w:hAnsi="Times New Roman" w:cs="Times New Roman"/>
                <w:sz w:val="24"/>
                <w:szCs w:val="24"/>
              </w:rPr>
              <w:t>.pant</w:t>
            </w:r>
            <w:r w:rsidR="007F5892" w:rsidRPr="009A082B">
              <w:rPr>
                <w:rFonts w:ascii="Times New Roman" w:hAnsi="Times New Roman" w:cs="Times New Roman"/>
                <w:sz w:val="24"/>
                <w:szCs w:val="24"/>
              </w:rPr>
              <w:t>a 1</w:t>
            </w:r>
            <w:r w:rsidR="007C5626" w:rsidRPr="009A082B">
              <w:rPr>
                <w:rFonts w:ascii="Times New Roman" w:hAnsi="Times New Roman" w:cs="Times New Roman"/>
                <w:sz w:val="24"/>
                <w:szCs w:val="24"/>
              </w:rPr>
              <w:t>.punkt</w:t>
            </w:r>
            <w:r w:rsidR="007F5892" w:rsidRPr="009A082B">
              <w:rPr>
                <w:rFonts w:ascii="Times New Roman" w:hAnsi="Times New Roman" w:cs="Times New Roman"/>
                <w:sz w:val="24"/>
                <w:szCs w:val="24"/>
              </w:rPr>
              <w:t xml:space="preserve">a </w:t>
            </w:r>
            <w:proofErr w:type="spellStart"/>
            <w:r w:rsidR="007F5892" w:rsidRPr="009A082B">
              <w:rPr>
                <w:rFonts w:ascii="Times New Roman" w:hAnsi="Times New Roman" w:cs="Times New Roman"/>
                <w:sz w:val="24"/>
                <w:szCs w:val="24"/>
              </w:rPr>
              <w:t>aa</w:t>
            </w:r>
            <w:proofErr w:type="spellEnd"/>
            <w:r w:rsidR="007F5892" w:rsidRPr="009A082B">
              <w:rPr>
                <w:rFonts w:ascii="Times New Roman" w:hAnsi="Times New Roman" w:cs="Times New Roman"/>
                <w:sz w:val="24"/>
                <w:szCs w:val="24"/>
              </w:rPr>
              <w:t>)</w:t>
            </w:r>
            <w:r w:rsidR="00D95AED" w:rsidRPr="009A082B">
              <w:rPr>
                <w:rFonts w:ascii="Times New Roman" w:hAnsi="Times New Roman" w:cs="Times New Roman"/>
                <w:sz w:val="24"/>
                <w:szCs w:val="24"/>
              </w:rPr>
              <w:t> </w:t>
            </w:r>
            <w:r w:rsidR="007F5892" w:rsidRPr="009A082B">
              <w:rPr>
                <w:rFonts w:ascii="Times New Roman" w:hAnsi="Times New Roman" w:cs="Times New Roman"/>
                <w:sz w:val="24"/>
                <w:szCs w:val="24"/>
              </w:rPr>
              <w:t>apakšpunkts</w:t>
            </w:r>
            <w:r w:rsidR="0006074C" w:rsidRPr="009A082B">
              <w:rPr>
                <w:rFonts w:ascii="Times New Roman" w:hAnsi="Times New Roman" w:cs="Times New Roman"/>
                <w:sz w:val="24"/>
                <w:szCs w:val="24"/>
              </w:rPr>
              <w:t>)</w:t>
            </w:r>
          </w:p>
        </w:tc>
        <w:tc>
          <w:tcPr>
            <w:tcW w:w="2102" w:type="dxa"/>
            <w:shd w:val="clear" w:color="auto" w:fill="auto"/>
            <w:vAlign w:val="center"/>
          </w:tcPr>
          <w:p w:rsidR="0018140C" w:rsidRPr="009A082B" w:rsidRDefault="00BA53B3"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1</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34</w:t>
            </w:r>
            <w:r w:rsidR="00D95AED" w:rsidRPr="009A082B">
              <w:rPr>
                <w:rFonts w:ascii="Times New Roman" w:hAnsi="Times New Roman" w:cs="Times New Roman"/>
                <w:sz w:val="24"/>
                <w:szCs w:val="24"/>
              </w:rPr>
              <w:t>.</w:t>
            </w:r>
            <w:r w:rsidRPr="009A082B">
              <w:rPr>
                <w:rFonts w:ascii="Times New Roman" w:hAnsi="Times New Roman" w:cs="Times New Roman"/>
                <w:sz w:val="24"/>
                <w:szCs w:val="24"/>
                <w:vertAlign w:val="superscript"/>
              </w:rPr>
              <w:t>2</w:t>
            </w:r>
            <w:r w:rsidR="00761F11" w:rsidRPr="009A082B">
              <w:rPr>
                <w:rFonts w:ascii="Times New Roman" w:hAnsi="Times New Roman" w:cs="Times New Roman"/>
                <w:sz w:val="24"/>
                <w:szCs w:val="24"/>
              </w:rPr>
              <w:t> </w:t>
            </w:r>
            <w:r w:rsidRPr="009A082B">
              <w:rPr>
                <w:rFonts w:ascii="Times New Roman" w:hAnsi="Times New Roman" w:cs="Times New Roman"/>
                <w:sz w:val="24"/>
                <w:szCs w:val="24"/>
              </w:rPr>
              <w:t>punkts</w:t>
            </w:r>
            <w:r w:rsidR="005B020A" w:rsidRPr="009A082B">
              <w:rPr>
                <w:rFonts w:ascii="Times New Roman" w:hAnsi="Times New Roman" w:cs="Times New Roman"/>
                <w:sz w:val="24"/>
                <w:szCs w:val="24"/>
              </w:rPr>
              <w:t xml:space="preserve"> un 23.</w:t>
            </w:r>
            <w:r w:rsidR="005B020A" w:rsidRPr="009A082B">
              <w:rPr>
                <w:rFonts w:ascii="Times New Roman" w:hAnsi="Times New Roman" w:cs="Times New Roman"/>
                <w:sz w:val="24"/>
                <w:szCs w:val="24"/>
                <w:vertAlign w:val="superscript"/>
              </w:rPr>
              <w:t>1</w:t>
            </w:r>
            <w:r w:rsidR="00761F11" w:rsidRPr="009A082B">
              <w:rPr>
                <w:rFonts w:ascii="Times New Roman" w:hAnsi="Times New Roman" w:cs="Times New Roman"/>
                <w:sz w:val="24"/>
                <w:szCs w:val="24"/>
              </w:rPr>
              <w:t> </w:t>
            </w:r>
            <w:r w:rsidR="005B020A" w:rsidRPr="009A082B">
              <w:rPr>
                <w:rFonts w:ascii="Times New Roman" w:hAnsi="Times New Roman" w:cs="Times New Roman"/>
                <w:sz w:val="24"/>
                <w:szCs w:val="24"/>
              </w:rPr>
              <w:t xml:space="preserve">pants </w:t>
            </w:r>
          </w:p>
        </w:tc>
        <w:tc>
          <w:tcPr>
            <w:tcW w:w="2197" w:type="dxa"/>
            <w:shd w:val="clear" w:color="auto" w:fill="auto"/>
            <w:vAlign w:val="center"/>
          </w:tcPr>
          <w:p w:rsidR="0018140C" w:rsidRPr="009A082B" w:rsidRDefault="00361ACD"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Pārņemts pilnībā. </w:t>
            </w:r>
            <w:r w:rsidR="00A41465" w:rsidRPr="009A082B">
              <w:rPr>
                <w:rFonts w:ascii="Times New Roman" w:hAnsi="Times New Roman" w:cs="Times New Roman"/>
                <w:sz w:val="24"/>
                <w:szCs w:val="24"/>
              </w:rPr>
              <w:t>Jēdziens ir sarežģīti definējams un iekļauj sevī koncepciju, kurai nepieciešamas vadlīnijas;</w:t>
            </w:r>
            <w:r w:rsidRPr="009A082B">
              <w:rPr>
                <w:rFonts w:ascii="Times New Roman" w:hAnsi="Times New Roman" w:cs="Times New Roman"/>
                <w:sz w:val="24"/>
                <w:szCs w:val="24"/>
              </w:rPr>
              <w:t xml:space="preserve"> šādas vadlīnijas izstrādā</w:t>
            </w:r>
            <w:r w:rsidR="00A41465" w:rsidRPr="009A082B">
              <w:rPr>
                <w:rFonts w:ascii="Times New Roman" w:hAnsi="Times New Roman" w:cs="Times New Roman"/>
                <w:sz w:val="24"/>
                <w:szCs w:val="24"/>
              </w:rPr>
              <w:t xml:space="preserve"> </w:t>
            </w:r>
            <w:r w:rsidR="00C36E04" w:rsidRPr="009A082B">
              <w:rPr>
                <w:rFonts w:ascii="Times New Roman" w:hAnsi="Times New Roman" w:cs="Times New Roman"/>
                <w:sz w:val="24"/>
                <w:szCs w:val="24"/>
              </w:rPr>
              <w:t>Padome</w:t>
            </w:r>
            <w:r w:rsidR="00A41465" w:rsidRPr="009A082B">
              <w:rPr>
                <w:rFonts w:ascii="Times New Roman" w:hAnsi="Times New Roman" w:cs="Times New Roman"/>
                <w:sz w:val="24"/>
                <w:szCs w:val="24"/>
              </w:rPr>
              <w:t xml:space="preserve">, vadoties pēc </w:t>
            </w:r>
            <w:r w:rsidRPr="009A082B">
              <w:rPr>
                <w:rFonts w:ascii="Times New Roman" w:hAnsi="Times New Roman" w:cs="Times New Roman"/>
                <w:sz w:val="24"/>
                <w:szCs w:val="24"/>
              </w:rPr>
              <w:t xml:space="preserve">Eiropas </w:t>
            </w:r>
            <w:r w:rsidR="00A41465" w:rsidRPr="009A082B">
              <w:rPr>
                <w:rFonts w:ascii="Times New Roman" w:hAnsi="Times New Roman" w:cs="Times New Roman"/>
                <w:sz w:val="24"/>
                <w:szCs w:val="24"/>
              </w:rPr>
              <w:t>Komisijas</w:t>
            </w:r>
            <w:r w:rsidRPr="009A082B">
              <w:rPr>
                <w:rFonts w:ascii="Times New Roman" w:hAnsi="Times New Roman" w:cs="Times New Roman"/>
                <w:sz w:val="24"/>
                <w:szCs w:val="24"/>
              </w:rPr>
              <w:t xml:space="preserve"> (turpmāk – EK)</w:t>
            </w:r>
            <w:r w:rsidR="00A41465" w:rsidRPr="009A082B">
              <w:rPr>
                <w:rFonts w:ascii="Times New Roman" w:hAnsi="Times New Roman" w:cs="Times New Roman"/>
                <w:sz w:val="24"/>
                <w:szCs w:val="24"/>
              </w:rPr>
              <w:t xml:space="preserve"> izstrādātajām vadlīnijām</w:t>
            </w:r>
            <w:r w:rsidRPr="009A082B">
              <w:rPr>
                <w:rFonts w:ascii="Times New Roman" w:hAnsi="Times New Roman" w:cs="Times New Roman"/>
                <w:sz w:val="24"/>
                <w:szCs w:val="24"/>
              </w:rPr>
              <w:t xml:space="preserve">. Šādu pienākumu paredz </w:t>
            </w:r>
            <w:r w:rsidR="00FC11B7" w:rsidRPr="009A082B">
              <w:rPr>
                <w:rFonts w:ascii="Times New Roman" w:hAnsi="Times New Roman" w:cs="Times New Roman"/>
                <w:sz w:val="24"/>
                <w:szCs w:val="24"/>
              </w:rPr>
              <w:t xml:space="preserve">jaunais EPLL </w:t>
            </w:r>
            <w:r w:rsidR="00DD67DC" w:rsidRPr="009A082B">
              <w:rPr>
                <w:rFonts w:ascii="Times New Roman" w:hAnsi="Times New Roman" w:cs="Times New Roman"/>
                <w:sz w:val="24"/>
                <w:szCs w:val="24"/>
              </w:rPr>
              <w:t>23.</w:t>
            </w:r>
            <w:r w:rsidR="00DD67DC" w:rsidRPr="009A082B">
              <w:rPr>
                <w:rFonts w:ascii="Times New Roman" w:hAnsi="Times New Roman" w:cs="Times New Roman"/>
                <w:sz w:val="24"/>
                <w:szCs w:val="24"/>
                <w:vertAlign w:val="superscript"/>
              </w:rPr>
              <w:t>1</w:t>
            </w:r>
            <w:r w:rsidR="00761F11" w:rsidRPr="009A082B">
              <w:rPr>
                <w:rFonts w:ascii="Times New Roman" w:hAnsi="Times New Roman" w:cs="Times New Roman"/>
                <w:sz w:val="24"/>
                <w:szCs w:val="24"/>
              </w:rPr>
              <w:t> </w:t>
            </w:r>
            <w:r w:rsidR="00DD67DC" w:rsidRPr="009A082B">
              <w:rPr>
                <w:rFonts w:ascii="Times New Roman" w:hAnsi="Times New Roman" w:cs="Times New Roman"/>
                <w:sz w:val="24"/>
                <w:szCs w:val="24"/>
              </w:rPr>
              <w:t xml:space="preserve">pants </w:t>
            </w:r>
            <w:r w:rsidR="005B020A" w:rsidRPr="009A082B">
              <w:rPr>
                <w:rFonts w:ascii="Times New Roman" w:hAnsi="Times New Roman" w:cs="Times New Roman"/>
                <w:sz w:val="24"/>
                <w:szCs w:val="24"/>
              </w:rPr>
              <w:t xml:space="preserve">  </w:t>
            </w:r>
          </w:p>
        </w:tc>
        <w:tc>
          <w:tcPr>
            <w:tcW w:w="2584" w:type="dxa"/>
            <w:shd w:val="clear" w:color="auto" w:fill="auto"/>
            <w:vAlign w:val="center"/>
          </w:tcPr>
          <w:p w:rsidR="0018140C" w:rsidRPr="009A082B" w:rsidRDefault="00361ACD"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8140C" w:rsidRPr="009A082B" w:rsidTr="0046081C">
        <w:trPr>
          <w:trHeight w:val="452"/>
          <w:tblCellSpacing w:w="20" w:type="dxa"/>
        </w:trPr>
        <w:tc>
          <w:tcPr>
            <w:tcW w:w="2145" w:type="dxa"/>
            <w:shd w:val="clear" w:color="auto" w:fill="auto"/>
            <w:vAlign w:val="center"/>
          </w:tcPr>
          <w:p w:rsidR="0018140C"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7F5892" w:rsidRPr="009A082B">
              <w:rPr>
                <w:rFonts w:ascii="Times New Roman" w:hAnsi="Times New Roman" w:cs="Times New Roman"/>
                <w:sz w:val="24"/>
                <w:szCs w:val="24"/>
              </w:rPr>
              <w:t xml:space="preserve"> </w:t>
            </w:r>
            <w:r w:rsidR="0006074C" w:rsidRPr="009A082B">
              <w:rPr>
                <w:rFonts w:ascii="Times New Roman" w:hAnsi="Times New Roman" w:cs="Times New Roman"/>
                <w:sz w:val="24"/>
                <w:szCs w:val="24"/>
              </w:rPr>
              <w:t>1.panta pirmās daļas c</w:t>
            </w:r>
            <w:r w:rsidR="00D95AED" w:rsidRPr="009A082B">
              <w:rPr>
                <w:rFonts w:ascii="Times New Roman" w:hAnsi="Times New Roman" w:cs="Times New Roman"/>
                <w:sz w:val="24"/>
                <w:szCs w:val="24"/>
              </w:rPr>
              <w:t>) </w:t>
            </w:r>
            <w:r w:rsidR="0006074C" w:rsidRPr="009A082B">
              <w:rPr>
                <w:rFonts w:ascii="Times New Roman" w:hAnsi="Times New Roman" w:cs="Times New Roman"/>
                <w:sz w:val="24"/>
                <w:szCs w:val="24"/>
              </w:rPr>
              <w:t>punkts (grozījumi</w:t>
            </w:r>
            <w:r w:rsidR="00270BCA" w:rsidRPr="009A082B">
              <w:rPr>
                <w:rFonts w:ascii="Times New Roman" w:hAnsi="Times New Roman" w:cs="Times New Roman"/>
                <w:sz w:val="24"/>
                <w:szCs w:val="24"/>
              </w:rPr>
              <w:t xml:space="preserve"> </w:t>
            </w:r>
            <w:r w:rsidR="00270BCA" w:rsidRPr="009A082B">
              <w:rPr>
                <w:rFonts w:ascii="Times New Roman" w:hAnsi="Times New Roman" w:cs="Times New Roman"/>
                <w:bCs/>
                <w:sz w:val="24"/>
                <w:szCs w:val="24"/>
              </w:rPr>
              <w:t>Direktīvas 2010/13/ES</w:t>
            </w:r>
            <w:r w:rsidR="0006074C" w:rsidRPr="009A082B">
              <w:rPr>
                <w:rFonts w:ascii="Times New Roman" w:hAnsi="Times New Roman" w:cs="Times New Roman"/>
                <w:sz w:val="24"/>
                <w:szCs w:val="24"/>
              </w:rPr>
              <w:t xml:space="preserve"> </w:t>
            </w:r>
            <w:r w:rsidR="007F5892" w:rsidRPr="009A082B">
              <w:rPr>
                <w:rFonts w:ascii="Times New Roman" w:hAnsi="Times New Roman" w:cs="Times New Roman"/>
                <w:sz w:val="24"/>
                <w:szCs w:val="24"/>
              </w:rPr>
              <w:t>1</w:t>
            </w:r>
            <w:r w:rsidR="007C5626" w:rsidRPr="009A082B">
              <w:rPr>
                <w:rFonts w:ascii="Times New Roman" w:hAnsi="Times New Roman" w:cs="Times New Roman"/>
                <w:sz w:val="24"/>
                <w:szCs w:val="24"/>
              </w:rPr>
              <w:t>. pant</w:t>
            </w:r>
            <w:r w:rsidR="007F5892" w:rsidRPr="009A082B">
              <w:rPr>
                <w:rFonts w:ascii="Times New Roman" w:hAnsi="Times New Roman" w:cs="Times New Roman"/>
                <w:sz w:val="24"/>
                <w:szCs w:val="24"/>
              </w:rPr>
              <w:t>a 1</w:t>
            </w:r>
            <w:r w:rsidR="007C5626" w:rsidRPr="009A082B">
              <w:rPr>
                <w:rFonts w:ascii="Times New Roman" w:hAnsi="Times New Roman" w:cs="Times New Roman"/>
                <w:sz w:val="24"/>
                <w:szCs w:val="24"/>
              </w:rPr>
              <w:t>.punkt</w:t>
            </w:r>
            <w:r w:rsidR="007F5892" w:rsidRPr="009A082B">
              <w:rPr>
                <w:rFonts w:ascii="Times New Roman" w:hAnsi="Times New Roman" w:cs="Times New Roman"/>
                <w:sz w:val="24"/>
                <w:szCs w:val="24"/>
              </w:rPr>
              <w:t>a b)</w:t>
            </w:r>
            <w:r w:rsidR="00D95AED" w:rsidRPr="009A082B">
              <w:rPr>
                <w:rFonts w:ascii="Times New Roman" w:hAnsi="Times New Roman" w:cs="Times New Roman"/>
                <w:sz w:val="24"/>
                <w:szCs w:val="24"/>
              </w:rPr>
              <w:t> </w:t>
            </w:r>
            <w:r w:rsidR="007F5892" w:rsidRPr="009A082B">
              <w:rPr>
                <w:rFonts w:ascii="Times New Roman" w:hAnsi="Times New Roman" w:cs="Times New Roman"/>
                <w:sz w:val="24"/>
                <w:szCs w:val="24"/>
              </w:rPr>
              <w:t>apakšpunkt</w:t>
            </w:r>
            <w:r w:rsidR="0006074C" w:rsidRPr="009A082B">
              <w:rPr>
                <w:rFonts w:ascii="Times New Roman" w:hAnsi="Times New Roman" w:cs="Times New Roman"/>
                <w:sz w:val="24"/>
                <w:szCs w:val="24"/>
              </w:rPr>
              <w:t>ā)</w:t>
            </w:r>
          </w:p>
        </w:tc>
        <w:tc>
          <w:tcPr>
            <w:tcW w:w="2102" w:type="dxa"/>
            <w:shd w:val="clear" w:color="auto" w:fill="auto"/>
            <w:vAlign w:val="center"/>
          </w:tcPr>
          <w:p w:rsidR="0018140C" w:rsidRPr="009A082B" w:rsidRDefault="00BA53B3"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1</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22</w:t>
            </w:r>
            <w:r w:rsidR="007C5626" w:rsidRPr="009A082B">
              <w:rPr>
                <w:rFonts w:ascii="Times New Roman" w:hAnsi="Times New Roman" w:cs="Times New Roman"/>
                <w:sz w:val="24"/>
                <w:szCs w:val="24"/>
              </w:rPr>
              <w:t>.punkt</w:t>
            </w:r>
            <w:r w:rsidRPr="009A082B">
              <w:rPr>
                <w:rFonts w:ascii="Times New Roman" w:hAnsi="Times New Roman" w:cs="Times New Roman"/>
                <w:sz w:val="24"/>
                <w:szCs w:val="24"/>
              </w:rPr>
              <w:t>s</w:t>
            </w:r>
          </w:p>
        </w:tc>
        <w:tc>
          <w:tcPr>
            <w:tcW w:w="2197" w:type="dxa"/>
            <w:shd w:val="clear" w:color="auto" w:fill="auto"/>
            <w:vAlign w:val="center"/>
          </w:tcPr>
          <w:p w:rsidR="0018140C" w:rsidRPr="009A082B" w:rsidRDefault="006A37B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8140C" w:rsidRPr="009A082B" w:rsidRDefault="00EF0590"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18140C" w:rsidRPr="009A082B" w:rsidTr="0046081C">
        <w:trPr>
          <w:trHeight w:val="452"/>
          <w:tblCellSpacing w:w="20" w:type="dxa"/>
        </w:trPr>
        <w:tc>
          <w:tcPr>
            <w:tcW w:w="2145" w:type="dxa"/>
            <w:shd w:val="clear" w:color="auto" w:fill="auto"/>
            <w:vAlign w:val="center"/>
          </w:tcPr>
          <w:p w:rsidR="0018140C"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7F5892" w:rsidRPr="009A082B">
              <w:rPr>
                <w:rFonts w:ascii="Times New Roman" w:hAnsi="Times New Roman" w:cs="Times New Roman"/>
                <w:sz w:val="24"/>
                <w:szCs w:val="24"/>
              </w:rPr>
              <w:t xml:space="preserve"> </w:t>
            </w:r>
            <w:r w:rsidR="0006074C" w:rsidRPr="009A082B">
              <w:rPr>
                <w:rFonts w:ascii="Times New Roman" w:hAnsi="Times New Roman" w:cs="Times New Roman"/>
                <w:sz w:val="24"/>
                <w:szCs w:val="24"/>
              </w:rPr>
              <w:t>1.panta pirmās daļas d punkts (jauns</w:t>
            </w:r>
            <w:r w:rsidR="00270BCA" w:rsidRPr="009A082B">
              <w:rPr>
                <w:rFonts w:ascii="Times New Roman" w:hAnsi="Times New Roman" w:cs="Times New Roman"/>
                <w:sz w:val="24"/>
                <w:szCs w:val="24"/>
              </w:rPr>
              <w:t xml:space="preserve"> grozītās </w:t>
            </w:r>
            <w:r w:rsidR="00270BCA" w:rsidRPr="009A082B">
              <w:rPr>
                <w:rFonts w:ascii="Times New Roman" w:hAnsi="Times New Roman" w:cs="Times New Roman"/>
                <w:bCs/>
                <w:sz w:val="24"/>
                <w:szCs w:val="24"/>
              </w:rPr>
              <w:t>Direktīvas 2010/13/ES</w:t>
            </w:r>
            <w:r w:rsidR="0006074C" w:rsidRPr="009A082B">
              <w:rPr>
                <w:rFonts w:ascii="Times New Roman" w:hAnsi="Times New Roman" w:cs="Times New Roman"/>
                <w:sz w:val="24"/>
                <w:szCs w:val="24"/>
              </w:rPr>
              <w:t xml:space="preserve"> </w:t>
            </w:r>
            <w:r w:rsidR="007F5892" w:rsidRPr="009A082B">
              <w:rPr>
                <w:rFonts w:ascii="Times New Roman" w:hAnsi="Times New Roman" w:cs="Times New Roman"/>
                <w:sz w:val="24"/>
                <w:szCs w:val="24"/>
              </w:rPr>
              <w:t>1</w:t>
            </w:r>
            <w:r w:rsidR="007C5626" w:rsidRPr="009A082B">
              <w:rPr>
                <w:rFonts w:ascii="Times New Roman" w:hAnsi="Times New Roman" w:cs="Times New Roman"/>
                <w:sz w:val="24"/>
                <w:szCs w:val="24"/>
              </w:rPr>
              <w:t>.pant</w:t>
            </w:r>
            <w:r w:rsidR="007F5892" w:rsidRPr="009A082B">
              <w:rPr>
                <w:rFonts w:ascii="Times New Roman" w:hAnsi="Times New Roman" w:cs="Times New Roman"/>
                <w:sz w:val="24"/>
                <w:szCs w:val="24"/>
              </w:rPr>
              <w:t>a 1</w:t>
            </w:r>
            <w:r w:rsidR="007C5626" w:rsidRPr="009A082B">
              <w:rPr>
                <w:rFonts w:ascii="Times New Roman" w:hAnsi="Times New Roman" w:cs="Times New Roman"/>
                <w:sz w:val="24"/>
                <w:szCs w:val="24"/>
              </w:rPr>
              <w:t>.punkt</w:t>
            </w:r>
            <w:r w:rsidR="007F5892" w:rsidRPr="009A082B">
              <w:rPr>
                <w:rFonts w:ascii="Times New Roman" w:hAnsi="Times New Roman" w:cs="Times New Roman"/>
                <w:sz w:val="24"/>
                <w:szCs w:val="24"/>
              </w:rPr>
              <w:t xml:space="preserve">a </w:t>
            </w:r>
            <w:proofErr w:type="spellStart"/>
            <w:r w:rsidR="007F5892" w:rsidRPr="009A082B">
              <w:rPr>
                <w:rFonts w:ascii="Times New Roman" w:hAnsi="Times New Roman" w:cs="Times New Roman"/>
                <w:sz w:val="24"/>
                <w:szCs w:val="24"/>
              </w:rPr>
              <w:t>ba</w:t>
            </w:r>
            <w:proofErr w:type="spellEnd"/>
            <w:r w:rsidR="007F5892" w:rsidRPr="009A082B">
              <w:rPr>
                <w:rFonts w:ascii="Times New Roman" w:hAnsi="Times New Roman" w:cs="Times New Roman"/>
                <w:sz w:val="24"/>
                <w:szCs w:val="24"/>
              </w:rPr>
              <w:t>)</w:t>
            </w:r>
            <w:r w:rsidR="00D95AED" w:rsidRPr="009A082B">
              <w:rPr>
                <w:rFonts w:ascii="Times New Roman" w:hAnsi="Times New Roman" w:cs="Times New Roman"/>
                <w:sz w:val="24"/>
                <w:szCs w:val="24"/>
              </w:rPr>
              <w:t> </w:t>
            </w:r>
            <w:r w:rsidR="007F5892" w:rsidRPr="009A082B">
              <w:rPr>
                <w:rFonts w:ascii="Times New Roman" w:hAnsi="Times New Roman" w:cs="Times New Roman"/>
                <w:sz w:val="24"/>
                <w:szCs w:val="24"/>
              </w:rPr>
              <w:t>apakšpunkts</w:t>
            </w:r>
            <w:r w:rsidR="0006074C" w:rsidRPr="009A082B">
              <w:rPr>
                <w:rFonts w:ascii="Times New Roman" w:hAnsi="Times New Roman" w:cs="Times New Roman"/>
                <w:sz w:val="24"/>
                <w:szCs w:val="24"/>
              </w:rPr>
              <w:t>)</w:t>
            </w:r>
          </w:p>
        </w:tc>
        <w:tc>
          <w:tcPr>
            <w:tcW w:w="2102" w:type="dxa"/>
            <w:shd w:val="clear" w:color="auto" w:fill="auto"/>
            <w:vAlign w:val="center"/>
          </w:tcPr>
          <w:p w:rsidR="0018140C" w:rsidRPr="009A082B" w:rsidRDefault="00BA53B3"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1</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12</w:t>
            </w:r>
            <w:r w:rsidR="00474B6B" w:rsidRPr="009A082B">
              <w:rPr>
                <w:rFonts w:ascii="Times New Roman" w:hAnsi="Times New Roman" w:cs="Times New Roman"/>
                <w:sz w:val="24"/>
                <w:szCs w:val="24"/>
              </w:rPr>
              <w:t>.</w:t>
            </w:r>
            <w:r w:rsidRPr="009A082B">
              <w:rPr>
                <w:rFonts w:ascii="Times New Roman" w:hAnsi="Times New Roman" w:cs="Times New Roman"/>
                <w:sz w:val="24"/>
                <w:szCs w:val="24"/>
                <w:vertAlign w:val="superscript"/>
              </w:rPr>
              <w:t>1</w:t>
            </w:r>
            <w:r w:rsidR="00474B6B" w:rsidRPr="009A082B">
              <w:rPr>
                <w:rFonts w:ascii="Times New Roman" w:hAnsi="Times New Roman" w:cs="Times New Roman"/>
                <w:sz w:val="24"/>
                <w:szCs w:val="24"/>
                <w:vertAlign w:val="superscript"/>
              </w:rPr>
              <w:t> </w:t>
            </w:r>
            <w:r w:rsidRPr="009A082B">
              <w:rPr>
                <w:rFonts w:ascii="Times New Roman" w:hAnsi="Times New Roman" w:cs="Times New Roman"/>
                <w:sz w:val="24"/>
                <w:szCs w:val="24"/>
              </w:rPr>
              <w:t>punkts</w:t>
            </w:r>
          </w:p>
        </w:tc>
        <w:tc>
          <w:tcPr>
            <w:tcW w:w="2197" w:type="dxa"/>
            <w:shd w:val="clear" w:color="auto" w:fill="auto"/>
            <w:vAlign w:val="center"/>
          </w:tcPr>
          <w:p w:rsidR="0018140C" w:rsidRPr="009A082B" w:rsidRDefault="006A37B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8140C" w:rsidRPr="009A082B" w:rsidRDefault="00EF0590"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18140C" w:rsidRPr="009A082B" w:rsidTr="0046081C">
        <w:trPr>
          <w:trHeight w:val="452"/>
          <w:tblCellSpacing w:w="20" w:type="dxa"/>
        </w:trPr>
        <w:tc>
          <w:tcPr>
            <w:tcW w:w="2145" w:type="dxa"/>
            <w:shd w:val="clear" w:color="auto" w:fill="auto"/>
            <w:vAlign w:val="center"/>
          </w:tcPr>
          <w:p w:rsidR="0018140C"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7F5892" w:rsidRPr="009A082B">
              <w:rPr>
                <w:rFonts w:ascii="Times New Roman" w:hAnsi="Times New Roman" w:cs="Times New Roman"/>
                <w:sz w:val="24"/>
                <w:szCs w:val="24"/>
              </w:rPr>
              <w:t xml:space="preserve"> </w:t>
            </w:r>
            <w:r w:rsidR="0006074C" w:rsidRPr="009A082B">
              <w:rPr>
                <w:rFonts w:ascii="Times New Roman" w:hAnsi="Times New Roman" w:cs="Times New Roman"/>
                <w:sz w:val="24"/>
                <w:szCs w:val="24"/>
              </w:rPr>
              <w:t>1.panta pirmās daļas d</w:t>
            </w:r>
            <w:r w:rsidR="00D95AED" w:rsidRPr="009A082B">
              <w:rPr>
                <w:rFonts w:ascii="Times New Roman" w:hAnsi="Times New Roman" w:cs="Times New Roman"/>
                <w:sz w:val="24"/>
                <w:szCs w:val="24"/>
              </w:rPr>
              <w:t>) </w:t>
            </w:r>
            <w:r w:rsidR="0006074C" w:rsidRPr="009A082B">
              <w:rPr>
                <w:rFonts w:ascii="Times New Roman" w:hAnsi="Times New Roman" w:cs="Times New Roman"/>
                <w:sz w:val="24"/>
                <w:szCs w:val="24"/>
              </w:rPr>
              <w:t>punkts (jauns</w:t>
            </w:r>
            <w:r w:rsidR="00270BCA" w:rsidRPr="009A082B">
              <w:rPr>
                <w:rFonts w:ascii="Times New Roman" w:hAnsi="Times New Roman" w:cs="Times New Roman"/>
                <w:sz w:val="24"/>
                <w:szCs w:val="24"/>
              </w:rPr>
              <w:t xml:space="preserve"> grozītās </w:t>
            </w:r>
            <w:r w:rsidR="00270BCA" w:rsidRPr="009A082B">
              <w:rPr>
                <w:rFonts w:ascii="Times New Roman" w:hAnsi="Times New Roman" w:cs="Times New Roman"/>
                <w:bCs/>
                <w:sz w:val="24"/>
                <w:szCs w:val="24"/>
              </w:rPr>
              <w:t>Direktīvas 2010/13/ES</w:t>
            </w:r>
            <w:r w:rsidR="0006074C" w:rsidRPr="009A082B">
              <w:rPr>
                <w:rFonts w:ascii="Times New Roman" w:hAnsi="Times New Roman" w:cs="Times New Roman"/>
                <w:sz w:val="24"/>
                <w:szCs w:val="24"/>
              </w:rPr>
              <w:t xml:space="preserve"> </w:t>
            </w:r>
            <w:r w:rsidR="007F5892" w:rsidRPr="009A082B">
              <w:rPr>
                <w:rFonts w:ascii="Times New Roman" w:hAnsi="Times New Roman" w:cs="Times New Roman"/>
                <w:sz w:val="24"/>
                <w:szCs w:val="24"/>
              </w:rPr>
              <w:t>1</w:t>
            </w:r>
            <w:r w:rsidR="007C5626" w:rsidRPr="009A082B">
              <w:rPr>
                <w:rFonts w:ascii="Times New Roman" w:hAnsi="Times New Roman" w:cs="Times New Roman"/>
                <w:sz w:val="24"/>
                <w:szCs w:val="24"/>
              </w:rPr>
              <w:t>.pant</w:t>
            </w:r>
            <w:r w:rsidR="007F5892" w:rsidRPr="009A082B">
              <w:rPr>
                <w:rFonts w:ascii="Times New Roman" w:hAnsi="Times New Roman" w:cs="Times New Roman"/>
                <w:sz w:val="24"/>
                <w:szCs w:val="24"/>
              </w:rPr>
              <w:t>a 1</w:t>
            </w:r>
            <w:r w:rsidR="007C5626" w:rsidRPr="009A082B">
              <w:rPr>
                <w:rFonts w:ascii="Times New Roman" w:hAnsi="Times New Roman" w:cs="Times New Roman"/>
                <w:sz w:val="24"/>
                <w:szCs w:val="24"/>
              </w:rPr>
              <w:t>.punkt</w:t>
            </w:r>
            <w:r w:rsidR="007F5892" w:rsidRPr="009A082B">
              <w:rPr>
                <w:rFonts w:ascii="Times New Roman" w:hAnsi="Times New Roman" w:cs="Times New Roman"/>
                <w:sz w:val="24"/>
                <w:szCs w:val="24"/>
              </w:rPr>
              <w:t xml:space="preserve">a </w:t>
            </w:r>
            <w:proofErr w:type="spellStart"/>
            <w:r w:rsidR="007F5892" w:rsidRPr="009A082B">
              <w:rPr>
                <w:rFonts w:ascii="Times New Roman" w:hAnsi="Times New Roman" w:cs="Times New Roman"/>
                <w:sz w:val="24"/>
                <w:szCs w:val="24"/>
              </w:rPr>
              <w:t>bb</w:t>
            </w:r>
            <w:proofErr w:type="spellEnd"/>
            <w:r w:rsidR="007F5892" w:rsidRPr="009A082B">
              <w:rPr>
                <w:rFonts w:ascii="Times New Roman" w:hAnsi="Times New Roman" w:cs="Times New Roman"/>
                <w:sz w:val="24"/>
                <w:szCs w:val="24"/>
              </w:rPr>
              <w:t>)</w:t>
            </w:r>
            <w:r w:rsidR="00D95AED" w:rsidRPr="009A082B">
              <w:rPr>
                <w:rFonts w:ascii="Times New Roman" w:hAnsi="Times New Roman" w:cs="Times New Roman"/>
                <w:sz w:val="24"/>
                <w:szCs w:val="24"/>
              </w:rPr>
              <w:t> </w:t>
            </w:r>
            <w:r w:rsidR="007F5892" w:rsidRPr="009A082B">
              <w:rPr>
                <w:rFonts w:ascii="Times New Roman" w:hAnsi="Times New Roman" w:cs="Times New Roman"/>
                <w:sz w:val="24"/>
                <w:szCs w:val="24"/>
              </w:rPr>
              <w:t>apakšpunkts</w:t>
            </w:r>
            <w:r w:rsidR="0006074C" w:rsidRPr="009A082B">
              <w:rPr>
                <w:rFonts w:ascii="Times New Roman" w:hAnsi="Times New Roman" w:cs="Times New Roman"/>
                <w:sz w:val="24"/>
                <w:szCs w:val="24"/>
              </w:rPr>
              <w:t>)</w:t>
            </w:r>
          </w:p>
        </w:tc>
        <w:tc>
          <w:tcPr>
            <w:tcW w:w="2102" w:type="dxa"/>
            <w:shd w:val="clear" w:color="auto" w:fill="auto"/>
            <w:vAlign w:val="center"/>
          </w:tcPr>
          <w:p w:rsidR="0018140C" w:rsidRPr="009A082B" w:rsidRDefault="00BA53B3"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1</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25</w:t>
            </w:r>
            <w:r w:rsidR="00474B6B" w:rsidRPr="009A082B">
              <w:rPr>
                <w:rFonts w:ascii="Times New Roman" w:hAnsi="Times New Roman" w:cs="Times New Roman"/>
                <w:sz w:val="24"/>
                <w:szCs w:val="24"/>
              </w:rPr>
              <w:t>.</w:t>
            </w:r>
            <w:r w:rsidRPr="009A082B">
              <w:rPr>
                <w:rFonts w:ascii="Times New Roman" w:hAnsi="Times New Roman" w:cs="Times New Roman"/>
                <w:sz w:val="24"/>
                <w:szCs w:val="24"/>
                <w:vertAlign w:val="superscript"/>
              </w:rPr>
              <w:t>1</w:t>
            </w:r>
            <w:r w:rsidR="00474B6B" w:rsidRPr="009A082B">
              <w:rPr>
                <w:rFonts w:ascii="Times New Roman" w:hAnsi="Times New Roman" w:cs="Times New Roman"/>
                <w:sz w:val="24"/>
                <w:szCs w:val="24"/>
                <w:vertAlign w:val="superscript"/>
              </w:rPr>
              <w:t> </w:t>
            </w:r>
            <w:r w:rsidRPr="009A082B">
              <w:rPr>
                <w:rFonts w:ascii="Times New Roman" w:hAnsi="Times New Roman" w:cs="Times New Roman"/>
                <w:sz w:val="24"/>
                <w:szCs w:val="24"/>
              </w:rPr>
              <w:t>punkts</w:t>
            </w:r>
          </w:p>
        </w:tc>
        <w:tc>
          <w:tcPr>
            <w:tcW w:w="2197" w:type="dxa"/>
            <w:shd w:val="clear" w:color="auto" w:fill="auto"/>
            <w:vAlign w:val="center"/>
          </w:tcPr>
          <w:p w:rsidR="0018140C" w:rsidRPr="009A082B" w:rsidRDefault="006A37B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8140C" w:rsidRPr="009A082B" w:rsidRDefault="00EF0590"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18140C" w:rsidRPr="009A082B" w:rsidTr="0046081C">
        <w:trPr>
          <w:trHeight w:val="452"/>
          <w:tblCellSpacing w:w="20" w:type="dxa"/>
        </w:trPr>
        <w:tc>
          <w:tcPr>
            <w:tcW w:w="2145" w:type="dxa"/>
            <w:shd w:val="clear" w:color="auto" w:fill="auto"/>
            <w:vAlign w:val="center"/>
          </w:tcPr>
          <w:p w:rsidR="0018140C" w:rsidRPr="009A082B" w:rsidRDefault="00F86366"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7F5892" w:rsidRPr="009A082B">
              <w:rPr>
                <w:rFonts w:ascii="Times New Roman" w:hAnsi="Times New Roman" w:cs="Times New Roman"/>
                <w:sz w:val="24"/>
                <w:szCs w:val="24"/>
              </w:rPr>
              <w:t xml:space="preserve"> </w:t>
            </w:r>
            <w:r w:rsidR="0006074C" w:rsidRPr="009A082B">
              <w:rPr>
                <w:rFonts w:ascii="Times New Roman" w:hAnsi="Times New Roman" w:cs="Times New Roman"/>
                <w:sz w:val="24"/>
                <w:szCs w:val="24"/>
              </w:rPr>
              <w:t>1.panta pirmās daļas e</w:t>
            </w:r>
            <w:r w:rsidR="00D95AED" w:rsidRPr="009A082B">
              <w:rPr>
                <w:rFonts w:ascii="Times New Roman" w:hAnsi="Times New Roman" w:cs="Times New Roman"/>
                <w:sz w:val="24"/>
                <w:szCs w:val="24"/>
              </w:rPr>
              <w:t> </w:t>
            </w:r>
            <w:r w:rsidR="0006074C" w:rsidRPr="009A082B">
              <w:rPr>
                <w:rFonts w:ascii="Times New Roman" w:hAnsi="Times New Roman" w:cs="Times New Roman"/>
                <w:sz w:val="24"/>
                <w:szCs w:val="24"/>
              </w:rPr>
              <w:t xml:space="preserve">punkts (jauns </w:t>
            </w:r>
            <w:r w:rsidR="00270BCA" w:rsidRPr="009A082B">
              <w:rPr>
                <w:rFonts w:ascii="Times New Roman" w:hAnsi="Times New Roman" w:cs="Times New Roman"/>
                <w:sz w:val="24"/>
                <w:szCs w:val="24"/>
              </w:rPr>
              <w:t xml:space="preserve"> grozītās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007F5892" w:rsidRPr="009A082B">
              <w:rPr>
                <w:rFonts w:ascii="Times New Roman" w:hAnsi="Times New Roman" w:cs="Times New Roman"/>
                <w:sz w:val="24"/>
                <w:szCs w:val="24"/>
              </w:rPr>
              <w:t>1</w:t>
            </w:r>
            <w:r w:rsidR="007C5626" w:rsidRPr="009A082B">
              <w:rPr>
                <w:rFonts w:ascii="Times New Roman" w:hAnsi="Times New Roman" w:cs="Times New Roman"/>
                <w:sz w:val="24"/>
                <w:szCs w:val="24"/>
              </w:rPr>
              <w:t>.pant</w:t>
            </w:r>
            <w:r w:rsidR="007F5892" w:rsidRPr="009A082B">
              <w:rPr>
                <w:rFonts w:ascii="Times New Roman" w:hAnsi="Times New Roman" w:cs="Times New Roman"/>
                <w:sz w:val="24"/>
                <w:szCs w:val="24"/>
              </w:rPr>
              <w:t>a 1</w:t>
            </w:r>
            <w:r w:rsidR="007C5626" w:rsidRPr="009A082B">
              <w:rPr>
                <w:rFonts w:ascii="Times New Roman" w:hAnsi="Times New Roman" w:cs="Times New Roman"/>
                <w:sz w:val="24"/>
                <w:szCs w:val="24"/>
              </w:rPr>
              <w:t xml:space="preserve"> punkt</w:t>
            </w:r>
            <w:r w:rsidR="007F5892" w:rsidRPr="009A082B">
              <w:rPr>
                <w:rFonts w:ascii="Times New Roman" w:hAnsi="Times New Roman" w:cs="Times New Roman"/>
                <w:sz w:val="24"/>
                <w:szCs w:val="24"/>
              </w:rPr>
              <w:t xml:space="preserve">a </w:t>
            </w:r>
            <w:proofErr w:type="spellStart"/>
            <w:r w:rsidR="007F5892" w:rsidRPr="009A082B">
              <w:rPr>
                <w:rFonts w:ascii="Times New Roman" w:hAnsi="Times New Roman" w:cs="Times New Roman"/>
                <w:sz w:val="24"/>
                <w:szCs w:val="24"/>
              </w:rPr>
              <w:t>da</w:t>
            </w:r>
            <w:proofErr w:type="spellEnd"/>
            <w:r w:rsidR="007F5892" w:rsidRPr="009A082B">
              <w:rPr>
                <w:rFonts w:ascii="Times New Roman" w:hAnsi="Times New Roman" w:cs="Times New Roman"/>
                <w:sz w:val="24"/>
                <w:szCs w:val="24"/>
              </w:rPr>
              <w:t>)</w:t>
            </w:r>
            <w:r w:rsidR="00D95AED" w:rsidRPr="009A082B">
              <w:rPr>
                <w:rFonts w:ascii="Times New Roman" w:hAnsi="Times New Roman" w:cs="Times New Roman"/>
                <w:sz w:val="24"/>
                <w:szCs w:val="24"/>
              </w:rPr>
              <w:t> </w:t>
            </w:r>
            <w:r w:rsidR="007F5892" w:rsidRPr="009A082B">
              <w:rPr>
                <w:rFonts w:ascii="Times New Roman" w:hAnsi="Times New Roman" w:cs="Times New Roman"/>
                <w:sz w:val="24"/>
                <w:szCs w:val="24"/>
              </w:rPr>
              <w:t>apakšpunkts</w:t>
            </w:r>
            <w:r w:rsidR="0006074C" w:rsidRPr="009A082B">
              <w:rPr>
                <w:rFonts w:ascii="Times New Roman" w:hAnsi="Times New Roman" w:cs="Times New Roman"/>
                <w:sz w:val="24"/>
                <w:szCs w:val="24"/>
              </w:rPr>
              <w:t>)</w:t>
            </w:r>
          </w:p>
        </w:tc>
        <w:tc>
          <w:tcPr>
            <w:tcW w:w="2102" w:type="dxa"/>
            <w:shd w:val="clear" w:color="auto" w:fill="auto"/>
            <w:vAlign w:val="center"/>
          </w:tcPr>
          <w:p w:rsidR="0018140C" w:rsidRPr="009A082B" w:rsidRDefault="00731759"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w:t>
            </w:r>
          </w:p>
        </w:tc>
        <w:tc>
          <w:tcPr>
            <w:tcW w:w="2197" w:type="dxa"/>
            <w:shd w:val="clear" w:color="auto" w:fill="auto"/>
            <w:vAlign w:val="center"/>
          </w:tcPr>
          <w:p w:rsidR="00BA53B3" w:rsidRPr="009A082B" w:rsidRDefault="00EF0590" w:rsidP="009A082B">
            <w:pPr>
              <w:spacing w:after="0" w:line="240" w:lineRule="auto"/>
              <w:jc w:val="center"/>
              <w:rPr>
                <w:rFonts w:ascii="Times New Roman" w:hAnsi="Times New Roman" w:cs="Times New Roman"/>
                <w:color w:val="FF0000"/>
                <w:sz w:val="24"/>
                <w:szCs w:val="24"/>
                <w:highlight w:val="yellow"/>
              </w:rPr>
            </w:pPr>
            <w:r w:rsidRPr="009A082B">
              <w:rPr>
                <w:rFonts w:ascii="Times New Roman" w:hAnsi="Times New Roman" w:cs="Times New Roman"/>
                <w:sz w:val="24"/>
                <w:szCs w:val="24"/>
              </w:rPr>
              <w:t>Nav nepieciešams pārņemt – š</w:t>
            </w:r>
            <w:r w:rsidR="00516314" w:rsidRPr="009A082B">
              <w:rPr>
                <w:rFonts w:ascii="Times New Roman" w:hAnsi="Times New Roman" w:cs="Times New Roman"/>
                <w:sz w:val="24"/>
                <w:szCs w:val="24"/>
              </w:rPr>
              <w:t>ā</w:t>
            </w:r>
            <w:r w:rsidR="005B634D" w:rsidRPr="009A082B">
              <w:rPr>
                <w:rFonts w:ascii="Times New Roman" w:hAnsi="Times New Roman" w:cs="Times New Roman"/>
                <w:sz w:val="24"/>
                <w:szCs w:val="24"/>
              </w:rPr>
              <w:t xml:space="preserve"> Likumprojekta ietvaros tiek definēts „video koplietošanas platformas pakalpojums” u</w:t>
            </w:r>
            <w:r w:rsidR="00813CE7" w:rsidRPr="009A082B">
              <w:rPr>
                <w:rFonts w:ascii="Times New Roman" w:hAnsi="Times New Roman" w:cs="Times New Roman"/>
                <w:sz w:val="24"/>
                <w:szCs w:val="24"/>
              </w:rPr>
              <w:t xml:space="preserve">n atsevišķas definīcijas dažādu </w:t>
            </w:r>
            <w:r w:rsidR="005B634D" w:rsidRPr="009A082B">
              <w:rPr>
                <w:rFonts w:ascii="Times New Roman" w:hAnsi="Times New Roman" w:cs="Times New Roman"/>
                <w:sz w:val="24"/>
                <w:szCs w:val="24"/>
              </w:rPr>
              <w:t xml:space="preserve">pakalpojumu </w:t>
            </w:r>
            <w:r w:rsidR="005B634D" w:rsidRPr="009A082B">
              <w:rPr>
                <w:rFonts w:ascii="Times New Roman" w:hAnsi="Times New Roman" w:cs="Times New Roman"/>
                <w:sz w:val="24"/>
                <w:szCs w:val="24"/>
              </w:rPr>
              <w:lastRenderedPageBreak/>
              <w:t>sniedzējiem EPLL neparedz</w:t>
            </w:r>
            <w:r w:rsidR="00813CE7" w:rsidRPr="009A082B">
              <w:rPr>
                <w:rFonts w:ascii="Times New Roman" w:hAnsi="Times New Roman" w:cs="Times New Roman"/>
                <w:sz w:val="24"/>
                <w:szCs w:val="24"/>
              </w:rPr>
              <w:t>,</w:t>
            </w:r>
            <w:r w:rsidR="00813CE7" w:rsidRPr="009A082B">
              <w:rPr>
                <w:rFonts w:ascii="Times New Roman" w:hAnsi="Times New Roman" w:cs="Times New Roman"/>
                <w:color w:val="FF0000"/>
                <w:sz w:val="24"/>
                <w:szCs w:val="24"/>
              </w:rPr>
              <w:t xml:space="preserve"> </w:t>
            </w:r>
            <w:r w:rsidR="00813CE7" w:rsidRPr="009A082B">
              <w:rPr>
                <w:rFonts w:ascii="Times New Roman" w:hAnsi="Times New Roman" w:cs="Times New Roman"/>
                <w:sz w:val="24"/>
                <w:szCs w:val="24"/>
              </w:rPr>
              <w:t xml:space="preserve">jo jēdziens „pakalpojuma sniedzējs” </w:t>
            </w:r>
            <w:r w:rsidR="00F23C61" w:rsidRPr="009A082B">
              <w:rPr>
                <w:rFonts w:ascii="Times New Roman" w:hAnsi="Times New Roman" w:cs="Times New Roman"/>
                <w:sz w:val="24"/>
                <w:szCs w:val="24"/>
              </w:rPr>
              <w:t>jau definēts Patērētāju tiesību aizsardzības likumā un lietots citos normatīvajos aktos</w:t>
            </w:r>
          </w:p>
        </w:tc>
        <w:tc>
          <w:tcPr>
            <w:tcW w:w="2584" w:type="dxa"/>
            <w:shd w:val="clear" w:color="auto" w:fill="auto"/>
            <w:vAlign w:val="center"/>
          </w:tcPr>
          <w:p w:rsidR="0018140C" w:rsidRPr="009A082B" w:rsidRDefault="00361ACD"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Nav attiecināms</w:t>
            </w:r>
          </w:p>
        </w:tc>
      </w:tr>
      <w:tr w:rsidR="0018140C" w:rsidRPr="009A082B" w:rsidTr="0046081C">
        <w:trPr>
          <w:trHeight w:val="452"/>
          <w:tblCellSpacing w:w="20" w:type="dxa"/>
        </w:trPr>
        <w:tc>
          <w:tcPr>
            <w:tcW w:w="2145" w:type="dxa"/>
            <w:shd w:val="clear" w:color="auto" w:fill="auto"/>
            <w:vAlign w:val="center"/>
          </w:tcPr>
          <w:p w:rsidR="0018140C"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7F5892" w:rsidRPr="009A082B">
              <w:rPr>
                <w:rFonts w:ascii="Times New Roman" w:hAnsi="Times New Roman" w:cs="Times New Roman"/>
                <w:sz w:val="24"/>
                <w:szCs w:val="24"/>
              </w:rPr>
              <w:t xml:space="preserve"> </w:t>
            </w:r>
            <w:r w:rsidR="0006074C" w:rsidRPr="009A082B">
              <w:rPr>
                <w:rFonts w:ascii="Times New Roman" w:hAnsi="Times New Roman" w:cs="Times New Roman"/>
                <w:sz w:val="24"/>
                <w:szCs w:val="24"/>
              </w:rPr>
              <w:t>1.panta pirmās daļas f</w:t>
            </w:r>
            <w:r w:rsidR="00D95AED" w:rsidRPr="009A082B">
              <w:rPr>
                <w:rFonts w:ascii="Times New Roman" w:hAnsi="Times New Roman" w:cs="Times New Roman"/>
                <w:sz w:val="24"/>
                <w:szCs w:val="24"/>
              </w:rPr>
              <w:t>) </w:t>
            </w:r>
            <w:r w:rsidR="0006074C" w:rsidRPr="009A082B">
              <w:rPr>
                <w:rFonts w:ascii="Times New Roman" w:hAnsi="Times New Roman" w:cs="Times New Roman"/>
                <w:sz w:val="24"/>
                <w:szCs w:val="24"/>
              </w:rPr>
              <w:t xml:space="preserve">punkts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007F5892" w:rsidRPr="009A082B">
              <w:rPr>
                <w:rFonts w:ascii="Times New Roman" w:hAnsi="Times New Roman" w:cs="Times New Roman"/>
                <w:sz w:val="24"/>
                <w:szCs w:val="24"/>
              </w:rPr>
              <w:t>1</w:t>
            </w:r>
            <w:r w:rsidR="007C5626" w:rsidRPr="009A082B">
              <w:rPr>
                <w:rFonts w:ascii="Times New Roman" w:hAnsi="Times New Roman" w:cs="Times New Roman"/>
                <w:sz w:val="24"/>
                <w:szCs w:val="24"/>
              </w:rPr>
              <w:t>.pant</w:t>
            </w:r>
            <w:r w:rsidR="007F5892" w:rsidRPr="009A082B">
              <w:rPr>
                <w:rFonts w:ascii="Times New Roman" w:hAnsi="Times New Roman" w:cs="Times New Roman"/>
                <w:sz w:val="24"/>
                <w:szCs w:val="24"/>
              </w:rPr>
              <w:t>a 1</w:t>
            </w:r>
            <w:r w:rsidR="007C5626" w:rsidRPr="009A082B">
              <w:rPr>
                <w:rFonts w:ascii="Times New Roman" w:hAnsi="Times New Roman" w:cs="Times New Roman"/>
                <w:sz w:val="24"/>
                <w:szCs w:val="24"/>
              </w:rPr>
              <w:t>.punkt</w:t>
            </w:r>
            <w:r w:rsidR="007F5892" w:rsidRPr="009A082B">
              <w:rPr>
                <w:rFonts w:ascii="Times New Roman" w:hAnsi="Times New Roman" w:cs="Times New Roman"/>
                <w:sz w:val="24"/>
                <w:szCs w:val="24"/>
              </w:rPr>
              <w:t>a h)</w:t>
            </w:r>
            <w:r w:rsidR="00D95AED" w:rsidRPr="009A082B">
              <w:rPr>
                <w:rFonts w:ascii="Times New Roman" w:hAnsi="Times New Roman" w:cs="Times New Roman"/>
                <w:sz w:val="24"/>
                <w:szCs w:val="24"/>
              </w:rPr>
              <w:t> </w:t>
            </w:r>
            <w:r w:rsidR="007F5892" w:rsidRPr="009A082B">
              <w:rPr>
                <w:rFonts w:ascii="Times New Roman" w:hAnsi="Times New Roman" w:cs="Times New Roman"/>
                <w:sz w:val="24"/>
                <w:szCs w:val="24"/>
              </w:rPr>
              <w:t>apakšpunkt</w:t>
            </w:r>
            <w:r w:rsidR="0006074C" w:rsidRPr="009A082B">
              <w:rPr>
                <w:rFonts w:ascii="Times New Roman" w:hAnsi="Times New Roman" w:cs="Times New Roman"/>
                <w:sz w:val="24"/>
                <w:szCs w:val="24"/>
              </w:rPr>
              <w:t>ā)</w:t>
            </w:r>
          </w:p>
        </w:tc>
        <w:tc>
          <w:tcPr>
            <w:tcW w:w="2102" w:type="dxa"/>
            <w:shd w:val="clear" w:color="auto" w:fill="auto"/>
            <w:vAlign w:val="center"/>
          </w:tcPr>
          <w:p w:rsidR="0018140C" w:rsidRPr="009A082B" w:rsidRDefault="00BA53B3"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1</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4</w:t>
            </w:r>
            <w:r w:rsidR="00474B6B"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18140C" w:rsidRPr="009A082B" w:rsidRDefault="006A37B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8140C" w:rsidRPr="009A082B" w:rsidRDefault="00F23C61"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18140C" w:rsidRPr="009A082B" w:rsidTr="0046081C">
        <w:trPr>
          <w:trHeight w:val="452"/>
          <w:tblCellSpacing w:w="20" w:type="dxa"/>
        </w:trPr>
        <w:tc>
          <w:tcPr>
            <w:tcW w:w="2145" w:type="dxa"/>
            <w:shd w:val="clear" w:color="auto" w:fill="auto"/>
            <w:vAlign w:val="center"/>
          </w:tcPr>
          <w:p w:rsidR="0018140C"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06074C" w:rsidRPr="009A082B">
              <w:rPr>
                <w:rFonts w:ascii="Times New Roman" w:hAnsi="Times New Roman" w:cs="Times New Roman"/>
                <w:sz w:val="24"/>
                <w:szCs w:val="24"/>
              </w:rPr>
              <w:t xml:space="preserve"> 1.panta pirmās daļas g</w:t>
            </w:r>
            <w:r w:rsidR="00D95AED" w:rsidRPr="009A082B">
              <w:rPr>
                <w:rFonts w:ascii="Times New Roman" w:hAnsi="Times New Roman" w:cs="Times New Roman"/>
                <w:sz w:val="24"/>
                <w:szCs w:val="24"/>
              </w:rPr>
              <w:t>) </w:t>
            </w:r>
            <w:r w:rsidR="0006074C" w:rsidRPr="009A082B">
              <w:rPr>
                <w:rFonts w:ascii="Times New Roman" w:hAnsi="Times New Roman" w:cs="Times New Roman"/>
                <w:sz w:val="24"/>
                <w:szCs w:val="24"/>
              </w:rPr>
              <w:t>punkts (grozījumi</w:t>
            </w:r>
            <w:r w:rsidR="007F5892" w:rsidRPr="009A082B">
              <w:rPr>
                <w:rFonts w:ascii="Times New Roman" w:hAnsi="Times New Roman" w:cs="Times New Roman"/>
                <w:sz w:val="24"/>
                <w:szCs w:val="24"/>
              </w:rPr>
              <w:t xml:space="preserve">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007F5892" w:rsidRPr="009A082B">
              <w:rPr>
                <w:rFonts w:ascii="Times New Roman" w:hAnsi="Times New Roman" w:cs="Times New Roman"/>
                <w:sz w:val="24"/>
                <w:szCs w:val="24"/>
              </w:rPr>
              <w:t>1</w:t>
            </w:r>
            <w:r w:rsidR="007C5626" w:rsidRPr="009A082B">
              <w:rPr>
                <w:rFonts w:ascii="Times New Roman" w:hAnsi="Times New Roman" w:cs="Times New Roman"/>
                <w:sz w:val="24"/>
                <w:szCs w:val="24"/>
              </w:rPr>
              <w:t>.pant</w:t>
            </w:r>
            <w:r w:rsidR="007F5892" w:rsidRPr="009A082B">
              <w:rPr>
                <w:rFonts w:ascii="Times New Roman" w:hAnsi="Times New Roman" w:cs="Times New Roman"/>
                <w:sz w:val="24"/>
                <w:szCs w:val="24"/>
              </w:rPr>
              <w:t>a 1</w:t>
            </w:r>
            <w:r w:rsidR="007C5626" w:rsidRPr="009A082B">
              <w:rPr>
                <w:rFonts w:ascii="Times New Roman" w:hAnsi="Times New Roman" w:cs="Times New Roman"/>
                <w:sz w:val="24"/>
                <w:szCs w:val="24"/>
              </w:rPr>
              <w:t>.punkt</w:t>
            </w:r>
            <w:r w:rsidR="007F5892" w:rsidRPr="009A082B">
              <w:rPr>
                <w:rFonts w:ascii="Times New Roman" w:hAnsi="Times New Roman" w:cs="Times New Roman"/>
                <w:sz w:val="24"/>
                <w:szCs w:val="24"/>
              </w:rPr>
              <w:t>a k)</w:t>
            </w:r>
            <w:r w:rsidR="00D95AED" w:rsidRPr="009A082B">
              <w:rPr>
                <w:rFonts w:ascii="Times New Roman" w:hAnsi="Times New Roman" w:cs="Times New Roman"/>
                <w:sz w:val="24"/>
                <w:szCs w:val="24"/>
              </w:rPr>
              <w:t> </w:t>
            </w:r>
            <w:r w:rsidR="007F5892" w:rsidRPr="009A082B">
              <w:rPr>
                <w:rFonts w:ascii="Times New Roman" w:hAnsi="Times New Roman" w:cs="Times New Roman"/>
                <w:sz w:val="24"/>
                <w:szCs w:val="24"/>
              </w:rPr>
              <w:t>apakšpunkt</w:t>
            </w:r>
            <w:r w:rsidR="0006074C" w:rsidRPr="009A082B">
              <w:rPr>
                <w:rFonts w:ascii="Times New Roman" w:hAnsi="Times New Roman" w:cs="Times New Roman"/>
                <w:sz w:val="24"/>
                <w:szCs w:val="24"/>
              </w:rPr>
              <w:t>ā)</w:t>
            </w:r>
          </w:p>
        </w:tc>
        <w:tc>
          <w:tcPr>
            <w:tcW w:w="2102" w:type="dxa"/>
            <w:shd w:val="clear" w:color="auto" w:fill="auto"/>
            <w:vAlign w:val="center"/>
          </w:tcPr>
          <w:p w:rsidR="0018140C" w:rsidRPr="009A082B" w:rsidRDefault="00BA53B3"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1</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32</w:t>
            </w:r>
            <w:r w:rsidR="00474B6B"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18140C" w:rsidRPr="009A082B" w:rsidRDefault="006A37B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8140C" w:rsidRPr="009A082B" w:rsidRDefault="00F23C61"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18140C" w:rsidRPr="009A082B" w:rsidTr="0046081C">
        <w:trPr>
          <w:trHeight w:val="452"/>
          <w:tblCellSpacing w:w="20" w:type="dxa"/>
        </w:trPr>
        <w:tc>
          <w:tcPr>
            <w:tcW w:w="2145" w:type="dxa"/>
            <w:shd w:val="clear" w:color="auto" w:fill="auto"/>
            <w:vAlign w:val="center"/>
          </w:tcPr>
          <w:p w:rsidR="0018140C"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7F5892" w:rsidRPr="009A082B">
              <w:rPr>
                <w:rFonts w:ascii="Times New Roman" w:hAnsi="Times New Roman" w:cs="Times New Roman"/>
                <w:sz w:val="24"/>
                <w:szCs w:val="24"/>
              </w:rPr>
              <w:t xml:space="preserve"> </w:t>
            </w:r>
            <w:r w:rsidR="0006074C" w:rsidRPr="009A082B">
              <w:rPr>
                <w:rFonts w:ascii="Times New Roman" w:hAnsi="Times New Roman" w:cs="Times New Roman"/>
                <w:sz w:val="24"/>
                <w:szCs w:val="24"/>
              </w:rPr>
              <w:t>1.panta pirmās daļas h</w:t>
            </w:r>
            <w:r w:rsidR="00D95AED" w:rsidRPr="009A082B">
              <w:rPr>
                <w:rFonts w:ascii="Times New Roman" w:hAnsi="Times New Roman" w:cs="Times New Roman"/>
                <w:sz w:val="24"/>
                <w:szCs w:val="24"/>
              </w:rPr>
              <w:t>) </w:t>
            </w:r>
            <w:r w:rsidR="0006074C" w:rsidRPr="009A082B">
              <w:rPr>
                <w:rFonts w:ascii="Times New Roman" w:hAnsi="Times New Roman" w:cs="Times New Roman"/>
                <w:sz w:val="24"/>
                <w:szCs w:val="24"/>
              </w:rPr>
              <w:t xml:space="preserve">punkts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007F5892" w:rsidRPr="009A082B">
              <w:rPr>
                <w:rFonts w:ascii="Times New Roman" w:hAnsi="Times New Roman" w:cs="Times New Roman"/>
                <w:sz w:val="24"/>
                <w:szCs w:val="24"/>
              </w:rPr>
              <w:t>1</w:t>
            </w:r>
            <w:r w:rsidR="007C5626" w:rsidRPr="009A082B">
              <w:rPr>
                <w:rFonts w:ascii="Times New Roman" w:hAnsi="Times New Roman" w:cs="Times New Roman"/>
                <w:sz w:val="24"/>
                <w:szCs w:val="24"/>
              </w:rPr>
              <w:t>.pant</w:t>
            </w:r>
            <w:r w:rsidR="007F5892" w:rsidRPr="009A082B">
              <w:rPr>
                <w:rFonts w:ascii="Times New Roman" w:hAnsi="Times New Roman" w:cs="Times New Roman"/>
                <w:sz w:val="24"/>
                <w:szCs w:val="24"/>
              </w:rPr>
              <w:t>a 1</w:t>
            </w:r>
            <w:r w:rsidR="007C5626" w:rsidRPr="009A082B">
              <w:rPr>
                <w:rFonts w:ascii="Times New Roman" w:hAnsi="Times New Roman" w:cs="Times New Roman"/>
                <w:sz w:val="24"/>
                <w:szCs w:val="24"/>
              </w:rPr>
              <w:t>.punkt</w:t>
            </w:r>
            <w:r w:rsidR="007F5892" w:rsidRPr="009A082B">
              <w:rPr>
                <w:rFonts w:ascii="Times New Roman" w:hAnsi="Times New Roman" w:cs="Times New Roman"/>
                <w:sz w:val="24"/>
                <w:szCs w:val="24"/>
              </w:rPr>
              <w:t>a m)</w:t>
            </w:r>
            <w:r w:rsidR="00D95AED" w:rsidRPr="009A082B">
              <w:rPr>
                <w:rFonts w:ascii="Times New Roman" w:hAnsi="Times New Roman" w:cs="Times New Roman"/>
                <w:sz w:val="24"/>
                <w:szCs w:val="24"/>
              </w:rPr>
              <w:t> </w:t>
            </w:r>
            <w:r w:rsidR="007F5892" w:rsidRPr="009A082B">
              <w:rPr>
                <w:rFonts w:ascii="Times New Roman" w:hAnsi="Times New Roman" w:cs="Times New Roman"/>
                <w:sz w:val="24"/>
                <w:szCs w:val="24"/>
              </w:rPr>
              <w:t>apakšpunkt</w:t>
            </w:r>
            <w:r w:rsidR="0006074C" w:rsidRPr="009A082B">
              <w:rPr>
                <w:rFonts w:ascii="Times New Roman" w:hAnsi="Times New Roman" w:cs="Times New Roman"/>
                <w:sz w:val="24"/>
                <w:szCs w:val="24"/>
              </w:rPr>
              <w:t>ā)</w:t>
            </w:r>
          </w:p>
        </w:tc>
        <w:tc>
          <w:tcPr>
            <w:tcW w:w="2102" w:type="dxa"/>
            <w:shd w:val="clear" w:color="auto" w:fill="auto"/>
            <w:vAlign w:val="center"/>
          </w:tcPr>
          <w:p w:rsidR="0018140C" w:rsidRPr="009A082B" w:rsidRDefault="00BA53B3"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1</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16</w:t>
            </w:r>
            <w:r w:rsidR="00474B6B"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18140C" w:rsidRPr="009A082B" w:rsidRDefault="006A37B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8140C" w:rsidRPr="009A082B" w:rsidRDefault="00F23C61"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06074C" w:rsidRPr="009A082B" w:rsidTr="0046081C">
        <w:trPr>
          <w:trHeight w:val="452"/>
          <w:tblCellSpacing w:w="20" w:type="dxa"/>
        </w:trPr>
        <w:tc>
          <w:tcPr>
            <w:tcW w:w="2145" w:type="dxa"/>
            <w:shd w:val="clear" w:color="auto" w:fill="auto"/>
            <w:vAlign w:val="center"/>
          </w:tcPr>
          <w:p w:rsidR="0006074C" w:rsidRPr="009A082B" w:rsidRDefault="0006074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otrā daļa</w:t>
            </w:r>
          </w:p>
        </w:tc>
        <w:tc>
          <w:tcPr>
            <w:tcW w:w="2102" w:type="dxa"/>
            <w:shd w:val="clear" w:color="auto" w:fill="auto"/>
            <w:vAlign w:val="center"/>
          </w:tcPr>
          <w:p w:rsidR="0006074C" w:rsidRPr="009A082B" w:rsidRDefault="00474B6B"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06074C" w:rsidRPr="009A082B" w:rsidRDefault="0006074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 šī daļa groza direktīvas nodaļas nosaukumu</w:t>
            </w:r>
          </w:p>
        </w:tc>
        <w:tc>
          <w:tcPr>
            <w:tcW w:w="2584" w:type="dxa"/>
            <w:shd w:val="clear" w:color="auto" w:fill="auto"/>
            <w:vAlign w:val="center"/>
          </w:tcPr>
          <w:p w:rsidR="0006074C" w:rsidRPr="009A082B" w:rsidRDefault="0006074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18140C" w:rsidRPr="009A082B" w:rsidTr="0046081C">
        <w:trPr>
          <w:trHeight w:val="219"/>
          <w:tblCellSpacing w:w="20" w:type="dxa"/>
        </w:trPr>
        <w:tc>
          <w:tcPr>
            <w:tcW w:w="2145" w:type="dxa"/>
            <w:shd w:val="clear" w:color="auto" w:fill="auto"/>
            <w:vAlign w:val="center"/>
          </w:tcPr>
          <w:p w:rsidR="0018140C"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7F5892" w:rsidRPr="009A082B">
              <w:rPr>
                <w:rFonts w:ascii="Times New Roman" w:hAnsi="Times New Roman" w:cs="Times New Roman"/>
                <w:sz w:val="24"/>
                <w:szCs w:val="24"/>
              </w:rPr>
              <w:t xml:space="preserve"> </w:t>
            </w:r>
            <w:r w:rsidR="0006074C" w:rsidRPr="009A082B">
              <w:rPr>
                <w:rFonts w:ascii="Times New Roman" w:hAnsi="Times New Roman" w:cs="Times New Roman"/>
                <w:sz w:val="24"/>
                <w:szCs w:val="24"/>
              </w:rPr>
              <w:t>1.panta trešās daļas a punkts (grozījumi</w:t>
            </w:r>
            <w:r w:rsidR="00270BCA" w:rsidRPr="009A082B">
              <w:rPr>
                <w:rFonts w:ascii="Times New Roman" w:hAnsi="Times New Roman" w:cs="Times New Roman"/>
                <w:sz w:val="24"/>
                <w:szCs w:val="24"/>
              </w:rPr>
              <w:t xml:space="preserve"> </w:t>
            </w:r>
            <w:r w:rsidR="00270BCA" w:rsidRPr="009A082B">
              <w:rPr>
                <w:rFonts w:ascii="Times New Roman" w:hAnsi="Times New Roman" w:cs="Times New Roman"/>
                <w:bCs/>
                <w:sz w:val="24"/>
                <w:szCs w:val="24"/>
              </w:rPr>
              <w:t>Direktīvas 2010/13/ES</w:t>
            </w:r>
            <w:r w:rsidR="0006074C" w:rsidRPr="009A082B">
              <w:rPr>
                <w:rFonts w:ascii="Times New Roman" w:hAnsi="Times New Roman" w:cs="Times New Roman"/>
                <w:sz w:val="24"/>
                <w:szCs w:val="24"/>
              </w:rPr>
              <w:t xml:space="preserve"> </w:t>
            </w:r>
            <w:r w:rsidR="007F5892" w:rsidRPr="009A082B">
              <w:rPr>
                <w:rFonts w:ascii="Times New Roman" w:hAnsi="Times New Roman" w:cs="Times New Roman"/>
                <w:sz w:val="24"/>
                <w:szCs w:val="24"/>
              </w:rPr>
              <w:t>2</w:t>
            </w:r>
            <w:r w:rsidR="007C5626" w:rsidRPr="009A082B">
              <w:rPr>
                <w:rFonts w:ascii="Times New Roman" w:hAnsi="Times New Roman" w:cs="Times New Roman"/>
                <w:sz w:val="24"/>
                <w:szCs w:val="24"/>
              </w:rPr>
              <w:t>.pant</w:t>
            </w:r>
            <w:r w:rsidR="007F5892" w:rsidRPr="009A082B">
              <w:rPr>
                <w:rFonts w:ascii="Times New Roman" w:hAnsi="Times New Roman" w:cs="Times New Roman"/>
                <w:sz w:val="24"/>
                <w:szCs w:val="24"/>
              </w:rPr>
              <w:t>a 3</w:t>
            </w:r>
            <w:r w:rsidR="007C5626" w:rsidRPr="009A082B">
              <w:rPr>
                <w:rFonts w:ascii="Times New Roman" w:hAnsi="Times New Roman" w:cs="Times New Roman"/>
                <w:sz w:val="24"/>
                <w:szCs w:val="24"/>
              </w:rPr>
              <w:t>.punkt</w:t>
            </w:r>
            <w:r w:rsidR="007F5892" w:rsidRPr="009A082B">
              <w:rPr>
                <w:rFonts w:ascii="Times New Roman" w:hAnsi="Times New Roman" w:cs="Times New Roman"/>
                <w:sz w:val="24"/>
                <w:szCs w:val="24"/>
              </w:rPr>
              <w:t>a b)</w:t>
            </w:r>
            <w:r w:rsidR="00D95AED" w:rsidRPr="009A082B">
              <w:rPr>
                <w:rFonts w:ascii="Times New Roman" w:hAnsi="Times New Roman" w:cs="Times New Roman"/>
                <w:sz w:val="24"/>
                <w:szCs w:val="24"/>
              </w:rPr>
              <w:t> </w:t>
            </w:r>
            <w:r w:rsidR="007F5892" w:rsidRPr="009A082B">
              <w:rPr>
                <w:rFonts w:ascii="Times New Roman" w:hAnsi="Times New Roman" w:cs="Times New Roman"/>
                <w:sz w:val="24"/>
                <w:szCs w:val="24"/>
              </w:rPr>
              <w:t>apakšpunkt</w:t>
            </w:r>
            <w:r w:rsidR="0006074C" w:rsidRPr="009A082B">
              <w:rPr>
                <w:rFonts w:ascii="Times New Roman" w:hAnsi="Times New Roman" w:cs="Times New Roman"/>
                <w:sz w:val="24"/>
                <w:szCs w:val="24"/>
              </w:rPr>
              <w:t>ā)</w:t>
            </w:r>
          </w:p>
        </w:tc>
        <w:tc>
          <w:tcPr>
            <w:tcW w:w="2102" w:type="dxa"/>
            <w:shd w:val="clear" w:color="auto" w:fill="auto"/>
            <w:vAlign w:val="center"/>
          </w:tcPr>
          <w:p w:rsidR="0018140C" w:rsidRPr="009A082B" w:rsidRDefault="00ED70DB"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3</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w:t>
            </w:r>
            <w:r w:rsidR="00D95AED" w:rsidRPr="009A082B">
              <w:rPr>
                <w:rFonts w:ascii="Times New Roman" w:hAnsi="Times New Roman" w:cs="Times New Roman"/>
                <w:sz w:val="24"/>
                <w:szCs w:val="24"/>
              </w:rPr>
              <w:t xml:space="preserve"> otrās </w:t>
            </w:r>
            <w:r w:rsidRPr="009A082B">
              <w:rPr>
                <w:rFonts w:ascii="Times New Roman" w:hAnsi="Times New Roman" w:cs="Times New Roman"/>
                <w:sz w:val="24"/>
                <w:szCs w:val="24"/>
              </w:rPr>
              <w:t>daļas 2</w:t>
            </w:r>
            <w:r w:rsidR="00474B6B"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18140C" w:rsidRPr="009A082B" w:rsidRDefault="006A37B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8140C" w:rsidRPr="009A082B" w:rsidRDefault="005F7044"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8140C" w:rsidRPr="009A082B" w:rsidTr="0046081C">
        <w:trPr>
          <w:trHeight w:val="452"/>
          <w:tblCellSpacing w:w="20" w:type="dxa"/>
        </w:trPr>
        <w:tc>
          <w:tcPr>
            <w:tcW w:w="2145" w:type="dxa"/>
            <w:shd w:val="clear" w:color="auto" w:fill="auto"/>
            <w:vAlign w:val="center"/>
          </w:tcPr>
          <w:p w:rsidR="0018140C"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7F5892" w:rsidRPr="009A082B">
              <w:rPr>
                <w:rFonts w:ascii="Times New Roman" w:hAnsi="Times New Roman" w:cs="Times New Roman"/>
                <w:sz w:val="24"/>
                <w:szCs w:val="24"/>
              </w:rPr>
              <w:t xml:space="preserve"> </w:t>
            </w:r>
            <w:r w:rsidR="0084007A" w:rsidRPr="009A082B">
              <w:rPr>
                <w:rFonts w:ascii="Times New Roman" w:hAnsi="Times New Roman" w:cs="Times New Roman"/>
                <w:sz w:val="24"/>
                <w:szCs w:val="24"/>
              </w:rPr>
              <w:t>1.panta trešās daļas b</w:t>
            </w:r>
            <w:r w:rsidR="00D95AED" w:rsidRPr="009A082B">
              <w:rPr>
                <w:rFonts w:ascii="Times New Roman" w:hAnsi="Times New Roman" w:cs="Times New Roman"/>
                <w:sz w:val="24"/>
                <w:szCs w:val="24"/>
              </w:rPr>
              <w:t>) </w:t>
            </w:r>
            <w:r w:rsidR="0006074C" w:rsidRPr="009A082B">
              <w:rPr>
                <w:rFonts w:ascii="Times New Roman" w:hAnsi="Times New Roman" w:cs="Times New Roman"/>
                <w:sz w:val="24"/>
                <w:szCs w:val="24"/>
              </w:rPr>
              <w:t>punkts (jauns</w:t>
            </w:r>
            <w:r w:rsidR="00270BCA" w:rsidRPr="009A082B">
              <w:rPr>
                <w:rFonts w:ascii="Times New Roman" w:hAnsi="Times New Roman" w:cs="Times New Roman"/>
                <w:sz w:val="24"/>
                <w:szCs w:val="24"/>
              </w:rPr>
              <w:t xml:space="preserve"> grozītās </w:t>
            </w:r>
            <w:r w:rsidR="00270BCA" w:rsidRPr="009A082B">
              <w:rPr>
                <w:rFonts w:ascii="Times New Roman" w:hAnsi="Times New Roman" w:cs="Times New Roman"/>
                <w:bCs/>
                <w:sz w:val="24"/>
                <w:szCs w:val="24"/>
              </w:rPr>
              <w:lastRenderedPageBreak/>
              <w:t>Direktīvas 2010/13/ES</w:t>
            </w:r>
            <w:r w:rsidR="0006074C" w:rsidRPr="009A082B">
              <w:rPr>
                <w:rFonts w:ascii="Times New Roman" w:hAnsi="Times New Roman" w:cs="Times New Roman"/>
                <w:sz w:val="24"/>
                <w:szCs w:val="24"/>
              </w:rPr>
              <w:t xml:space="preserve"> </w:t>
            </w:r>
            <w:r w:rsidR="007F5892" w:rsidRPr="009A082B">
              <w:rPr>
                <w:rFonts w:ascii="Times New Roman" w:hAnsi="Times New Roman" w:cs="Times New Roman"/>
                <w:sz w:val="24"/>
                <w:szCs w:val="24"/>
              </w:rPr>
              <w:t>2</w:t>
            </w:r>
            <w:r w:rsidR="007C5626" w:rsidRPr="009A082B">
              <w:rPr>
                <w:rFonts w:ascii="Times New Roman" w:hAnsi="Times New Roman" w:cs="Times New Roman"/>
                <w:sz w:val="24"/>
                <w:szCs w:val="24"/>
              </w:rPr>
              <w:t>.pant</w:t>
            </w:r>
            <w:r w:rsidR="007F5892" w:rsidRPr="009A082B">
              <w:rPr>
                <w:rFonts w:ascii="Times New Roman" w:hAnsi="Times New Roman" w:cs="Times New Roman"/>
                <w:sz w:val="24"/>
                <w:szCs w:val="24"/>
              </w:rPr>
              <w:t>a 5.a</w:t>
            </w:r>
            <w:r w:rsidR="007C5626" w:rsidRPr="009A082B">
              <w:rPr>
                <w:rFonts w:ascii="Times New Roman" w:hAnsi="Times New Roman" w:cs="Times New Roman"/>
                <w:sz w:val="24"/>
                <w:szCs w:val="24"/>
              </w:rPr>
              <w:t>.punkt</w:t>
            </w:r>
            <w:r w:rsidR="007F5892" w:rsidRPr="009A082B">
              <w:rPr>
                <w:rFonts w:ascii="Times New Roman" w:hAnsi="Times New Roman" w:cs="Times New Roman"/>
                <w:sz w:val="24"/>
                <w:szCs w:val="24"/>
              </w:rPr>
              <w:t>s</w:t>
            </w:r>
            <w:r w:rsidR="0006074C" w:rsidRPr="009A082B">
              <w:rPr>
                <w:rFonts w:ascii="Times New Roman" w:hAnsi="Times New Roman" w:cs="Times New Roman"/>
                <w:sz w:val="24"/>
                <w:szCs w:val="24"/>
              </w:rPr>
              <w:t>)</w:t>
            </w:r>
          </w:p>
        </w:tc>
        <w:tc>
          <w:tcPr>
            <w:tcW w:w="2102" w:type="dxa"/>
            <w:shd w:val="clear" w:color="auto" w:fill="auto"/>
            <w:vAlign w:val="center"/>
          </w:tcPr>
          <w:p w:rsidR="0018140C" w:rsidRPr="009A082B" w:rsidRDefault="00ED70DB"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EPLL 3</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 xml:space="preserve">a </w:t>
            </w:r>
            <w:r w:rsidR="00D95AED" w:rsidRPr="009A082B">
              <w:rPr>
                <w:rFonts w:ascii="Times New Roman" w:hAnsi="Times New Roman" w:cs="Times New Roman"/>
                <w:sz w:val="24"/>
                <w:szCs w:val="24"/>
              </w:rPr>
              <w:t>piektā</w:t>
            </w:r>
            <w:r w:rsidRPr="009A082B">
              <w:rPr>
                <w:rFonts w:ascii="Times New Roman" w:hAnsi="Times New Roman" w:cs="Times New Roman"/>
                <w:sz w:val="24"/>
                <w:szCs w:val="24"/>
              </w:rPr>
              <w:t xml:space="preserve"> daļa</w:t>
            </w:r>
          </w:p>
        </w:tc>
        <w:tc>
          <w:tcPr>
            <w:tcW w:w="2197" w:type="dxa"/>
            <w:shd w:val="clear" w:color="auto" w:fill="auto"/>
            <w:vAlign w:val="center"/>
          </w:tcPr>
          <w:p w:rsidR="0018140C" w:rsidRPr="009A082B" w:rsidRDefault="006A37B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8140C" w:rsidRPr="009A082B" w:rsidRDefault="005F7044"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F86366" w:rsidRPr="009A082B" w:rsidTr="0046081C">
        <w:trPr>
          <w:trHeight w:val="452"/>
          <w:tblCellSpacing w:w="20" w:type="dxa"/>
        </w:trPr>
        <w:tc>
          <w:tcPr>
            <w:tcW w:w="2145" w:type="dxa"/>
            <w:shd w:val="clear" w:color="auto" w:fill="auto"/>
            <w:vAlign w:val="center"/>
          </w:tcPr>
          <w:p w:rsidR="00F86366"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84007A" w:rsidRPr="009A082B">
              <w:rPr>
                <w:rFonts w:ascii="Times New Roman" w:hAnsi="Times New Roman" w:cs="Times New Roman"/>
                <w:sz w:val="24"/>
                <w:szCs w:val="24"/>
              </w:rPr>
              <w:t xml:space="preserve"> 1.panta trešās daļas b</w:t>
            </w:r>
            <w:r w:rsidR="00D95AED" w:rsidRPr="009A082B">
              <w:rPr>
                <w:rFonts w:ascii="Times New Roman" w:hAnsi="Times New Roman" w:cs="Times New Roman"/>
                <w:sz w:val="24"/>
                <w:szCs w:val="24"/>
              </w:rPr>
              <w:t>) </w:t>
            </w:r>
            <w:r w:rsidR="0006074C" w:rsidRPr="009A082B">
              <w:rPr>
                <w:rFonts w:ascii="Times New Roman" w:hAnsi="Times New Roman" w:cs="Times New Roman"/>
                <w:sz w:val="24"/>
                <w:szCs w:val="24"/>
              </w:rPr>
              <w:t>punkts</w:t>
            </w:r>
            <w:r w:rsidR="007F5892" w:rsidRPr="009A082B">
              <w:rPr>
                <w:rFonts w:ascii="Times New Roman" w:hAnsi="Times New Roman" w:cs="Times New Roman"/>
                <w:sz w:val="24"/>
                <w:szCs w:val="24"/>
              </w:rPr>
              <w:t xml:space="preserve"> </w:t>
            </w:r>
            <w:r w:rsidR="0006074C" w:rsidRPr="009A082B">
              <w:rPr>
                <w:rFonts w:ascii="Times New Roman" w:hAnsi="Times New Roman" w:cs="Times New Roman"/>
                <w:sz w:val="24"/>
                <w:szCs w:val="24"/>
              </w:rPr>
              <w:t>(jauns</w:t>
            </w:r>
            <w:r w:rsidR="00270BCA" w:rsidRPr="009A082B">
              <w:rPr>
                <w:rFonts w:ascii="Times New Roman" w:hAnsi="Times New Roman" w:cs="Times New Roman"/>
                <w:sz w:val="24"/>
                <w:szCs w:val="24"/>
              </w:rPr>
              <w:t xml:space="preserve"> grozītās </w:t>
            </w:r>
            <w:r w:rsidR="00270BCA" w:rsidRPr="009A082B">
              <w:rPr>
                <w:rFonts w:ascii="Times New Roman" w:hAnsi="Times New Roman" w:cs="Times New Roman"/>
                <w:bCs/>
                <w:sz w:val="24"/>
                <w:szCs w:val="24"/>
              </w:rPr>
              <w:t>Direktīvas 2010/13/ES</w:t>
            </w:r>
            <w:r w:rsidR="0006074C" w:rsidRPr="009A082B">
              <w:rPr>
                <w:rFonts w:ascii="Times New Roman" w:hAnsi="Times New Roman" w:cs="Times New Roman"/>
                <w:sz w:val="24"/>
                <w:szCs w:val="24"/>
              </w:rPr>
              <w:t xml:space="preserve"> </w:t>
            </w:r>
            <w:r w:rsidR="007F5892" w:rsidRPr="009A082B">
              <w:rPr>
                <w:rFonts w:ascii="Times New Roman" w:hAnsi="Times New Roman" w:cs="Times New Roman"/>
                <w:sz w:val="24"/>
                <w:szCs w:val="24"/>
              </w:rPr>
              <w:t>2</w:t>
            </w:r>
            <w:r w:rsidR="007C5626" w:rsidRPr="009A082B">
              <w:rPr>
                <w:rFonts w:ascii="Times New Roman" w:hAnsi="Times New Roman" w:cs="Times New Roman"/>
                <w:sz w:val="24"/>
                <w:szCs w:val="24"/>
              </w:rPr>
              <w:t>.pant</w:t>
            </w:r>
            <w:r w:rsidR="007F5892" w:rsidRPr="009A082B">
              <w:rPr>
                <w:rFonts w:ascii="Times New Roman" w:hAnsi="Times New Roman" w:cs="Times New Roman"/>
                <w:sz w:val="24"/>
                <w:szCs w:val="24"/>
              </w:rPr>
              <w:t>a 5.b</w:t>
            </w:r>
            <w:r w:rsidR="007C5626" w:rsidRPr="009A082B">
              <w:rPr>
                <w:rFonts w:ascii="Times New Roman" w:hAnsi="Times New Roman" w:cs="Times New Roman"/>
                <w:sz w:val="24"/>
                <w:szCs w:val="24"/>
              </w:rPr>
              <w:t>.punkt</w:t>
            </w:r>
            <w:r w:rsidR="007F5892" w:rsidRPr="009A082B">
              <w:rPr>
                <w:rFonts w:ascii="Times New Roman" w:hAnsi="Times New Roman" w:cs="Times New Roman"/>
                <w:sz w:val="24"/>
                <w:szCs w:val="24"/>
              </w:rPr>
              <w:t>s</w:t>
            </w:r>
            <w:r w:rsidR="0006074C" w:rsidRPr="009A082B">
              <w:rPr>
                <w:rFonts w:ascii="Times New Roman" w:hAnsi="Times New Roman" w:cs="Times New Roman"/>
                <w:sz w:val="24"/>
                <w:szCs w:val="24"/>
              </w:rPr>
              <w:t>)</w:t>
            </w:r>
          </w:p>
        </w:tc>
        <w:tc>
          <w:tcPr>
            <w:tcW w:w="2102" w:type="dxa"/>
            <w:shd w:val="clear" w:color="auto" w:fill="auto"/>
            <w:vAlign w:val="center"/>
          </w:tcPr>
          <w:p w:rsidR="00F86366" w:rsidRPr="009A082B" w:rsidRDefault="00ED70DB"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3</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 xml:space="preserve">a </w:t>
            </w:r>
            <w:r w:rsidR="00D95AED" w:rsidRPr="009A082B">
              <w:rPr>
                <w:rFonts w:ascii="Times New Roman" w:hAnsi="Times New Roman" w:cs="Times New Roman"/>
                <w:sz w:val="24"/>
                <w:szCs w:val="24"/>
              </w:rPr>
              <w:t xml:space="preserve">septītā </w:t>
            </w:r>
            <w:r w:rsidRPr="009A082B">
              <w:rPr>
                <w:rFonts w:ascii="Times New Roman" w:hAnsi="Times New Roman" w:cs="Times New Roman"/>
                <w:sz w:val="24"/>
                <w:szCs w:val="24"/>
              </w:rPr>
              <w:t>daļa</w:t>
            </w:r>
          </w:p>
        </w:tc>
        <w:tc>
          <w:tcPr>
            <w:tcW w:w="2197" w:type="dxa"/>
            <w:shd w:val="clear" w:color="auto" w:fill="auto"/>
            <w:vAlign w:val="center"/>
          </w:tcPr>
          <w:p w:rsidR="00F86366" w:rsidRPr="009A082B" w:rsidRDefault="006A37B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F86366" w:rsidRPr="009A082B" w:rsidRDefault="005F7044"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F86366" w:rsidRPr="009A082B" w:rsidTr="0046081C">
        <w:trPr>
          <w:trHeight w:val="452"/>
          <w:tblCellSpacing w:w="20" w:type="dxa"/>
        </w:trPr>
        <w:tc>
          <w:tcPr>
            <w:tcW w:w="2145" w:type="dxa"/>
            <w:shd w:val="clear" w:color="auto" w:fill="auto"/>
            <w:vAlign w:val="center"/>
          </w:tcPr>
          <w:p w:rsidR="00F86366"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7F5892" w:rsidRPr="009A082B">
              <w:rPr>
                <w:rFonts w:ascii="Times New Roman" w:hAnsi="Times New Roman" w:cs="Times New Roman"/>
                <w:sz w:val="24"/>
                <w:szCs w:val="24"/>
              </w:rPr>
              <w:t xml:space="preserve"> </w:t>
            </w:r>
            <w:r w:rsidR="0084007A" w:rsidRPr="009A082B">
              <w:rPr>
                <w:rFonts w:ascii="Times New Roman" w:hAnsi="Times New Roman" w:cs="Times New Roman"/>
                <w:sz w:val="24"/>
                <w:szCs w:val="24"/>
              </w:rPr>
              <w:t>1.panta trešās daļas b</w:t>
            </w:r>
            <w:r w:rsidR="00D95AED" w:rsidRPr="009A082B">
              <w:rPr>
                <w:rFonts w:ascii="Times New Roman" w:hAnsi="Times New Roman" w:cs="Times New Roman"/>
                <w:sz w:val="24"/>
                <w:szCs w:val="24"/>
              </w:rPr>
              <w:t>) </w:t>
            </w:r>
            <w:r w:rsidR="0006074C" w:rsidRPr="009A082B">
              <w:rPr>
                <w:rFonts w:ascii="Times New Roman" w:hAnsi="Times New Roman" w:cs="Times New Roman"/>
                <w:sz w:val="24"/>
                <w:szCs w:val="24"/>
              </w:rPr>
              <w:t>punkts (jauns</w:t>
            </w:r>
            <w:r w:rsidR="00270BCA" w:rsidRPr="009A082B">
              <w:rPr>
                <w:rFonts w:ascii="Times New Roman" w:hAnsi="Times New Roman" w:cs="Times New Roman"/>
                <w:sz w:val="24"/>
                <w:szCs w:val="24"/>
              </w:rPr>
              <w:t xml:space="preserve"> grozītās </w:t>
            </w:r>
            <w:r w:rsidR="00270BCA" w:rsidRPr="009A082B">
              <w:rPr>
                <w:rFonts w:ascii="Times New Roman" w:hAnsi="Times New Roman" w:cs="Times New Roman"/>
                <w:bCs/>
                <w:sz w:val="24"/>
                <w:szCs w:val="24"/>
              </w:rPr>
              <w:t>Direktīvas 2010/13/ES</w:t>
            </w:r>
            <w:r w:rsidR="0006074C" w:rsidRPr="009A082B">
              <w:rPr>
                <w:rFonts w:ascii="Times New Roman" w:hAnsi="Times New Roman" w:cs="Times New Roman"/>
                <w:sz w:val="24"/>
                <w:szCs w:val="24"/>
              </w:rPr>
              <w:t xml:space="preserve"> </w:t>
            </w:r>
            <w:r w:rsidR="007F5892" w:rsidRPr="009A082B">
              <w:rPr>
                <w:rFonts w:ascii="Times New Roman" w:hAnsi="Times New Roman" w:cs="Times New Roman"/>
                <w:sz w:val="24"/>
                <w:szCs w:val="24"/>
              </w:rPr>
              <w:t>2</w:t>
            </w:r>
            <w:r w:rsidR="007C5626" w:rsidRPr="009A082B">
              <w:rPr>
                <w:rFonts w:ascii="Times New Roman" w:hAnsi="Times New Roman" w:cs="Times New Roman"/>
                <w:sz w:val="24"/>
                <w:szCs w:val="24"/>
              </w:rPr>
              <w:t>.pant</w:t>
            </w:r>
            <w:r w:rsidR="007F5892" w:rsidRPr="009A082B">
              <w:rPr>
                <w:rFonts w:ascii="Times New Roman" w:hAnsi="Times New Roman" w:cs="Times New Roman"/>
                <w:sz w:val="24"/>
                <w:szCs w:val="24"/>
              </w:rPr>
              <w:t>a 5.c</w:t>
            </w:r>
            <w:r w:rsidR="007C5626" w:rsidRPr="009A082B">
              <w:rPr>
                <w:rFonts w:ascii="Times New Roman" w:hAnsi="Times New Roman" w:cs="Times New Roman"/>
                <w:sz w:val="24"/>
                <w:szCs w:val="24"/>
              </w:rPr>
              <w:t>.punkt</w:t>
            </w:r>
            <w:r w:rsidR="007F5892" w:rsidRPr="009A082B">
              <w:rPr>
                <w:rFonts w:ascii="Times New Roman" w:hAnsi="Times New Roman" w:cs="Times New Roman"/>
                <w:sz w:val="24"/>
                <w:szCs w:val="24"/>
              </w:rPr>
              <w:t>s</w:t>
            </w:r>
            <w:r w:rsidR="0006074C" w:rsidRPr="009A082B">
              <w:rPr>
                <w:rFonts w:ascii="Times New Roman" w:hAnsi="Times New Roman" w:cs="Times New Roman"/>
                <w:sz w:val="24"/>
                <w:szCs w:val="24"/>
              </w:rPr>
              <w:t>)</w:t>
            </w:r>
          </w:p>
        </w:tc>
        <w:tc>
          <w:tcPr>
            <w:tcW w:w="2102" w:type="dxa"/>
            <w:shd w:val="clear" w:color="auto" w:fill="auto"/>
            <w:vAlign w:val="center"/>
          </w:tcPr>
          <w:p w:rsidR="00F86366" w:rsidRPr="009A082B" w:rsidRDefault="00ED70DB"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3</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 xml:space="preserve">a </w:t>
            </w:r>
            <w:r w:rsidR="00D95AED" w:rsidRPr="009A082B">
              <w:rPr>
                <w:rFonts w:ascii="Times New Roman" w:hAnsi="Times New Roman" w:cs="Times New Roman"/>
                <w:sz w:val="24"/>
                <w:szCs w:val="24"/>
              </w:rPr>
              <w:t>astotā</w:t>
            </w:r>
            <w:r w:rsidRPr="009A082B">
              <w:rPr>
                <w:rFonts w:ascii="Times New Roman" w:hAnsi="Times New Roman" w:cs="Times New Roman"/>
                <w:sz w:val="24"/>
                <w:szCs w:val="24"/>
              </w:rPr>
              <w:t xml:space="preserve"> daļa</w:t>
            </w:r>
          </w:p>
        </w:tc>
        <w:tc>
          <w:tcPr>
            <w:tcW w:w="2197" w:type="dxa"/>
            <w:shd w:val="clear" w:color="auto" w:fill="auto"/>
            <w:vAlign w:val="center"/>
          </w:tcPr>
          <w:p w:rsidR="00F86366" w:rsidRPr="009A082B" w:rsidRDefault="006A37B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F86366" w:rsidRPr="009A082B" w:rsidRDefault="005F7044"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F86366" w:rsidRPr="009A082B" w:rsidTr="0046081C">
        <w:trPr>
          <w:trHeight w:val="452"/>
          <w:tblCellSpacing w:w="20" w:type="dxa"/>
        </w:trPr>
        <w:tc>
          <w:tcPr>
            <w:tcW w:w="2145" w:type="dxa"/>
            <w:shd w:val="clear" w:color="auto" w:fill="auto"/>
            <w:vAlign w:val="center"/>
          </w:tcPr>
          <w:p w:rsidR="00F86366"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7F5892" w:rsidRPr="009A082B">
              <w:rPr>
                <w:rFonts w:ascii="Times New Roman" w:hAnsi="Times New Roman" w:cs="Times New Roman"/>
                <w:sz w:val="24"/>
                <w:szCs w:val="24"/>
              </w:rPr>
              <w:t xml:space="preserve"> </w:t>
            </w:r>
            <w:r w:rsidR="0006074C" w:rsidRPr="009A082B">
              <w:rPr>
                <w:rFonts w:ascii="Times New Roman" w:hAnsi="Times New Roman" w:cs="Times New Roman"/>
                <w:sz w:val="24"/>
                <w:szCs w:val="24"/>
              </w:rPr>
              <w:t>1.panta ceturtā daļa (grozījumi</w:t>
            </w:r>
            <w:r w:rsidR="00270BCA" w:rsidRPr="009A082B">
              <w:rPr>
                <w:rFonts w:ascii="Times New Roman" w:hAnsi="Times New Roman" w:cs="Times New Roman"/>
                <w:sz w:val="24"/>
                <w:szCs w:val="24"/>
              </w:rPr>
              <w:t xml:space="preserve"> </w:t>
            </w:r>
            <w:r w:rsidR="00270BCA" w:rsidRPr="009A082B">
              <w:rPr>
                <w:rFonts w:ascii="Times New Roman" w:hAnsi="Times New Roman" w:cs="Times New Roman"/>
                <w:bCs/>
                <w:sz w:val="24"/>
                <w:szCs w:val="24"/>
              </w:rPr>
              <w:t>Direktīvas 2010/13/ES</w:t>
            </w:r>
            <w:r w:rsidR="0006074C" w:rsidRPr="009A082B">
              <w:rPr>
                <w:rFonts w:ascii="Times New Roman" w:hAnsi="Times New Roman" w:cs="Times New Roman"/>
                <w:sz w:val="24"/>
                <w:szCs w:val="24"/>
              </w:rPr>
              <w:t xml:space="preserve"> </w:t>
            </w:r>
            <w:r w:rsidR="007F5892" w:rsidRPr="009A082B">
              <w:rPr>
                <w:rFonts w:ascii="Times New Roman" w:hAnsi="Times New Roman" w:cs="Times New Roman"/>
                <w:sz w:val="24"/>
                <w:szCs w:val="24"/>
              </w:rPr>
              <w:t>3</w:t>
            </w:r>
            <w:r w:rsidR="007C5626" w:rsidRPr="009A082B">
              <w:rPr>
                <w:rFonts w:ascii="Times New Roman" w:hAnsi="Times New Roman" w:cs="Times New Roman"/>
                <w:sz w:val="24"/>
                <w:szCs w:val="24"/>
              </w:rPr>
              <w:t>.pant</w:t>
            </w:r>
            <w:r w:rsidR="007F5892" w:rsidRPr="009A082B">
              <w:rPr>
                <w:rFonts w:ascii="Times New Roman" w:hAnsi="Times New Roman" w:cs="Times New Roman"/>
                <w:sz w:val="24"/>
                <w:szCs w:val="24"/>
              </w:rPr>
              <w:t>a 1</w:t>
            </w:r>
            <w:r w:rsidR="007C5626" w:rsidRPr="009A082B">
              <w:rPr>
                <w:rFonts w:ascii="Times New Roman" w:hAnsi="Times New Roman" w:cs="Times New Roman"/>
                <w:sz w:val="24"/>
                <w:szCs w:val="24"/>
              </w:rPr>
              <w:t>.punkt</w:t>
            </w:r>
            <w:r w:rsidR="0006074C" w:rsidRPr="009A082B">
              <w:rPr>
                <w:rFonts w:ascii="Times New Roman" w:hAnsi="Times New Roman" w:cs="Times New Roman"/>
                <w:sz w:val="24"/>
                <w:szCs w:val="24"/>
              </w:rPr>
              <w:t>ā)</w:t>
            </w:r>
          </w:p>
        </w:tc>
        <w:tc>
          <w:tcPr>
            <w:tcW w:w="2102" w:type="dxa"/>
            <w:shd w:val="clear" w:color="auto" w:fill="auto"/>
            <w:vAlign w:val="center"/>
          </w:tcPr>
          <w:p w:rsidR="00F86366" w:rsidRPr="009A082B" w:rsidRDefault="00474B6B"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F86366" w:rsidRPr="009A082B" w:rsidRDefault="001D039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Nav nepieciešams pārņemt, jo panta nosacījumi jau </w:t>
            </w:r>
            <w:r w:rsidR="00ED70DB" w:rsidRPr="009A082B">
              <w:rPr>
                <w:rFonts w:ascii="Times New Roman" w:hAnsi="Times New Roman" w:cs="Times New Roman"/>
                <w:sz w:val="24"/>
                <w:szCs w:val="24"/>
              </w:rPr>
              <w:t>iestrādāt</w:t>
            </w:r>
            <w:r w:rsidRPr="009A082B">
              <w:rPr>
                <w:rFonts w:ascii="Times New Roman" w:hAnsi="Times New Roman" w:cs="Times New Roman"/>
                <w:sz w:val="24"/>
                <w:szCs w:val="24"/>
              </w:rPr>
              <w:t>i EPLL</w:t>
            </w:r>
            <w:r w:rsidR="00ED70DB" w:rsidRPr="009A082B">
              <w:rPr>
                <w:rFonts w:ascii="Times New Roman" w:hAnsi="Times New Roman" w:cs="Times New Roman"/>
                <w:sz w:val="24"/>
                <w:szCs w:val="24"/>
              </w:rPr>
              <w:t xml:space="preserve"> 21.</w:t>
            </w:r>
            <w:r w:rsidR="00ED70DB" w:rsidRPr="009A082B">
              <w:rPr>
                <w:rFonts w:ascii="Times New Roman" w:hAnsi="Times New Roman" w:cs="Times New Roman"/>
                <w:sz w:val="24"/>
                <w:szCs w:val="24"/>
                <w:vertAlign w:val="superscript"/>
              </w:rPr>
              <w:t>1</w:t>
            </w:r>
            <w:r w:rsidR="00D95AED" w:rsidRPr="009A082B">
              <w:rPr>
                <w:rFonts w:ascii="Times New Roman" w:hAnsi="Times New Roman" w:cs="Times New Roman"/>
                <w:sz w:val="24"/>
                <w:szCs w:val="24"/>
                <w:vertAlign w:val="superscript"/>
              </w:rPr>
              <w:t> </w:t>
            </w:r>
            <w:r w:rsidRPr="009A082B">
              <w:rPr>
                <w:rFonts w:ascii="Times New Roman" w:hAnsi="Times New Roman" w:cs="Times New Roman"/>
                <w:sz w:val="24"/>
                <w:szCs w:val="24"/>
              </w:rPr>
              <w:t xml:space="preserve">panta </w:t>
            </w:r>
            <w:r w:rsidR="00D95AED" w:rsidRPr="009A082B">
              <w:rPr>
                <w:rFonts w:ascii="Times New Roman" w:hAnsi="Times New Roman" w:cs="Times New Roman"/>
                <w:sz w:val="24"/>
                <w:szCs w:val="24"/>
              </w:rPr>
              <w:t>pirmajā</w:t>
            </w:r>
            <w:r w:rsidRPr="009A082B">
              <w:rPr>
                <w:rFonts w:ascii="Times New Roman" w:hAnsi="Times New Roman" w:cs="Times New Roman"/>
                <w:sz w:val="24"/>
                <w:szCs w:val="24"/>
              </w:rPr>
              <w:t xml:space="preserve"> daļā, kur formulēts </w:t>
            </w:r>
            <w:r w:rsidR="00031DF2" w:rsidRPr="009A082B">
              <w:rPr>
                <w:rFonts w:ascii="Times New Roman" w:hAnsi="Times New Roman" w:cs="Times New Roman"/>
                <w:sz w:val="24"/>
                <w:szCs w:val="24"/>
              </w:rPr>
              <w:t>vispārējs pienākums</w:t>
            </w:r>
            <w:r w:rsidRPr="009A082B">
              <w:rPr>
                <w:rFonts w:ascii="Times New Roman" w:hAnsi="Times New Roman" w:cs="Times New Roman"/>
                <w:sz w:val="24"/>
                <w:szCs w:val="24"/>
              </w:rPr>
              <w:t xml:space="preserve"> nodrošināt uztveršanas brīvību</w:t>
            </w:r>
            <w:r w:rsidR="00E00CEF" w:rsidRPr="009A082B">
              <w:rPr>
                <w:rFonts w:ascii="Times New Roman" w:hAnsi="Times New Roman" w:cs="Times New Roman"/>
                <w:sz w:val="24"/>
                <w:szCs w:val="24"/>
              </w:rPr>
              <w:t>,</w:t>
            </w:r>
            <w:r w:rsidRPr="009A082B">
              <w:rPr>
                <w:rFonts w:ascii="Times New Roman" w:hAnsi="Times New Roman" w:cs="Times New Roman"/>
                <w:sz w:val="24"/>
                <w:szCs w:val="24"/>
              </w:rPr>
              <w:t xml:space="preserve"> un šauri</w:t>
            </w:r>
            <w:r w:rsidR="00031DF2" w:rsidRPr="009A082B">
              <w:rPr>
                <w:rFonts w:ascii="Times New Roman" w:hAnsi="Times New Roman" w:cs="Times New Roman"/>
                <w:sz w:val="24"/>
                <w:szCs w:val="24"/>
              </w:rPr>
              <w:t xml:space="preserve"> noteikti izņēmumi, kad </w:t>
            </w:r>
            <w:r w:rsidR="002C6710" w:rsidRPr="009A082B">
              <w:rPr>
                <w:rFonts w:ascii="Times New Roman" w:hAnsi="Times New Roman" w:cs="Times New Roman"/>
                <w:sz w:val="24"/>
                <w:szCs w:val="24"/>
              </w:rPr>
              <w:t>pieļaujami</w:t>
            </w:r>
            <w:r w:rsidR="00031DF2" w:rsidRPr="009A082B">
              <w:rPr>
                <w:rFonts w:ascii="Times New Roman" w:hAnsi="Times New Roman" w:cs="Times New Roman"/>
                <w:sz w:val="24"/>
                <w:szCs w:val="24"/>
              </w:rPr>
              <w:t xml:space="preserve"> ierobežo</w:t>
            </w:r>
            <w:r w:rsidR="002C6710" w:rsidRPr="009A082B">
              <w:rPr>
                <w:rFonts w:ascii="Times New Roman" w:hAnsi="Times New Roman" w:cs="Times New Roman"/>
                <w:sz w:val="24"/>
                <w:szCs w:val="24"/>
              </w:rPr>
              <w:t>jumi</w:t>
            </w:r>
          </w:p>
        </w:tc>
        <w:tc>
          <w:tcPr>
            <w:tcW w:w="2584" w:type="dxa"/>
            <w:shd w:val="clear" w:color="auto" w:fill="auto"/>
            <w:vAlign w:val="center"/>
          </w:tcPr>
          <w:p w:rsidR="00F86366" w:rsidRPr="009A082B" w:rsidRDefault="00373388"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F86366" w:rsidRPr="009A082B" w:rsidTr="0046081C">
        <w:trPr>
          <w:trHeight w:val="452"/>
          <w:tblCellSpacing w:w="20" w:type="dxa"/>
        </w:trPr>
        <w:tc>
          <w:tcPr>
            <w:tcW w:w="2145" w:type="dxa"/>
            <w:shd w:val="clear" w:color="auto" w:fill="auto"/>
            <w:vAlign w:val="center"/>
          </w:tcPr>
          <w:p w:rsidR="00F86366"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 xml:space="preserve">(ES) </w:t>
            </w:r>
            <w:r w:rsidRPr="009A082B">
              <w:rPr>
                <w:rFonts w:ascii="Times New Roman" w:hAnsi="Times New Roman" w:cs="Times New Roman"/>
                <w:sz w:val="24"/>
                <w:szCs w:val="24"/>
              </w:rPr>
              <w:t>2018/1808</w:t>
            </w:r>
            <w:r w:rsidR="007F5892" w:rsidRPr="009A082B">
              <w:rPr>
                <w:rFonts w:ascii="Times New Roman" w:hAnsi="Times New Roman" w:cs="Times New Roman"/>
                <w:sz w:val="24"/>
                <w:szCs w:val="24"/>
              </w:rPr>
              <w:t xml:space="preserve"> </w:t>
            </w:r>
            <w:r w:rsidR="0006074C" w:rsidRPr="009A082B">
              <w:rPr>
                <w:rFonts w:ascii="Times New Roman" w:hAnsi="Times New Roman" w:cs="Times New Roman"/>
                <w:sz w:val="24"/>
                <w:szCs w:val="24"/>
              </w:rPr>
              <w:t xml:space="preserve">1.panta ceturtā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007F5892" w:rsidRPr="009A082B">
              <w:rPr>
                <w:rFonts w:ascii="Times New Roman" w:hAnsi="Times New Roman" w:cs="Times New Roman"/>
                <w:sz w:val="24"/>
                <w:szCs w:val="24"/>
              </w:rPr>
              <w:t>3</w:t>
            </w:r>
            <w:r w:rsidR="007C5626" w:rsidRPr="009A082B">
              <w:rPr>
                <w:rFonts w:ascii="Times New Roman" w:hAnsi="Times New Roman" w:cs="Times New Roman"/>
                <w:sz w:val="24"/>
                <w:szCs w:val="24"/>
              </w:rPr>
              <w:t>.pant</w:t>
            </w:r>
            <w:r w:rsidR="007F5892" w:rsidRPr="009A082B">
              <w:rPr>
                <w:rFonts w:ascii="Times New Roman" w:hAnsi="Times New Roman" w:cs="Times New Roman"/>
                <w:sz w:val="24"/>
                <w:szCs w:val="24"/>
              </w:rPr>
              <w:t>a 2</w:t>
            </w:r>
            <w:r w:rsidR="007C5626" w:rsidRPr="009A082B">
              <w:rPr>
                <w:rFonts w:ascii="Times New Roman" w:hAnsi="Times New Roman" w:cs="Times New Roman"/>
                <w:sz w:val="24"/>
                <w:szCs w:val="24"/>
              </w:rPr>
              <w:t>.punkt</w:t>
            </w:r>
            <w:r w:rsidR="0006074C" w:rsidRPr="009A082B">
              <w:rPr>
                <w:rFonts w:ascii="Times New Roman" w:hAnsi="Times New Roman" w:cs="Times New Roman"/>
                <w:sz w:val="24"/>
                <w:szCs w:val="24"/>
              </w:rPr>
              <w:t>ā)</w:t>
            </w:r>
          </w:p>
        </w:tc>
        <w:tc>
          <w:tcPr>
            <w:tcW w:w="2102" w:type="dxa"/>
            <w:shd w:val="clear" w:color="auto" w:fill="auto"/>
            <w:vAlign w:val="center"/>
          </w:tcPr>
          <w:p w:rsidR="00F86366" w:rsidRPr="009A082B" w:rsidRDefault="00031DF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21.</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D95AED" w:rsidRPr="009A082B">
              <w:rPr>
                <w:rFonts w:ascii="Times New Roman" w:hAnsi="Times New Roman" w:cs="Times New Roman"/>
                <w:sz w:val="24"/>
                <w:szCs w:val="24"/>
              </w:rPr>
              <w:t>pirmā</w:t>
            </w:r>
            <w:r w:rsidR="00474B6B" w:rsidRPr="009A082B">
              <w:rPr>
                <w:rFonts w:ascii="Times New Roman" w:hAnsi="Times New Roman" w:cs="Times New Roman"/>
                <w:sz w:val="24"/>
                <w:szCs w:val="24"/>
              </w:rPr>
              <w:t xml:space="preserve"> </w:t>
            </w:r>
            <w:r w:rsidRPr="009A082B">
              <w:rPr>
                <w:rFonts w:ascii="Times New Roman" w:hAnsi="Times New Roman" w:cs="Times New Roman"/>
                <w:sz w:val="24"/>
                <w:szCs w:val="24"/>
              </w:rPr>
              <w:t>daļa</w:t>
            </w:r>
          </w:p>
        </w:tc>
        <w:tc>
          <w:tcPr>
            <w:tcW w:w="2197" w:type="dxa"/>
            <w:shd w:val="clear" w:color="auto" w:fill="auto"/>
            <w:vAlign w:val="center"/>
          </w:tcPr>
          <w:p w:rsidR="00F86366" w:rsidRPr="009A082B" w:rsidRDefault="00910F79"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p</w:t>
            </w:r>
            <w:r w:rsidR="00361ACD" w:rsidRPr="009A082B">
              <w:rPr>
                <w:rFonts w:ascii="Times New Roman" w:hAnsi="Times New Roman" w:cs="Times New Roman"/>
                <w:sz w:val="24"/>
                <w:szCs w:val="24"/>
              </w:rPr>
              <w:t>anta daļu, kas attiecas uz ERGA darbību</w:t>
            </w:r>
            <w:r w:rsidR="004B3991" w:rsidRPr="009A082B">
              <w:rPr>
                <w:rFonts w:ascii="Times New Roman" w:hAnsi="Times New Roman" w:cs="Times New Roman"/>
                <w:sz w:val="24"/>
                <w:szCs w:val="24"/>
              </w:rPr>
              <w:t xml:space="preserve">, </w:t>
            </w:r>
            <w:r w:rsidR="00361ACD" w:rsidRPr="009A082B">
              <w:rPr>
                <w:rFonts w:ascii="Times New Roman" w:hAnsi="Times New Roman" w:cs="Times New Roman"/>
                <w:sz w:val="24"/>
                <w:szCs w:val="24"/>
              </w:rPr>
              <w:t>nav nepieciešams pārņemt</w:t>
            </w:r>
          </w:p>
        </w:tc>
        <w:tc>
          <w:tcPr>
            <w:tcW w:w="2584" w:type="dxa"/>
            <w:shd w:val="clear" w:color="auto" w:fill="auto"/>
            <w:vAlign w:val="center"/>
          </w:tcPr>
          <w:p w:rsidR="00F86366" w:rsidRPr="009A082B" w:rsidRDefault="005F7044"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F86366" w:rsidRPr="009A082B" w:rsidTr="0046081C">
        <w:trPr>
          <w:trHeight w:val="452"/>
          <w:tblCellSpacing w:w="20" w:type="dxa"/>
        </w:trPr>
        <w:tc>
          <w:tcPr>
            <w:tcW w:w="2145" w:type="dxa"/>
            <w:shd w:val="clear" w:color="auto" w:fill="auto"/>
            <w:vAlign w:val="center"/>
          </w:tcPr>
          <w:p w:rsidR="00F86366"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1E29BB" w:rsidRPr="009A082B">
              <w:rPr>
                <w:rFonts w:ascii="Times New Roman" w:hAnsi="Times New Roman" w:cs="Times New Roman"/>
                <w:sz w:val="24"/>
                <w:szCs w:val="24"/>
              </w:rPr>
              <w:t xml:space="preserve"> </w:t>
            </w:r>
            <w:r w:rsidR="0006074C" w:rsidRPr="009A082B">
              <w:rPr>
                <w:rFonts w:ascii="Times New Roman" w:hAnsi="Times New Roman" w:cs="Times New Roman"/>
                <w:sz w:val="24"/>
                <w:szCs w:val="24"/>
              </w:rPr>
              <w:t>1.panta ceturtā daļa (grozījumi</w:t>
            </w:r>
            <w:r w:rsidR="00270BCA" w:rsidRPr="009A082B">
              <w:rPr>
                <w:rFonts w:ascii="Times New Roman" w:hAnsi="Times New Roman" w:cs="Times New Roman"/>
                <w:bCs/>
                <w:sz w:val="24"/>
                <w:szCs w:val="24"/>
              </w:rPr>
              <w:t xml:space="preserve"> Direktīvas 2010/13/ES</w:t>
            </w:r>
            <w:r w:rsidR="0006074C" w:rsidRPr="009A082B">
              <w:rPr>
                <w:rFonts w:ascii="Times New Roman" w:hAnsi="Times New Roman" w:cs="Times New Roman"/>
                <w:sz w:val="24"/>
                <w:szCs w:val="24"/>
              </w:rPr>
              <w:t xml:space="preserve"> </w:t>
            </w:r>
            <w:r w:rsidR="001E29BB" w:rsidRPr="009A082B">
              <w:rPr>
                <w:rFonts w:ascii="Times New Roman" w:hAnsi="Times New Roman" w:cs="Times New Roman"/>
                <w:sz w:val="24"/>
                <w:szCs w:val="24"/>
              </w:rPr>
              <w:t>3</w:t>
            </w:r>
            <w:r w:rsidR="007C5626" w:rsidRPr="009A082B">
              <w:rPr>
                <w:rFonts w:ascii="Times New Roman" w:hAnsi="Times New Roman" w:cs="Times New Roman"/>
                <w:sz w:val="24"/>
                <w:szCs w:val="24"/>
              </w:rPr>
              <w:t>.pant</w:t>
            </w:r>
            <w:r w:rsidR="001E29BB" w:rsidRPr="009A082B">
              <w:rPr>
                <w:rFonts w:ascii="Times New Roman" w:hAnsi="Times New Roman" w:cs="Times New Roman"/>
                <w:sz w:val="24"/>
                <w:szCs w:val="24"/>
              </w:rPr>
              <w:t>a 2</w:t>
            </w:r>
            <w:r w:rsidR="007C5626" w:rsidRPr="009A082B">
              <w:rPr>
                <w:rFonts w:ascii="Times New Roman" w:hAnsi="Times New Roman" w:cs="Times New Roman"/>
                <w:sz w:val="24"/>
                <w:szCs w:val="24"/>
              </w:rPr>
              <w:t>.punkt</w:t>
            </w:r>
            <w:r w:rsidR="001E29BB" w:rsidRPr="009A082B">
              <w:rPr>
                <w:rFonts w:ascii="Times New Roman" w:hAnsi="Times New Roman" w:cs="Times New Roman"/>
                <w:sz w:val="24"/>
                <w:szCs w:val="24"/>
              </w:rPr>
              <w:t>a a)</w:t>
            </w:r>
            <w:r w:rsidR="00D95AED" w:rsidRPr="009A082B">
              <w:rPr>
                <w:rFonts w:ascii="Times New Roman" w:hAnsi="Times New Roman" w:cs="Times New Roman"/>
                <w:sz w:val="24"/>
                <w:szCs w:val="24"/>
              </w:rPr>
              <w:t> </w:t>
            </w:r>
            <w:r w:rsidR="001E29BB" w:rsidRPr="009A082B">
              <w:rPr>
                <w:rFonts w:ascii="Times New Roman" w:hAnsi="Times New Roman" w:cs="Times New Roman"/>
                <w:sz w:val="24"/>
                <w:szCs w:val="24"/>
              </w:rPr>
              <w:t>apakšpunkt</w:t>
            </w:r>
            <w:r w:rsidR="0006074C" w:rsidRPr="009A082B">
              <w:rPr>
                <w:rFonts w:ascii="Times New Roman" w:hAnsi="Times New Roman" w:cs="Times New Roman"/>
                <w:sz w:val="24"/>
                <w:szCs w:val="24"/>
              </w:rPr>
              <w:t>ā)</w:t>
            </w:r>
          </w:p>
        </w:tc>
        <w:tc>
          <w:tcPr>
            <w:tcW w:w="2102" w:type="dxa"/>
            <w:shd w:val="clear" w:color="auto" w:fill="auto"/>
            <w:vAlign w:val="center"/>
          </w:tcPr>
          <w:p w:rsidR="00F86366" w:rsidRPr="009A082B" w:rsidRDefault="00031DF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21.</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D95AED" w:rsidRPr="009A082B">
              <w:rPr>
                <w:rFonts w:ascii="Times New Roman" w:hAnsi="Times New Roman" w:cs="Times New Roman"/>
                <w:sz w:val="24"/>
                <w:szCs w:val="24"/>
              </w:rPr>
              <w:t>pirmā</w:t>
            </w:r>
            <w:r w:rsidRPr="009A082B">
              <w:rPr>
                <w:rFonts w:ascii="Times New Roman" w:hAnsi="Times New Roman" w:cs="Times New Roman"/>
                <w:sz w:val="24"/>
                <w:szCs w:val="24"/>
              </w:rPr>
              <w:t xml:space="preserve"> daļa</w:t>
            </w:r>
          </w:p>
        </w:tc>
        <w:tc>
          <w:tcPr>
            <w:tcW w:w="2197" w:type="dxa"/>
            <w:shd w:val="clear" w:color="auto" w:fill="auto"/>
            <w:vAlign w:val="center"/>
          </w:tcPr>
          <w:p w:rsidR="00F86366" w:rsidRPr="009A082B" w:rsidRDefault="00361ACD"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F86366" w:rsidRPr="009A082B" w:rsidRDefault="005F7044"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F86366" w:rsidRPr="009A082B" w:rsidTr="0046081C">
        <w:trPr>
          <w:trHeight w:val="452"/>
          <w:tblCellSpacing w:w="20" w:type="dxa"/>
        </w:trPr>
        <w:tc>
          <w:tcPr>
            <w:tcW w:w="2145" w:type="dxa"/>
            <w:shd w:val="clear" w:color="auto" w:fill="auto"/>
            <w:vAlign w:val="center"/>
          </w:tcPr>
          <w:p w:rsidR="00F86366"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 xml:space="preserve">(ES) </w:t>
            </w:r>
            <w:r w:rsidRPr="009A082B">
              <w:rPr>
                <w:rFonts w:ascii="Times New Roman" w:hAnsi="Times New Roman" w:cs="Times New Roman"/>
                <w:sz w:val="24"/>
                <w:szCs w:val="24"/>
              </w:rPr>
              <w:t>2018/1808</w:t>
            </w:r>
            <w:r w:rsidR="001E29BB" w:rsidRPr="009A082B">
              <w:rPr>
                <w:rFonts w:ascii="Times New Roman" w:hAnsi="Times New Roman" w:cs="Times New Roman"/>
                <w:sz w:val="24"/>
                <w:szCs w:val="24"/>
              </w:rPr>
              <w:t xml:space="preserve"> </w:t>
            </w:r>
            <w:r w:rsidR="0006074C" w:rsidRPr="009A082B">
              <w:rPr>
                <w:rFonts w:ascii="Times New Roman" w:hAnsi="Times New Roman" w:cs="Times New Roman"/>
                <w:sz w:val="24"/>
                <w:szCs w:val="24"/>
              </w:rPr>
              <w:t xml:space="preserve">1.panta ceturtā daļa (grozījumi </w:t>
            </w:r>
            <w:r w:rsidR="00270BCA" w:rsidRPr="009A082B">
              <w:rPr>
                <w:rFonts w:ascii="Times New Roman" w:hAnsi="Times New Roman" w:cs="Times New Roman"/>
                <w:bCs/>
                <w:sz w:val="24"/>
                <w:szCs w:val="24"/>
              </w:rPr>
              <w:lastRenderedPageBreak/>
              <w:t>Direktīvas 2010/13/ES</w:t>
            </w:r>
            <w:r w:rsidR="00270BCA" w:rsidRPr="009A082B">
              <w:rPr>
                <w:rFonts w:ascii="Times New Roman" w:hAnsi="Times New Roman" w:cs="Times New Roman"/>
                <w:sz w:val="24"/>
                <w:szCs w:val="24"/>
              </w:rPr>
              <w:t xml:space="preserve"> </w:t>
            </w:r>
            <w:r w:rsidR="001E29BB" w:rsidRPr="009A082B">
              <w:rPr>
                <w:rFonts w:ascii="Times New Roman" w:hAnsi="Times New Roman" w:cs="Times New Roman"/>
                <w:sz w:val="24"/>
                <w:szCs w:val="24"/>
              </w:rPr>
              <w:t>3</w:t>
            </w:r>
            <w:r w:rsidR="007C5626" w:rsidRPr="009A082B">
              <w:rPr>
                <w:rFonts w:ascii="Times New Roman" w:hAnsi="Times New Roman" w:cs="Times New Roman"/>
                <w:sz w:val="24"/>
                <w:szCs w:val="24"/>
              </w:rPr>
              <w:t>.pant</w:t>
            </w:r>
            <w:r w:rsidR="001E29BB" w:rsidRPr="009A082B">
              <w:rPr>
                <w:rFonts w:ascii="Times New Roman" w:hAnsi="Times New Roman" w:cs="Times New Roman"/>
                <w:sz w:val="24"/>
                <w:szCs w:val="24"/>
              </w:rPr>
              <w:t>a 2</w:t>
            </w:r>
            <w:r w:rsidR="007C5626" w:rsidRPr="009A082B">
              <w:rPr>
                <w:rFonts w:ascii="Times New Roman" w:hAnsi="Times New Roman" w:cs="Times New Roman"/>
                <w:sz w:val="24"/>
                <w:szCs w:val="24"/>
              </w:rPr>
              <w:t>.punkt</w:t>
            </w:r>
            <w:r w:rsidR="001E29BB" w:rsidRPr="009A082B">
              <w:rPr>
                <w:rFonts w:ascii="Times New Roman" w:hAnsi="Times New Roman" w:cs="Times New Roman"/>
                <w:sz w:val="24"/>
                <w:szCs w:val="24"/>
              </w:rPr>
              <w:t>a b)</w:t>
            </w:r>
            <w:r w:rsidR="00D95AED" w:rsidRPr="009A082B">
              <w:rPr>
                <w:rFonts w:ascii="Times New Roman" w:hAnsi="Times New Roman" w:cs="Times New Roman"/>
                <w:sz w:val="24"/>
                <w:szCs w:val="24"/>
              </w:rPr>
              <w:t> </w:t>
            </w:r>
            <w:r w:rsidR="001E29BB" w:rsidRPr="009A082B">
              <w:rPr>
                <w:rFonts w:ascii="Times New Roman" w:hAnsi="Times New Roman" w:cs="Times New Roman"/>
                <w:sz w:val="24"/>
                <w:szCs w:val="24"/>
              </w:rPr>
              <w:t>apakšpunkt</w:t>
            </w:r>
            <w:r w:rsidR="0006074C" w:rsidRPr="009A082B">
              <w:rPr>
                <w:rFonts w:ascii="Times New Roman" w:hAnsi="Times New Roman" w:cs="Times New Roman"/>
                <w:sz w:val="24"/>
                <w:szCs w:val="24"/>
              </w:rPr>
              <w:t>ā)</w:t>
            </w:r>
          </w:p>
        </w:tc>
        <w:tc>
          <w:tcPr>
            <w:tcW w:w="2102" w:type="dxa"/>
            <w:shd w:val="clear" w:color="auto" w:fill="auto"/>
            <w:vAlign w:val="center"/>
          </w:tcPr>
          <w:p w:rsidR="00F86366" w:rsidRPr="009A082B" w:rsidRDefault="00731759"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w:t>
            </w:r>
          </w:p>
        </w:tc>
        <w:tc>
          <w:tcPr>
            <w:tcW w:w="2197" w:type="dxa"/>
            <w:shd w:val="clear" w:color="auto" w:fill="auto"/>
            <w:vAlign w:val="center"/>
          </w:tcPr>
          <w:p w:rsidR="00F86366" w:rsidRPr="009A082B" w:rsidRDefault="00361ACD"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Nav nepieciešams pārņemt, jo normas, kas noteiktas šajā Direktīvas </w:t>
            </w:r>
            <w:r w:rsidR="00FC11B7" w:rsidRPr="009A082B">
              <w:rPr>
                <w:rFonts w:ascii="Times New Roman" w:hAnsi="Times New Roman" w:cs="Times New Roman"/>
                <w:sz w:val="24"/>
                <w:szCs w:val="24"/>
              </w:rPr>
              <w:t>(</w:t>
            </w:r>
            <w:r w:rsidRPr="009A082B">
              <w:rPr>
                <w:rFonts w:ascii="Times New Roman" w:hAnsi="Times New Roman" w:cs="Times New Roman"/>
                <w:sz w:val="24"/>
                <w:szCs w:val="24"/>
              </w:rPr>
              <w:t>ES</w:t>
            </w:r>
            <w:r w:rsidR="00FC11B7" w:rsidRPr="009A082B">
              <w:rPr>
                <w:rFonts w:ascii="Times New Roman" w:hAnsi="Times New Roman" w:cs="Times New Roman"/>
                <w:sz w:val="24"/>
                <w:szCs w:val="24"/>
              </w:rPr>
              <w:t>)</w:t>
            </w:r>
            <w:r w:rsidRPr="009A082B">
              <w:rPr>
                <w:rFonts w:ascii="Times New Roman" w:hAnsi="Times New Roman" w:cs="Times New Roman"/>
                <w:sz w:val="24"/>
                <w:szCs w:val="24"/>
              </w:rPr>
              <w:t xml:space="preserve"> </w:t>
            </w:r>
            <w:r w:rsidRPr="009A082B">
              <w:rPr>
                <w:rFonts w:ascii="Times New Roman" w:hAnsi="Times New Roman" w:cs="Times New Roman"/>
                <w:sz w:val="24"/>
                <w:szCs w:val="24"/>
              </w:rPr>
              <w:lastRenderedPageBreak/>
              <w:t>2018/1808 pant</w:t>
            </w:r>
            <w:r w:rsidR="00FC11B7" w:rsidRPr="009A082B">
              <w:rPr>
                <w:rFonts w:ascii="Times New Roman" w:hAnsi="Times New Roman" w:cs="Times New Roman"/>
                <w:sz w:val="24"/>
                <w:szCs w:val="24"/>
              </w:rPr>
              <w:t>a daļā</w:t>
            </w:r>
            <w:r w:rsidRPr="009A082B">
              <w:rPr>
                <w:rFonts w:ascii="Times New Roman" w:hAnsi="Times New Roman" w:cs="Times New Roman"/>
                <w:sz w:val="24"/>
                <w:szCs w:val="24"/>
              </w:rPr>
              <w:t>, jau iestrādātas EPLL</w:t>
            </w:r>
            <w:r w:rsidR="00C753ED" w:rsidRPr="009A082B">
              <w:rPr>
                <w:rFonts w:ascii="Times New Roman" w:hAnsi="Times New Roman" w:cs="Times New Roman"/>
                <w:sz w:val="24"/>
                <w:szCs w:val="24"/>
              </w:rPr>
              <w:t xml:space="preserve"> 21.</w:t>
            </w:r>
            <w:r w:rsidR="00C753ED" w:rsidRPr="009A082B">
              <w:rPr>
                <w:rFonts w:ascii="Times New Roman" w:hAnsi="Times New Roman" w:cs="Times New Roman"/>
                <w:sz w:val="24"/>
                <w:szCs w:val="24"/>
                <w:vertAlign w:val="superscript"/>
              </w:rPr>
              <w:t>1</w:t>
            </w:r>
            <w:r w:rsidR="00474B6B" w:rsidRPr="009A082B">
              <w:rPr>
                <w:rFonts w:ascii="Times New Roman" w:hAnsi="Times New Roman" w:cs="Times New Roman"/>
                <w:sz w:val="24"/>
                <w:szCs w:val="24"/>
                <w:vertAlign w:val="superscript"/>
              </w:rPr>
              <w:t> </w:t>
            </w:r>
            <w:r w:rsidR="00C753ED" w:rsidRPr="009A082B">
              <w:rPr>
                <w:rFonts w:ascii="Times New Roman" w:hAnsi="Times New Roman" w:cs="Times New Roman"/>
                <w:sz w:val="24"/>
                <w:szCs w:val="24"/>
              </w:rPr>
              <w:t xml:space="preserve">panta </w:t>
            </w:r>
            <w:r w:rsidR="00474B6B" w:rsidRPr="009A082B">
              <w:rPr>
                <w:rFonts w:ascii="Times New Roman" w:hAnsi="Times New Roman" w:cs="Times New Roman"/>
                <w:sz w:val="24"/>
                <w:szCs w:val="24"/>
              </w:rPr>
              <w:t>otrās</w:t>
            </w:r>
            <w:r w:rsidR="00C753ED" w:rsidRPr="009A082B">
              <w:rPr>
                <w:rFonts w:ascii="Times New Roman" w:hAnsi="Times New Roman" w:cs="Times New Roman"/>
                <w:sz w:val="24"/>
                <w:szCs w:val="24"/>
              </w:rPr>
              <w:t xml:space="preserve"> daļas 3</w:t>
            </w:r>
            <w:r w:rsidR="00474B6B" w:rsidRPr="009A082B">
              <w:rPr>
                <w:rFonts w:ascii="Times New Roman" w:hAnsi="Times New Roman" w:cs="Times New Roman"/>
                <w:sz w:val="24"/>
                <w:szCs w:val="24"/>
              </w:rPr>
              <w:t>.</w:t>
            </w:r>
            <w:r w:rsidR="00C753ED" w:rsidRPr="009A082B">
              <w:rPr>
                <w:rFonts w:ascii="Times New Roman" w:hAnsi="Times New Roman" w:cs="Times New Roman"/>
                <w:sz w:val="24"/>
                <w:szCs w:val="24"/>
              </w:rPr>
              <w:t xml:space="preserve"> </w:t>
            </w:r>
            <w:r w:rsidR="00484CFA" w:rsidRPr="009A082B">
              <w:rPr>
                <w:rFonts w:ascii="Times New Roman" w:hAnsi="Times New Roman" w:cs="Times New Roman"/>
                <w:sz w:val="24"/>
                <w:szCs w:val="24"/>
              </w:rPr>
              <w:t>un 4</w:t>
            </w:r>
            <w:r w:rsidR="00474B6B" w:rsidRPr="009A082B">
              <w:rPr>
                <w:rFonts w:ascii="Times New Roman" w:hAnsi="Times New Roman" w:cs="Times New Roman"/>
                <w:sz w:val="24"/>
                <w:szCs w:val="24"/>
              </w:rPr>
              <w:t>.</w:t>
            </w:r>
            <w:r w:rsidR="00C753ED" w:rsidRPr="009A082B">
              <w:rPr>
                <w:rFonts w:ascii="Times New Roman" w:hAnsi="Times New Roman" w:cs="Times New Roman"/>
                <w:sz w:val="24"/>
                <w:szCs w:val="24"/>
              </w:rPr>
              <w:t>punktā</w:t>
            </w:r>
          </w:p>
        </w:tc>
        <w:tc>
          <w:tcPr>
            <w:tcW w:w="2584" w:type="dxa"/>
            <w:shd w:val="clear" w:color="auto" w:fill="auto"/>
            <w:vAlign w:val="center"/>
          </w:tcPr>
          <w:p w:rsidR="00F86366" w:rsidRPr="009A082B" w:rsidRDefault="00373388"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Nav attiecināms</w:t>
            </w:r>
          </w:p>
        </w:tc>
      </w:tr>
      <w:tr w:rsidR="00F86366" w:rsidRPr="009A082B" w:rsidTr="0046081C">
        <w:trPr>
          <w:trHeight w:val="452"/>
          <w:tblCellSpacing w:w="20" w:type="dxa"/>
        </w:trPr>
        <w:tc>
          <w:tcPr>
            <w:tcW w:w="2145" w:type="dxa"/>
            <w:shd w:val="clear" w:color="auto" w:fill="auto"/>
            <w:vAlign w:val="center"/>
          </w:tcPr>
          <w:p w:rsidR="00F86366"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w:t>
            </w:r>
            <w:r w:rsidR="0006074C" w:rsidRPr="009A082B">
              <w:rPr>
                <w:rFonts w:ascii="Times New Roman" w:hAnsi="Times New Roman" w:cs="Times New Roman"/>
                <w:sz w:val="24"/>
                <w:szCs w:val="24"/>
              </w:rPr>
              <w:t xml:space="preserve">2018/1808 1.panta ceturtā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001E29BB" w:rsidRPr="009A082B">
              <w:rPr>
                <w:rFonts w:ascii="Times New Roman" w:hAnsi="Times New Roman" w:cs="Times New Roman"/>
                <w:sz w:val="24"/>
                <w:szCs w:val="24"/>
              </w:rPr>
              <w:t>3</w:t>
            </w:r>
            <w:r w:rsidR="007C5626" w:rsidRPr="009A082B">
              <w:rPr>
                <w:rFonts w:ascii="Times New Roman" w:hAnsi="Times New Roman" w:cs="Times New Roman"/>
                <w:sz w:val="24"/>
                <w:szCs w:val="24"/>
              </w:rPr>
              <w:t>.pant</w:t>
            </w:r>
            <w:r w:rsidR="001E29BB" w:rsidRPr="009A082B">
              <w:rPr>
                <w:rFonts w:ascii="Times New Roman" w:hAnsi="Times New Roman" w:cs="Times New Roman"/>
                <w:sz w:val="24"/>
                <w:szCs w:val="24"/>
              </w:rPr>
              <w:t>a 2</w:t>
            </w:r>
            <w:r w:rsidR="007C5626" w:rsidRPr="009A082B">
              <w:rPr>
                <w:rFonts w:ascii="Times New Roman" w:hAnsi="Times New Roman" w:cs="Times New Roman"/>
                <w:sz w:val="24"/>
                <w:szCs w:val="24"/>
              </w:rPr>
              <w:t>.punkt</w:t>
            </w:r>
            <w:r w:rsidR="001E29BB" w:rsidRPr="009A082B">
              <w:rPr>
                <w:rFonts w:ascii="Times New Roman" w:hAnsi="Times New Roman" w:cs="Times New Roman"/>
                <w:sz w:val="24"/>
                <w:szCs w:val="24"/>
              </w:rPr>
              <w:t>a c)</w:t>
            </w:r>
            <w:r w:rsidR="00474B6B" w:rsidRPr="009A082B">
              <w:rPr>
                <w:rFonts w:ascii="Times New Roman" w:hAnsi="Times New Roman" w:cs="Times New Roman"/>
                <w:sz w:val="24"/>
                <w:szCs w:val="24"/>
              </w:rPr>
              <w:t> </w:t>
            </w:r>
            <w:r w:rsidR="001E29BB" w:rsidRPr="009A082B">
              <w:rPr>
                <w:rFonts w:ascii="Times New Roman" w:hAnsi="Times New Roman" w:cs="Times New Roman"/>
                <w:sz w:val="24"/>
                <w:szCs w:val="24"/>
              </w:rPr>
              <w:t>apakšpunkt</w:t>
            </w:r>
            <w:r w:rsidR="0006074C" w:rsidRPr="009A082B">
              <w:rPr>
                <w:rFonts w:ascii="Times New Roman" w:hAnsi="Times New Roman" w:cs="Times New Roman"/>
                <w:sz w:val="24"/>
                <w:szCs w:val="24"/>
              </w:rPr>
              <w:t>ā)</w:t>
            </w:r>
          </w:p>
        </w:tc>
        <w:tc>
          <w:tcPr>
            <w:tcW w:w="2102" w:type="dxa"/>
            <w:shd w:val="clear" w:color="auto" w:fill="auto"/>
            <w:vAlign w:val="center"/>
          </w:tcPr>
          <w:p w:rsidR="00F86366" w:rsidRPr="009A082B" w:rsidRDefault="00031DF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21.</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731759" w:rsidRPr="009A082B">
              <w:rPr>
                <w:rFonts w:ascii="Times New Roman" w:hAnsi="Times New Roman" w:cs="Times New Roman"/>
                <w:sz w:val="24"/>
                <w:szCs w:val="24"/>
              </w:rPr>
              <w:t xml:space="preserve">vienpadsmitā </w:t>
            </w:r>
            <w:r w:rsidRPr="009A082B">
              <w:rPr>
                <w:rFonts w:ascii="Times New Roman" w:hAnsi="Times New Roman" w:cs="Times New Roman"/>
                <w:sz w:val="24"/>
                <w:szCs w:val="24"/>
              </w:rPr>
              <w:t>daļa</w:t>
            </w:r>
          </w:p>
        </w:tc>
        <w:tc>
          <w:tcPr>
            <w:tcW w:w="2197" w:type="dxa"/>
            <w:shd w:val="clear" w:color="auto" w:fill="auto"/>
            <w:vAlign w:val="center"/>
          </w:tcPr>
          <w:p w:rsidR="00F86366" w:rsidRPr="009A082B" w:rsidRDefault="00361ACD"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F86366" w:rsidRPr="009A082B" w:rsidRDefault="006A742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F86366" w:rsidRPr="009A082B" w:rsidTr="0046081C">
        <w:trPr>
          <w:trHeight w:val="452"/>
          <w:tblCellSpacing w:w="20" w:type="dxa"/>
        </w:trPr>
        <w:tc>
          <w:tcPr>
            <w:tcW w:w="2145" w:type="dxa"/>
            <w:shd w:val="clear" w:color="auto" w:fill="auto"/>
            <w:vAlign w:val="center"/>
          </w:tcPr>
          <w:p w:rsidR="00F86366"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1E29BB" w:rsidRPr="009A082B">
              <w:rPr>
                <w:rFonts w:ascii="Times New Roman" w:hAnsi="Times New Roman" w:cs="Times New Roman"/>
                <w:sz w:val="24"/>
                <w:szCs w:val="24"/>
              </w:rPr>
              <w:t xml:space="preserve"> </w:t>
            </w:r>
            <w:r w:rsidR="0006074C" w:rsidRPr="009A082B">
              <w:rPr>
                <w:rFonts w:ascii="Times New Roman" w:hAnsi="Times New Roman" w:cs="Times New Roman"/>
                <w:sz w:val="24"/>
                <w:szCs w:val="24"/>
              </w:rPr>
              <w:t xml:space="preserve">1.panta ceturtā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001E29BB" w:rsidRPr="009A082B">
              <w:rPr>
                <w:rFonts w:ascii="Times New Roman" w:hAnsi="Times New Roman" w:cs="Times New Roman"/>
                <w:sz w:val="24"/>
                <w:szCs w:val="24"/>
              </w:rPr>
              <w:t>3</w:t>
            </w:r>
            <w:r w:rsidR="007C5626" w:rsidRPr="009A082B">
              <w:rPr>
                <w:rFonts w:ascii="Times New Roman" w:hAnsi="Times New Roman" w:cs="Times New Roman"/>
                <w:sz w:val="24"/>
                <w:szCs w:val="24"/>
              </w:rPr>
              <w:t>.pant</w:t>
            </w:r>
            <w:r w:rsidR="001E29BB" w:rsidRPr="009A082B">
              <w:rPr>
                <w:rFonts w:ascii="Times New Roman" w:hAnsi="Times New Roman" w:cs="Times New Roman"/>
                <w:sz w:val="24"/>
                <w:szCs w:val="24"/>
              </w:rPr>
              <w:t>a 2</w:t>
            </w:r>
            <w:r w:rsidR="007C5626" w:rsidRPr="009A082B">
              <w:rPr>
                <w:rFonts w:ascii="Times New Roman" w:hAnsi="Times New Roman" w:cs="Times New Roman"/>
                <w:sz w:val="24"/>
                <w:szCs w:val="24"/>
              </w:rPr>
              <w:t>.punkt</w:t>
            </w:r>
            <w:r w:rsidR="001E29BB" w:rsidRPr="009A082B">
              <w:rPr>
                <w:rFonts w:ascii="Times New Roman" w:hAnsi="Times New Roman" w:cs="Times New Roman"/>
                <w:sz w:val="24"/>
                <w:szCs w:val="24"/>
              </w:rPr>
              <w:t>a d)</w:t>
            </w:r>
            <w:r w:rsidR="00474B6B" w:rsidRPr="009A082B">
              <w:rPr>
                <w:rFonts w:ascii="Times New Roman" w:hAnsi="Times New Roman" w:cs="Times New Roman"/>
                <w:sz w:val="24"/>
                <w:szCs w:val="24"/>
              </w:rPr>
              <w:t> </w:t>
            </w:r>
            <w:r w:rsidR="001E29BB" w:rsidRPr="009A082B">
              <w:rPr>
                <w:rFonts w:ascii="Times New Roman" w:hAnsi="Times New Roman" w:cs="Times New Roman"/>
                <w:sz w:val="24"/>
                <w:szCs w:val="24"/>
              </w:rPr>
              <w:t>apakšpunkt</w:t>
            </w:r>
            <w:r w:rsidR="0006074C" w:rsidRPr="009A082B">
              <w:rPr>
                <w:rFonts w:ascii="Times New Roman" w:hAnsi="Times New Roman" w:cs="Times New Roman"/>
                <w:sz w:val="24"/>
                <w:szCs w:val="24"/>
              </w:rPr>
              <w:t>ā)</w:t>
            </w:r>
          </w:p>
        </w:tc>
        <w:tc>
          <w:tcPr>
            <w:tcW w:w="2102" w:type="dxa"/>
            <w:shd w:val="clear" w:color="auto" w:fill="auto"/>
            <w:vAlign w:val="center"/>
          </w:tcPr>
          <w:p w:rsidR="00F86366" w:rsidRPr="009A082B" w:rsidRDefault="00BD34D8"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21.</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474B6B" w:rsidRPr="009A082B">
              <w:rPr>
                <w:rFonts w:ascii="Times New Roman" w:hAnsi="Times New Roman" w:cs="Times New Roman"/>
                <w:sz w:val="24"/>
                <w:szCs w:val="24"/>
              </w:rPr>
              <w:t xml:space="preserve">trešā </w:t>
            </w:r>
            <w:r w:rsidR="00942E7A" w:rsidRPr="009A082B">
              <w:rPr>
                <w:rFonts w:ascii="Times New Roman" w:hAnsi="Times New Roman" w:cs="Times New Roman"/>
                <w:sz w:val="24"/>
                <w:szCs w:val="24"/>
              </w:rPr>
              <w:t>daļa</w:t>
            </w:r>
          </w:p>
        </w:tc>
        <w:tc>
          <w:tcPr>
            <w:tcW w:w="2197" w:type="dxa"/>
            <w:shd w:val="clear" w:color="auto" w:fill="auto"/>
            <w:vAlign w:val="center"/>
          </w:tcPr>
          <w:p w:rsidR="00F86366" w:rsidRPr="009A082B" w:rsidRDefault="00361ACD"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F86366" w:rsidRPr="009A082B" w:rsidRDefault="006A742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F86366" w:rsidRPr="009A082B" w:rsidTr="0046081C">
        <w:trPr>
          <w:trHeight w:val="452"/>
          <w:tblCellSpacing w:w="20" w:type="dxa"/>
        </w:trPr>
        <w:tc>
          <w:tcPr>
            <w:tcW w:w="2145" w:type="dxa"/>
            <w:shd w:val="clear" w:color="auto" w:fill="auto"/>
            <w:vAlign w:val="center"/>
          </w:tcPr>
          <w:p w:rsidR="00F86366"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1E29BB" w:rsidRPr="009A082B">
              <w:rPr>
                <w:rFonts w:ascii="Times New Roman" w:hAnsi="Times New Roman" w:cs="Times New Roman"/>
                <w:sz w:val="24"/>
                <w:szCs w:val="24"/>
              </w:rPr>
              <w:t xml:space="preserve"> </w:t>
            </w:r>
            <w:r w:rsidR="00270BCA" w:rsidRPr="009A082B">
              <w:rPr>
                <w:rFonts w:ascii="Times New Roman" w:hAnsi="Times New Roman" w:cs="Times New Roman"/>
                <w:sz w:val="24"/>
                <w:szCs w:val="24"/>
              </w:rPr>
              <w:t xml:space="preserve">1.panta ceturtā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001E29BB" w:rsidRPr="009A082B">
              <w:rPr>
                <w:rFonts w:ascii="Times New Roman" w:hAnsi="Times New Roman" w:cs="Times New Roman"/>
                <w:sz w:val="24"/>
                <w:szCs w:val="24"/>
              </w:rPr>
              <w:t>3</w:t>
            </w:r>
            <w:r w:rsidR="007C5626" w:rsidRPr="009A082B">
              <w:rPr>
                <w:rFonts w:ascii="Times New Roman" w:hAnsi="Times New Roman" w:cs="Times New Roman"/>
                <w:sz w:val="24"/>
                <w:szCs w:val="24"/>
              </w:rPr>
              <w:t>.pant</w:t>
            </w:r>
            <w:r w:rsidR="001E29BB" w:rsidRPr="009A082B">
              <w:rPr>
                <w:rFonts w:ascii="Times New Roman" w:hAnsi="Times New Roman" w:cs="Times New Roman"/>
                <w:sz w:val="24"/>
                <w:szCs w:val="24"/>
              </w:rPr>
              <w:t>a 3</w:t>
            </w:r>
            <w:r w:rsidR="007C5626" w:rsidRPr="009A082B">
              <w:rPr>
                <w:rFonts w:ascii="Times New Roman" w:hAnsi="Times New Roman" w:cs="Times New Roman"/>
                <w:sz w:val="24"/>
                <w:szCs w:val="24"/>
              </w:rPr>
              <w:t>.punkt</w:t>
            </w:r>
            <w:r w:rsidR="00270BCA" w:rsidRPr="009A082B">
              <w:rPr>
                <w:rFonts w:ascii="Times New Roman" w:hAnsi="Times New Roman" w:cs="Times New Roman"/>
                <w:sz w:val="24"/>
                <w:szCs w:val="24"/>
              </w:rPr>
              <w:t>ā)</w:t>
            </w:r>
          </w:p>
        </w:tc>
        <w:tc>
          <w:tcPr>
            <w:tcW w:w="2102" w:type="dxa"/>
            <w:shd w:val="clear" w:color="auto" w:fill="auto"/>
            <w:vAlign w:val="center"/>
          </w:tcPr>
          <w:p w:rsidR="00F86366" w:rsidRPr="009A082B" w:rsidRDefault="00031DF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21.</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474B6B" w:rsidRPr="009A082B">
              <w:rPr>
                <w:rFonts w:ascii="Times New Roman" w:hAnsi="Times New Roman" w:cs="Times New Roman"/>
                <w:sz w:val="24"/>
                <w:szCs w:val="24"/>
              </w:rPr>
              <w:t>pirmā</w:t>
            </w:r>
            <w:r w:rsidRPr="009A082B">
              <w:rPr>
                <w:rFonts w:ascii="Times New Roman" w:hAnsi="Times New Roman" w:cs="Times New Roman"/>
                <w:sz w:val="24"/>
                <w:szCs w:val="24"/>
              </w:rPr>
              <w:t xml:space="preserve"> daļa</w:t>
            </w:r>
          </w:p>
        </w:tc>
        <w:tc>
          <w:tcPr>
            <w:tcW w:w="2197" w:type="dxa"/>
            <w:shd w:val="clear" w:color="auto" w:fill="auto"/>
            <w:vAlign w:val="center"/>
          </w:tcPr>
          <w:p w:rsidR="00F86366" w:rsidRPr="009A082B" w:rsidRDefault="00361ACD"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F86366" w:rsidRPr="009A082B" w:rsidRDefault="006A742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F86366" w:rsidRPr="009A082B" w:rsidTr="0046081C">
        <w:trPr>
          <w:trHeight w:val="452"/>
          <w:tblCellSpacing w:w="20" w:type="dxa"/>
        </w:trPr>
        <w:tc>
          <w:tcPr>
            <w:tcW w:w="2145" w:type="dxa"/>
            <w:shd w:val="clear" w:color="auto" w:fill="auto"/>
            <w:vAlign w:val="center"/>
          </w:tcPr>
          <w:p w:rsidR="00F86366"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1E29BB" w:rsidRPr="009A082B">
              <w:rPr>
                <w:rFonts w:ascii="Times New Roman" w:hAnsi="Times New Roman" w:cs="Times New Roman"/>
                <w:sz w:val="24"/>
                <w:szCs w:val="24"/>
              </w:rPr>
              <w:t xml:space="preserve"> </w:t>
            </w:r>
            <w:r w:rsidR="0006074C" w:rsidRPr="009A082B">
              <w:rPr>
                <w:rFonts w:ascii="Times New Roman" w:hAnsi="Times New Roman" w:cs="Times New Roman"/>
                <w:sz w:val="24"/>
                <w:szCs w:val="24"/>
              </w:rPr>
              <w:t xml:space="preserve">1.panta ceturtā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001E29BB" w:rsidRPr="009A082B">
              <w:rPr>
                <w:rFonts w:ascii="Times New Roman" w:hAnsi="Times New Roman" w:cs="Times New Roman"/>
                <w:sz w:val="24"/>
                <w:szCs w:val="24"/>
              </w:rPr>
              <w:t>3</w:t>
            </w:r>
            <w:r w:rsidR="007C5626" w:rsidRPr="009A082B">
              <w:rPr>
                <w:rFonts w:ascii="Times New Roman" w:hAnsi="Times New Roman" w:cs="Times New Roman"/>
                <w:sz w:val="24"/>
                <w:szCs w:val="24"/>
              </w:rPr>
              <w:t>.pant</w:t>
            </w:r>
            <w:r w:rsidR="001E29BB" w:rsidRPr="009A082B">
              <w:rPr>
                <w:rFonts w:ascii="Times New Roman" w:hAnsi="Times New Roman" w:cs="Times New Roman"/>
                <w:sz w:val="24"/>
                <w:szCs w:val="24"/>
              </w:rPr>
              <w:t>a 3</w:t>
            </w:r>
            <w:r w:rsidR="007C5626" w:rsidRPr="009A082B">
              <w:rPr>
                <w:rFonts w:ascii="Times New Roman" w:hAnsi="Times New Roman" w:cs="Times New Roman"/>
                <w:sz w:val="24"/>
                <w:szCs w:val="24"/>
              </w:rPr>
              <w:t>.punkt</w:t>
            </w:r>
            <w:r w:rsidR="001E29BB" w:rsidRPr="009A082B">
              <w:rPr>
                <w:rFonts w:ascii="Times New Roman" w:hAnsi="Times New Roman" w:cs="Times New Roman"/>
                <w:sz w:val="24"/>
                <w:szCs w:val="24"/>
              </w:rPr>
              <w:t>a a)</w:t>
            </w:r>
            <w:r w:rsidR="00474B6B" w:rsidRPr="009A082B">
              <w:rPr>
                <w:rFonts w:ascii="Times New Roman" w:hAnsi="Times New Roman" w:cs="Times New Roman"/>
                <w:sz w:val="24"/>
                <w:szCs w:val="24"/>
              </w:rPr>
              <w:t> </w:t>
            </w:r>
            <w:r w:rsidR="001E29BB" w:rsidRPr="009A082B">
              <w:rPr>
                <w:rFonts w:ascii="Times New Roman" w:hAnsi="Times New Roman" w:cs="Times New Roman"/>
                <w:sz w:val="24"/>
                <w:szCs w:val="24"/>
              </w:rPr>
              <w:t>apakšpunkt</w:t>
            </w:r>
            <w:r w:rsidR="0006074C" w:rsidRPr="009A082B">
              <w:rPr>
                <w:rFonts w:ascii="Times New Roman" w:hAnsi="Times New Roman" w:cs="Times New Roman"/>
                <w:sz w:val="24"/>
                <w:szCs w:val="24"/>
              </w:rPr>
              <w:t>ā)</w:t>
            </w:r>
          </w:p>
        </w:tc>
        <w:tc>
          <w:tcPr>
            <w:tcW w:w="2102" w:type="dxa"/>
            <w:shd w:val="clear" w:color="auto" w:fill="auto"/>
            <w:vAlign w:val="center"/>
          </w:tcPr>
          <w:p w:rsidR="00F86366" w:rsidRPr="009A082B" w:rsidRDefault="00031DF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21.</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474B6B" w:rsidRPr="009A082B">
              <w:rPr>
                <w:rFonts w:ascii="Times New Roman" w:hAnsi="Times New Roman" w:cs="Times New Roman"/>
                <w:sz w:val="24"/>
                <w:szCs w:val="24"/>
              </w:rPr>
              <w:t>pirmā</w:t>
            </w:r>
            <w:r w:rsidRPr="009A082B">
              <w:rPr>
                <w:rFonts w:ascii="Times New Roman" w:hAnsi="Times New Roman" w:cs="Times New Roman"/>
                <w:sz w:val="24"/>
                <w:szCs w:val="24"/>
              </w:rPr>
              <w:t xml:space="preserve"> daļa</w:t>
            </w:r>
          </w:p>
        </w:tc>
        <w:tc>
          <w:tcPr>
            <w:tcW w:w="2197" w:type="dxa"/>
            <w:shd w:val="clear" w:color="auto" w:fill="auto"/>
            <w:vAlign w:val="center"/>
          </w:tcPr>
          <w:p w:rsidR="00F86366" w:rsidRPr="009A082B" w:rsidRDefault="00361ACD"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F86366" w:rsidRPr="009A082B" w:rsidRDefault="006A742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F86366" w:rsidRPr="009A082B" w:rsidTr="0046081C">
        <w:trPr>
          <w:trHeight w:val="452"/>
          <w:tblCellSpacing w:w="20" w:type="dxa"/>
        </w:trPr>
        <w:tc>
          <w:tcPr>
            <w:tcW w:w="2145" w:type="dxa"/>
            <w:shd w:val="clear" w:color="auto" w:fill="auto"/>
            <w:vAlign w:val="center"/>
          </w:tcPr>
          <w:p w:rsidR="00F86366" w:rsidRPr="009A082B" w:rsidRDefault="00F8636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1E29BB" w:rsidRPr="009A082B">
              <w:rPr>
                <w:rFonts w:ascii="Times New Roman" w:hAnsi="Times New Roman" w:cs="Times New Roman"/>
                <w:sz w:val="24"/>
                <w:szCs w:val="24"/>
              </w:rPr>
              <w:t xml:space="preserve"> </w:t>
            </w:r>
            <w:r w:rsidR="0006074C" w:rsidRPr="009A082B">
              <w:rPr>
                <w:rFonts w:ascii="Times New Roman" w:hAnsi="Times New Roman" w:cs="Times New Roman"/>
                <w:sz w:val="24"/>
                <w:szCs w:val="24"/>
              </w:rPr>
              <w:t xml:space="preserve">1.panta ceturtā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001E29BB" w:rsidRPr="009A082B">
              <w:rPr>
                <w:rFonts w:ascii="Times New Roman" w:hAnsi="Times New Roman" w:cs="Times New Roman"/>
                <w:sz w:val="24"/>
                <w:szCs w:val="24"/>
              </w:rPr>
              <w:t>3</w:t>
            </w:r>
            <w:r w:rsidR="007C5626" w:rsidRPr="009A082B">
              <w:rPr>
                <w:rFonts w:ascii="Times New Roman" w:hAnsi="Times New Roman" w:cs="Times New Roman"/>
                <w:sz w:val="24"/>
                <w:szCs w:val="24"/>
              </w:rPr>
              <w:t>.pant</w:t>
            </w:r>
            <w:r w:rsidR="001E29BB" w:rsidRPr="009A082B">
              <w:rPr>
                <w:rFonts w:ascii="Times New Roman" w:hAnsi="Times New Roman" w:cs="Times New Roman"/>
                <w:sz w:val="24"/>
                <w:szCs w:val="24"/>
              </w:rPr>
              <w:t>a 3</w:t>
            </w:r>
            <w:r w:rsidR="007C5626" w:rsidRPr="009A082B">
              <w:rPr>
                <w:rFonts w:ascii="Times New Roman" w:hAnsi="Times New Roman" w:cs="Times New Roman"/>
                <w:sz w:val="24"/>
                <w:szCs w:val="24"/>
              </w:rPr>
              <w:t>.punkt</w:t>
            </w:r>
            <w:r w:rsidR="001E29BB" w:rsidRPr="009A082B">
              <w:rPr>
                <w:rFonts w:ascii="Times New Roman" w:hAnsi="Times New Roman" w:cs="Times New Roman"/>
                <w:sz w:val="24"/>
                <w:szCs w:val="24"/>
              </w:rPr>
              <w:t>a b)</w:t>
            </w:r>
            <w:r w:rsidR="00474B6B" w:rsidRPr="009A082B">
              <w:rPr>
                <w:rFonts w:ascii="Times New Roman" w:hAnsi="Times New Roman" w:cs="Times New Roman"/>
                <w:sz w:val="24"/>
                <w:szCs w:val="24"/>
              </w:rPr>
              <w:t> </w:t>
            </w:r>
            <w:r w:rsidR="001E29BB" w:rsidRPr="009A082B">
              <w:rPr>
                <w:rFonts w:ascii="Times New Roman" w:hAnsi="Times New Roman" w:cs="Times New Roman"/>
                <w:sz w:val="24"/>
                <w:szCs w:val="24"/>
              </w:rPr>
              <w:t>apakšpunkt</w:t>
            </w:r>
            <w:r w:rsidR="0006074C" w:rsidRPr="009A082B">
              <w:rPr>
                <w:rFonts w:ascii="Times New Roman" w:hAnsi="Times New Roman" w:cs="Times New Roman"/>
                <w:sz w:val="24"/>
                <w:szCs w:val="24"/>
              </w:rPr>
              <w:t>ā)</w:t>
            </w:r>
          </w:p>
        </w:tc>
        <w:tc>
          <w:tcPr>
            <w:tcW w:w="2102" w:type="dxa"/>
            <w:shd w:val="clear" w:color="auto" w:fill="auto"/>
            <w:vAlign w:val="center"/>
          </w:tcPr>
          <w:p w:rsidR="00F86366" w:rsidRPr="009A082B" w:rsidRDefault="00031DF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21.</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474B6B" w:rsidRPr="009A082B">
              <w:rPr>
                <w:rFonts w:ascii="Times New Roman" w:hAnsi="Times New Roman" w:cs="Times New Roman"/>
                <w:sz w:val="24"/>
                <w:szCs w:val="24"/>
              </w:rPr>
              <w:t>pirmā</w:t>
            </w:r>
            <w:r w:rsidRPr="009A082B">
              <w:rPr>
                <w:rFonts w:ascii="Times New Roman" w:hAnsi="Times New Roman" w:cs="Times New Roman"/>
                <w:sz w:val="24"/>
                <w:szCs w:val="24"/>
              </w:rPr>
              <w:t xml:space="preserve"> daļa</w:t>
            </w:r>
          </w:p>
        </w:tc>
        <w:tc>
          <w:tcPr>
            <w:tcW w:w="2197" w:type="dxa"/>
            <w:shd w:val="clear" w:color="auto" w:fill="auto"/>
            <w:vAlign w:val="center"/>
          </w:tcPr>
          <w:p w:rsidR="00F86366" w:rsidRPr="009A082B" w:rsidRDefault="00361ACD"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F86366" w:rsidRPr="009A082B" w:rsidRDefault="006A742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E29BB" w:rsidRPr="009A082B" w:rsidTr="001A036E">
        <w:trPr>
          <w:trHeight w:val="224"/>
          <w:tblCellSpacing w:w="20" w:type="dxa"/>
        </w:trPr>
        <w:tc>
          <w:tcPr>
            <w:tcW w:w="2145" w:type="dxa"/>
            <w:shd w:val="clear" w:color="auto" w:fill="auto"/>
            <w:vAlign w:val="center"/>
          </w:tcPr>
          <w:p w:rsidR="001E29BB" w:rsidRPr="009A082B" w:rsidRDefault="001E29BB"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06074C" w:rsidRPr="009A082B">
              <w:rPr>
                <w:rFonts w:ascii="Times New Roman" w:hAnsi="Times New Roman" w:cs="Times New Roman"/>
                <w:sz w:val="24"/>
                <w:szCs w:val="24"/>
              </w:rPr>
              <w:t xml:space="preserve">1.panta ceturtā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3</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 xml:space="preserve">a </w:t>
            </w:r>
            <w:r w:rsidRPr="009A082B">
              <w:rPr>
                <w:rFonts w:ascii="Times New Roman" w:hAnsi="Times New Roman" w:cs="Times New Roman"/>
                <w:sz w:val="24"/>
                <w:szCs w:val="24"/>
              </w:rPr>
              <w:lastRenderedPageBreak/>
              <w:t>4</w:t>
            </w:r>
            <w:r w:rsidR="007C5626" w:rsidRPr="009A082B">
              <w:rPr>
                <w:rFonts w:ascii="Times New Roman" w:hAnsi="Times New Roman" w:cs="Times New Roman"/>
                <w:sz w:val="24"/>
                <w:szCs w:val="24"/>
              </w:rPr>
              <w:t>.punkt</w:t>
            </w:r>
            <w:r w:rsidR="0006074C" w:rsidRPr="009A082B">
              <w:rPr>
                <w:rFonts w:ascii="Times New Roman" w:hAnsi="Times New Roman" w:cs="Times New Roman"/>
                <w:sz w:val="24"/>
                <w:szCs w:val="24"/>
              </w:rPr>
              <w:t>ā)</w:t>
            </w:r>
          </w:p>
        </w:tc>
        <w:tc>
          <w:tcPr>
            <w:tcW w:w="2102" w:type="dxa"/>
            <w:shd w:val="clear" w:color="auto" w:fill="auto"/>
            <w:vAlign w:val="center"/>
          </w:tcPr>
          <w:p w:rsidR="001E29BB" w:rsidRPr="009A082B" w:rsidRDefault="00474B6B"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w:t>
            </w:r>
          </w:p>
        </w:tc>
        <w:tc>
          <w:tcPr>
            <w:tcW w:w="2197" w:type="dxa"/>
            <w:shd w:val="clear" w:color="auto" w:fill="auto"/>
            <w:vAlign w:val="center"/>
          </w:tcPr>
          <w:p w:rsidR="001E29BB" w:rsidRPr="009A082B" w:rsidRDefault="004B3991"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w:t>
            </w:r>
            <w:r w:rsidR="00910F79" w:rsidRPr="009A082B">
              <w:rPr>
                <w:rFonts w:ascii="Times New Roman" w:hAnsi="Times New Roman" w:cs="Times New Roman"/>
                <w:sz w:val="24"/>
                <w:szCs w:val="24"/>
              </w:rPr>
              <w:t xml:space="preserve"> pārņemt</w:t>
            </w:r>
            <w:r w:rsidRPr="009A082B">
              <w:rPr>
                <w:rFonts w:ascii="Times New Roman" w:hAnsi="Times New Roman" w:cs="Times New Roman"/>
                <w:sz w:val="24"/>
                <w:szCs w:val="24"/>
              </w:rPr>
              <w:t>, attiecas uz direktīvas ietekmes robežām att</w:t>
            </w:r>
            <w:r w:rsidR="00910F79" w:rsidRPr="009A082B">
              <w:rPr>
                <w:rFonts w:ascii="Times New Roman" w:hAnsi="Times New Roman" w:cs="Times New Roman"/>
                <w:sz w:val="24"/>
                <w:szCs w:val="24"/>
              </w:rPr>
              <w:t>iecībā uz nacionāl</w:t>
            </w:r>
            <w:r w:rsidR="00DB591F" w:rsidRPr="009A082B">
              <w:rPr>
                <w:rFonts w:ascii="Times New Roman" w:hAnsi="Times New Roman" w:cs="Times New Roman"/>
                <w:sz w:val="24"/>
                <w:szCs w:val="24"/>
              </w:rPr>
              <w:t>ajiem normatīvajiem aktiem</w:t>
            </w:r>
          </w:p>
        </w:tc>
        <w:tc>
          <w:tcPr>
            <w:tcW w:w="2584" w:type="dxa"/>
            <w:shd w:val="clear" w:color="auto" w:fill="auto"/>
            <w:vAlign w:val="center"/>
          </w:tcPr>
          <w:p w:rsidR="001E29BB" w:rsidRPr="009A082B" w:rsidRDefault="00373388"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1E29BB" w:rsidRPr="009A082B" w:rsidTr="0046081C">
        <w:trPr>
          <w:trHeight w:val="452"/>
          <w:tblCellSpacing w:w="20" w:type="dxa"/>
        </w:trPr>
        <w:tc>
          <w:tcPr>
            <w:tcW w:w="2145" w:type="dxa"/>
            <w:shd w:val="clear" w:color="auto" w:fill="auto"/>
            <w:vAlign w:val="center"/>
          </w:tcPr>
          <w:p w:rsidR="001E29BB" w:rsidRPr="009A082B" w:rsidRDefault="001E29BB"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06074C" w:rsidRPr="009A082B">
              <w:rPr>
                <w:rFonts w:ascii="Times New Roman" w:hAnsi="Times New Roman" w:cs="Times New Roman"/>
                <w:sz w:val="24"/>
                <w:szCs w:val="24"/>
              </w:rPr>
              <w:t xml:space="preserve">1.panta ceturtā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3</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5</w:t>
            </w:r>
            <w:r w:rsidR="007C5626" w:rsidRPr="009A082B">
              <w:rPr>
                <w:rFonts w:ascii="Times New Roman" w:hAnsi="Times New Roman" w:cs="Times New Roman"/>
                <w:sz w:val="24"/>
                <w:szCs w:val="24"/>
              </w:rPr>
              <w:t>.punkt</w:t>
            </w:r>
            <w:r w:rsidR="0006074C" w:rsidRPr="009A082B">
              <w:rPr>
                <w:rFonts w:ascii="Times New Roman" w:hAnsi="Times New Roman" w:cs="Times New Roman"/>
                <w:sz w:val="24"/>
                <w:szCs w:val="24"/>
              </w:rPr>
              <w:t>ā)</w:t>
            </w:r>
          </w:p>
        </w:tc>
        <w:tc>
          <w:tcPr>
            <w:tcW w:w="2102" w:type="dxa"/>
            <w:shd w:val="clear" w:color="auto" w:fill="auto"/>
            <w:vAlign w:val="center"/>
          </w:tcPr>
          <w:p w:rsidR="001E29BB" w:rsidRPr="009A082B" w:rsidRDefault="00031DF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21.</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474B6B" w:rsidRPr="009A082B">
              <w:rPr>
                <w:rFonts w:ascii="Times New Roman" w:hAnsi="Times New Roman" w:cs="Times New Roman"/>
                <w:sz w:val="24"/>
                <w:szCs w:val="24"/>
              </w:rPr>
              <w:t>septītās</w:t>
            </w:r>
            <w:r w:rsidRPr="009A082B">
              <w:rPr>
                <w:rFonts w:ascii="Times New Roman" w:hAnsi="Times New Roman" w:cs="Times New Roman"/>
                <w:sz w:val="24"/>
                <w:szCs w:val="24"/>
              </w:rPr>
              <w:t xml:space="preserve"> daļas 1</w:t>
            </w:r>
            <w:r w:rsidR="00474B6B" w:rsidRPr="009A082B">
              <w:rPr>
                <w:rFonts w:ascii="Times New Roman" w:hAnsi="Times New Roman" w:cs="Times New Roman"/>
                <w:sz w:val="24"/>
                <w:szCs w:val="24"/>
              </w:rPr>
              <w:t>.</w:t>
            </w:r>
            <w:r w:rsidRPr="009A082B">
              <w:rPr>
                <w:rFonts w:ascii="Times New Roman" w:hAnsi="Times New Roman" w:cs="Times New Roman"/>
                <w:sz w:val="24"/>
                <w:szCs w:val="24"/>
              </w:rPr>
              <w:t>, 2</w:t>
            </w:r>
            <w:r w:rsidR="00474B6B" w:rsidRPr="009A082B">
              <w:rPr>
                <w:rFonts w:ascii="Times New Roman" w:hAnsi="Times New Roman" w:cs="Times New Roman"/>
                <w:sz w:val="24"/>
                <w:szCs w:val="24"/>
              </w:rPr>
              <w:t>.</w:t>
            </w:r>
            <w:r w:rsidRPr="009A082B">
              <w:rPr>
                <w:rFonts w:ascii="Times New Roman" w:hAnsi="Times New Roman" w:cs="Times New Roman"/>
                <w:sz w:val="24"/>
                <w:szCs w:val="24"/>
              </w:rPr>
              <w:t xml:space="preserve"> un 3</w:t>
            </w:r>
            <w:r w:rsidR="00474B6B" w:rsidRPr="009A082B">
              <w:rPr>
                <w:rFonts w:ascii="Times New Roman" w:hAnsi="Times New Roman" w:cs="Times New Roman"/>
                <w:sz w:val="24"/>
                <w:szCs w:val="24"/>
              </w:rPr>
              <w:t>.</w:t>
            </w:r>
            <w:r w:rsidRPr="009A082B">
              <w:rPr>
                <w:rFonts w:ascii="Times New Roman" w:hAnsi="Times New Roman" w:cs="Times New Roman"/>
                <w:sz w:val="24"/>
                <w:szCs w:val="24"/>
              </w:rPr>
              <w:t>punkts</w:t>
            </w:r>
            <w:r w:rsidR="004B3991" w:rsidRPr="009A082B">
              <w:rPr>
                <w:rFonts w:ascii="Times New Roman" w:hAnsi="Times New Roman" w:cs="Times New Roman"/>
                <w:sz w:val="24"/>
                <w:szCs w:val="24"/>
              </w:rPr>
              <w:t xml:space="preserve"> un </w:t>
            </w:r>
            <w:r w:rsidR="00474B6B" w:rsidRPr="009A082B">
              <w:rPr>
                <w:rFonts w:ascii="Times New Roman" w:hAnsi="Times New Roman" w:cs="Times New Roman"/>
                <w:sz w:val="24"/>
                <w:szCs w:val="24"/>
              </w:rPr>
              <w:t>devītā</w:t>
            </w:r>
            <w:r w:rsidR="004B3991" w:rsidRPr="009A082B">
              <w:rPr>
                <w:rFonts w:ascii="Times New Roman" w:hAnsi="Times New Roman" w:cs="Times New Roman"/>
                <w:sz w:val="24"/>
                <w:szCs w:val="24"/>
              </w:rPr>
              <w:t xml:space="preserve"> daļa</w:t>
            </w:r>
          </w:p>
        </w:tc>
        <w:tc>
          <w:tcPr>
            <w:tcW w:w="2197" w:type="dxa"/>
            <w:shd w:val="clear" w:color="auto" w:fill="auto"/>
            <w:vAlign w:val="center"/>
          </w:tcPr>
          <w:p w:rsidR="001E29BB" w:rsidRPr="009A082B" w:rsidRDefault="00F87349"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E29BB" w:rsidRPr="009A082B" w:rsidRDefault="00F87349"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E29BB" w:rsidRPr="009A082B" w:rsidTr="0046081C">
        <w:trPr>
          <w:trHeight w:val="219"/>
          <w:tblCellSpacing w:w="20" w:type="dxa"/>
        </w:trPr>
        <w:tc>
          <w:tcPr>
            <w:tcW w:w="2145" w:type="dxa"/>
            <w:shd w:val="clear" w:color="auto" w:fill="auto"/>
            <w:vAlign w:val="center"/>
          </w:tcPr>
          <w:p w:rsidR="001E29BB" w:rsidRPr="009A082B" w:rsidRDefault="001E29BB"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06074C" w:rsidRPr="009A082B">
              <w:rPr>
                <w:rFonts w:ascii="Times New Roman" w:hAnsi="Times New Roman" w:cs="Times New Roman"/>
                <w:sz w:val="24"/>
                <w:szCs w:val="24"/>
              </w:rPr>
              <w:t xml:space="preserve">1.panta ceturtā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3</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6</w:t>
            </w:r>
            <w:r w:rsidR="007C5626" w:rsidRPr="009A082B">
              <w:rPr>
                <w:rFonts w:ascii="Times New Roman" w:hAnsi="Times New Roman" w:cs="Times New Roman"/>
                <w:sz w:val="24"/>
                <w:szCs w:val="24"/>
              </w:rPr>
              <w:t>.punkt</w:t>
            </w:r>
            <w:r w:rsidR="0006074C" w:rsidRPr="009A082B">
              <w:rPr>
                <w:rFonts w:ascii="Times New Roman" w:hAnsi="Times New Roman" w:cs="Times New Roman"/>
                <w:sz w:val="24"/>
                <w:szCs w:val="24"/>
              </w:rPr>
              <w:t>ā)</w:t>
            </w:r>
          </w:p>
        </w:tc>
        <w:tc>
          <w:tcPr>
            <w:tcW w:w="2102" w:type="dxa"/>
            <w:shd w:val="clear" w:color="auto" w:fill="auto"/>
            <w:vAlign w:val="center"/>
          </w:tcPr>
          <w:p w:rsidR="001E29BB" w:rsidRPr="009A082B" w:rsidRDefault="00474B6B"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1E29BB" w:rsidRPr="009A082B" w:rsidRDefault="004B3991"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nosaka Eiropas Komisijas kompetences</w:t>
            </w:r>
          </w:p>
        </w:tc>
        <w:tc>
          <w:tcPr>
            <w:tcW w:w="2584" w:type="dxa"/>
            <w:shd w:val="clear" w:color="auto" w:fill="auto"/>
            <w:vAlign w:val="center"/>
          </w:tcPr>
          <w:p w:rsidR="001E29BB" w:rsidRPr="009A082B" w:rsidRDefault="00373388"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1E29BB" w:rsidRPr="009A082B" w:rsidTr="0046081C">
        <w:trPr>
          <w:trHeight w:val="361"/>
          <w:tblCellSpacing w:w="20" w:type="dxa"/>
        </w:trPr>
        <w:tc>
          <w:tcPr>
            <w:tcW w:w="2145" w:type="dxa"/>
            <w:shd w:val="clear" w:color="auto" w:fill="auto"/>
            <w:vAlign w:val="center"/>
          </w:tcPr>
          <w:p w:rsidR="001E29BB" w:rsidRPr="009A082B" w:rsidRDefault="001E29BB"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06074C" w:rsidRPr="009A082B">
              <w:rPr>
                <w:rFonts w:ascii="Times New Roman" w:hAnsi="Times New Roman" w:cs="Times New Roman"/>
                <w:sz w:val="24"/>
                <w:szCs w:val="24"/>
              </w:rPr>
              <w:t xml:space="preserve">1.panta ceturtā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3</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7</w:t>
            </w:r>
            <w:r w:rsidR="007C5626" w:rsidRPr="009A082B">
              <w:rPr>
                <w:rFonts w:ascii="Times New Roman" w:hAnsi="Times New Roman" w:cs="Times New Roman"/>
                <w:sz w:val="24"/>
                <w:szCs w:val="24"/>
              </w:rPr>
              <w:t>.punkt</w:t>
            </w:r>
            <w:r w:rsidR="0006074C" w:rsidRPr="009A082B">
              <w:rPr>
                <w:rFonts w:ascii="Times New Roman" w:hAnsi="Times New Roman" w:cs="Times New Roman"/>
                <w:sz w:val="24"/>
                <w:szCs w:val="24"/>
              </w:rPr>
              <w:t>ā)</w:t>
            </w:r>
          </w:p>
        </w:tc>
        <w:tc>
          <w:tcPr>
            <w:tcW w:w="2102" w:type="dxa"/>
            <w:shd w:val="clear" w:color="auto" w:fill="auto"/>
            <w:vAlign w:val="center"/>
          </w:tcPr>
          <w:p w:rsidR="001E29BB" w:rsidRPr="009A082B" w:rsidRDefault="004B3991"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1E29BB" w:rsidRPr="009A082B" w:rsidRDefault="00ED27D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Nav nepieciešams iekļaut EPLL, jo </w:t>
            </w:r>
            <w:r w:rsidR="00F87349" w:rsidRPr="009A082B">
              <w:rPr>
                <w:rFonts w:ascii="Times New Roman" w:hAnsi="Times New Roman" w:cs="Times New Roman"/>
                <w:sz w:val="24"/>
                <w:szCs w:val="24"/>
              </w:rPr>
              <w:t>punkts</w:t>
            </w:r>
            <w:r w:rsidRPr="009A082B">
              <w:rPr>
                <w:rFonts w:ascii="Times New Roman" w:hAnsi="Times New Roman" w:cs="Times New Roman"/>
                <w:sz w:val="24"/>
                <w:szCs w:val="24"/>
              </w:rPr>
              <w:t xml:space="preserve"> n</w:t>
            </w:r>
            <w:r w:rsidR="004B3991" w:rsidRPr="009A082B">
              <w:rPr>
                <w:rFonts w:ascii="Times New Roman" w:hAnsi="Times New Roman" w:cs="Times New Roman"/>
                <w:sz w:val="24"/>
                <w:szCs w:val="24"/>
              </w:rPr>
              <w:t>osaka ERGA darbību</w:t>
            </w:r>
          </w:p>
        </w:tc>
        <w:tc>
          <w:tcPr>
            <w:tcW w:w="2584" w:type="dxa"/>
            <w:shd w:val="clear" w:color="auto" w:fill="auto"/>
            <w:vAlign w:val="center"/>
          </w:tcPr>
          <w:p w:rsidR="001E29BB" w:rsidRPr="009A082B" w:rsidRDefault="00373388"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1E29BB" w:rsidRPr="009A082B" w:rsidTr="0046081C">
        <w:trPr>
          <w:trHeight w:val="452"/>
          <w:tblCellSpacing w:w="20" w:type="dxa"/>
        </w:trPr>
        <w:tc>
          <w:tcPr>
            <w:tcW w:w="2145" w:type="dxa"/>
            <w:shd w:val="clear" w:color="auto" w:fill="auto"/>
            <w:vAlign w:val="center"/>
          </w:tcPr>
          <w:p w:rsidR="001E29BB" w:rsidRPr="009A082B" w:rsidRDefault="001E29BB"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06074C" w:rsidRPr="009A082B">
              <w:rPr>
                <w:rFonts w:ascii="Times New Roman" w:hAnsi="Times New Roman" w:cs="Times New Roman"/>
                <w:sz w:val="24"/>
                <w:szCs w:val="24"/>
              </w:rPr>
              <w:t xml:space="preserve"> 1.panta piektā daļa (grozījumi</w:t>
            </w:r>
            <w:r w:rsidRPr="009A082B">
              <w:rPr>
                <w:rFonts w:ascii="Times New Roman" w:hAnsi="Times New Roman" w:cs="Times New Roman"/>
                <w:sz w:val="24"/>
                <w:szCs w:val="24"/>
              </w:rPr>
              <w:t xml:space="preserve">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4</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1</w:t>
            </w:r>
            <w:r w:rsidR="007C5626" w:rsidRPr="009A082B">
              <w:rPr>
                <w:rFonts w:ascii="Times New Roman" w:hAnsi="Times New Roman" w:cs="Times New Roman"/>
                <w:sz w:val="24"/>
                <w:szCs w:val="24"/>
              </w:rPr>
              <w:t>.punkt</w:t>
            </w:r>
            <w:r w:rsidR="0006074C" w:rsidRPr="009A082B">
              <w:rPr>
                <w:rFonts w:ascii="Times New Roman" w:hAnsi="Times New Roman" w:cs="Times New Roman"/>
                <w:sz w:val="24"/>
                <w:szCs w:val="24"/>
              </w:rPr>
              <w:t>ā)</w:t>
            </w:r>
          </w:p>
        </w:tc>
        <w:tc>
          <w:tcPr>
            <w:tcW w:w="2102" w:type="dxa"/>
            <w:shd w:val="clear" w:color="auto" w:fill="auto"/>
            <w:vAlign w:val="center"/>
          </w:tcPr>
          <w:p w:rsidR="001E29BB" w:rsidRPr="009A082B" w:rsidRDefault="00AD0761"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EPLL </w:t>
            </w:r>
            <w:r w:rsidR="00D45B07" w:rsidRPr="009A082B">
              <w:rPr>
                <w:rFonts w:ascii="Times New Roman" w:hAnsi="Times New Roman" w:cs="Times New Roman"/>
                <w:sz w:val="24"/>
                <w:szCs w:val="24"/>
              </w:rPr>
              <w:t>21.</w:t>
            </w:r>
            <w:r w:rsidR="00D45B07" w:rsidRPr="009A082B">
              <w:rPr>
                <w:rFonts w:ascii="Times New Roman" w:hAnsi="Times New Roman" w:cs="Times New Roman"/>
                <w:sz w:val="24"/>
                <w:szCs w:val="24"/>
                <w:vertAlign w:val="superscript"/>
              </w:rPr>
              <w:t>2</w:t>
            </w:r>
            <w:r w:rsidR="00D45B07" w:rsidRPr="009A082B">
              <w:rPr>
                <w:rFonts w:ascii="Times New Roman" w:hAnsi="Times New Roman" w:cs="Times New Roman"/>
                <w:sz w:val="24"/>
                <w:szCs w:val="24"/>
              </w:rPr>
              <w:t xml:space="preserve"> panta </w:t>
            </w:r>
            <w:r w:rsidR="00474B6B" w:rsidRPr="009A082B">
              <w:rPr>
                <w:rFonts w:ascii="Times New Roman" w:hAnsi="Times New Roman" w:cs="Times New Roman"/>
                <w:sz w:val="24"/>
                <w:szCs w:val="24"/>
              </w:rPr>
              <w:t>pirmā</w:t>
            </w:r>
            <w:r w:rsidR="00D45B07" w:rsidRPr="009A082B">
              <w:rPr>
                <w:rFonts w:ascii="Times New Roman" w:hAnsi="Times New Roman" w:cs="Times New Roman"/>
                <w:sz w:val="24"/>
                <w:szCs w:val="24"/>
              </w:rPr>
              <w:t xml:space="preserve"> </w:t>
            </w:r>
            <w:r w:rsidR="00172BD6" w:rsidRPr="009A082B">
              <w:rPr>
                <w:rFonts w:ascii="Times New Roman" w:hAnsi="Times New Roman" w:cs="Times New Roman"/>
                <w:sz w:val="24"/>
                <w:szCs w:val="24"/>
              </w:rPr>
              <w:t xml:space="preserve">daļa un </w:t>
            </w:r>
            <w:r w:rsidR="00474B6B" w:rsidRPr="009A082B">
              <w:rPr>
                <w:rFonts w:ascii="Times New Roman" w:hAnsi="Times New Roman" w:cs="Times New Roman"/>
                <w:sz w:val="24"/>
                <w:szCs w:val="24"/>
              </w:rPr>
              <w:t>ceturtās</w:t>
            </w:r>
            <w:r w:rsidR="00172BD6" w:rsidRPr="009A082B">
              <w:rPr>
                <w:rFonts w:ascii="Times New Roman" w:hAnsi="Times New Roman" w:cs="Times New Roman"/>
                <w:sz w:val="24"/>
                <w:szCs w:val="24"/>
              </w:rPr>
              <w:t xml:space="preserve"> daļas 1</w:t>
            </w:r>
            <w:r w:rsidR="00474B6B" w:rsidRPr="009A082B">
              <w:rPr>
                <w:rFonts w:ascii="Times New Roman" w:hAnsi="Times New Roman" w:cs="Times New Roman"/>
                <w:sz w:val="24"/>
                <w:szCs w:val="24"/>
              </w:rPr>
              <w:t>.</w:t>
            </w:r>
            <w:r w:rsidR="00172BD6" w:rsidRPr="009A082B">
              <w:rPr>
                <w:rFonts w:ascii="Times New Roman" w:hAnsi="Times New Roman" w:cs="Times New Roman"/>
                <w:sz w:val="24"/>
                <w:szCs w:val="24"/>
              </w:rPr>
              <w:t>punkts</w:t>
            </w:r>
          </w:p>
        </w:tc>
        <w:tc>
          <w:tcPr>
            <w:tcW w:w="2197" w:type="dxa"/>
            <w:shd w:val="clear" w:color="auto" w:fill="auto"/>
            <w:vAlign w:val="center"/>
          </w:tcPr>
          <w:p w:rsidR="005E4FF8" w:rsidRPr="009A082B" w:rsidRDefault="00172BD6"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Pārņemts pilnībā, piemērojot stingrākas prasības </w:t>
            </w:r>
            <w:r w:rsidR="00FA38B8" w:rsidRPr="009A082B">
              <w:rPr>
                <w:rFonts w:ascii="Times New Roman" w:hAnsi="Times New Roman" w:cs="Times New Roman"/>
                <w:sz w:val="24"/>
                <w:szCs w:val="24"/>
              </w:rPr>
              <w:t xml:space="preserve">– </w:t>
            </w:r>
            <w:r w:rsidR="00AD0761" w:rsidRPr="009A082B">
              <w:rPr>
                <w:rFonts w:ascii="Times New Roman" w:hAnsi="Times New Roman" w:cs="Times New Roman"/>
                <w:sz w:val="24"/>
                <w:szCs w:val="24"/>
              </w:rPr>
              <w:t>jau pašlaik EPLL 21.</w:t>
            </w:r>
            <w:r w:rsidR="00AD0761" w:rsidRPr="009A082B">
              <w:rPr>
                <w:rFonts w:ascii="Times New Roman" w:hAnsi="Times New Roman" w:cs="Times New Roman"/>
                <w:sz w:val="24"/>
                <w:szCs w:val="24"/>
                <w:vertAlign w:val="superscript"/>
              </w:rPr>
              <w:t>2</w:t>
            </w:r>
            <w:r w:rsidR="00AD0761" w:rsidRPr="009A082B">
              <w:rPr>
                <w:rFonts w:ascii="Times New Roman" w:hAnsi="Times New Roman" w:cs="Times New Roman"/>
                <w:sz w:val="24"/>
                <w:szCs w:val="24"/>
              </w:rPr>
              <w:t xml:space="preserve"> panta normas paredz, ka Padome drīkst </w:t>
            </w:r>
            <w:r w:rsidR="00E029AE" w:rsidRPr="009A082B">
              <w:rPr>
                <w:rFonts w:ascii="Times New Roman" w:hAnsi="Times New Roman" w:cs="Times New Roman"/>
                <w:sz w:val="24"/>
                <w:szCs w:val="24"/>
              </w:rPr>
              <w:t xml:space="preserve">atkāpties no </w:t>
            </w:r>
            <w:r w:rsidR="00FC11B7" w:rsidRPr="009A082B">
              <w:rPr>
                <w:rFonts w:ascii="Times New Roman" w:hAnsi="Times New Roman" w:cs="Times New Roman"/>
                <w:sz w:val="24"/>
                <w:szCs w:val="24"/>
              </w:rPr>
              <w:t xml:space="preserve">EPLL </w:t>
            </w:r>
            <w:r w:rsidR="00945EB5" w:rsidRPr="009A082B">
              <w:rPr>
                <w:rFonts w:ascii="Times New Roman" w:hAnsi="Times New Roman" w:cs="Times New Roman"/>
                <w:sz w:val="24"/>
                <w:szCs w:val="24"/>
              </w:rPr>
              <w:t>21.</w:t>
            </w:r>
            <w:r w:rsidR="00945EB5" w:rsidRPr="009A082B">
              <w:rPr>
                <w:rFonts w:ascii="Times New Roman" w:hAnsi="Times New Roman" w:cs="Times New Roman"/>
                <w:sz w:val="24"/>
                <w:szCs w:val="24"/>
                <w:vertAlign w:val="superscript"/>
              </w:rPr>
              <w:t>1</w:t>
            </w:r>
            <w:r w:rsidR="00474B6B" w:rsidRPr="009A082B">
              <w:rPr>
                <w:rFonts w:ascii="Times New Roman" w:hAnsi="Times New Roman" w:cs="Times New Roman"/>
                <w:sz w:val="24"/>
                <w:szCs w:val="24"/>
              </w:rPr>
              <w:t> </w:t>
            </w:r>
            <w:r w:rsidR="00945EB5" w:rsidRPr="009A082B">
              <w:rPr>
                <w:rFonts w:ascii="Times New Roman" w:hAnsi="Times New Roman" w:cs="Times New Roman"/>
                <w:sz w:val="24"/>
                <w:szCs w:val="24"/>
              </w:rPr>
              <w:t>panta piemērošanas gadījumos, kad pārkāpti programmu veidošanas nosacījumi, taču informatīvās vides drošības</w:t>
            </w:r>
            <w:r w:rsidR="00D34B1F" w:rsidRPr="009A082B">
              <w:rPr>
                <w:rFonts w:ascii="Times New Roman" w:hAnsi="Times New Roman" w:cs="Times New Roman"/>
                <w:sz w:val="24"/>
                <w:szCs w:val="24"/>
              </w:rPr>
              <w:t xml:space="preserve"> aspektu</w:t>
            </w:r>
            <w:r w:rsidR="00945EB5" w:rsidRPr="009A082B">
              <w:rPr>
                <w:rFonts w:ascii="Times New Roman" w:hAnsi="Times New Roman" w:cs="Times New Roman"/>
                <w:sz w:val="24"/>
                <w:szCs w:val="24"/>
              </w:rPr>
              <w:t xml:space="preserve"> un pieaugošā pakalpojumu pēc pieprasījuma patēriņa dēļ ir aktuāli papildināt šo normu,</w:t>
            </w:r>
            <w:r w:rsidR="00D34B1F" w:rsidRPr="009A082B">
              <w:rPr>
                <w:rFonts w:ascii="Times New Roman" w:hAnsi="Times New Roman" w:cs="Times New Roman"/>
                <w:sz w:val="24"/>
                <w:szCs w:val="24"/>
              </w:rPr>
              <w:t xml:space="preserve"> aptverot arī pakalpojumus pēc pieprasījuma un to katalogus</w:t>
            </w:r>
            <w:r w:rsidR="00DB6F27" w:rsidRPr="009A082B">
              <w:rPr>
                <w:rFonts w:ascii="Times New Roman" w:hAnsi="Times New Roman" w:cs="Times New Roman"/>
                <w:sz w:val="24"/>
                <w:szCs w:val="24"/>
              </w:rPr>
              <w:t>.</w:t>
            </w:r>
          </w:p>
        </w:tc>
        <w:tc>
          <w:tcPr>
            <w:tcW w:w="2584" w:type="dxa"/>
            <w:shd w:val="clear" w:color="auto" w:fill="auto"/>
            <w:vAlign w:val="center"/>
          </w:tcPr>
          <w:p w:rsidR="001E29BB" w:rsidRPr="009A082B" w:rsidRDefault="00172BD6"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Likumprojekts paredz stingrākas prasības</w:t>
            </w:r>
          </w:p>
        </w:tc>
      </w:tr>
      <w:tr w:rsidR="001E29BB" w:rsidRPr="009A082B" w:rsidTr="0046081C">
        <w:trPr>
          <w:trHeight w:val="452"/>
          <w:tblCellSpacing w:w="20" w:type="dxa"/>
        </w:trPr>
        <w:tc>
          <w:tcPr>
            <w:tcW w:w="2145" w:type="dxa"/>
            <w:shd w:val="clear" w:color="auto" w:fill="auto"/>
            <w:vAlign w:val="center"/>
          </w:tcPr>
          <w:p w:rsidR="001E29BB" w:rsidRPr="009A082B" w:rsidRDefault="001E29BB"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06074C" w:rsidRPr="009A082B">
              <w:rPr>
                <w:rFonts w:ascii="Times New Roman" w:hAnsi="Times New Roman" w:cs="Times New Roman"/>
                <w:sz w:val="24"/>
                <w:szCs w:val="24"/>
              </w:rPr>
              <w:t xml:space="preserve">1.panta piektā daļa (grozījumi </w:t>
            </w:r>
            <w:r w:rsidR="00270BCA" w:rsidRPr="009A082B">
              <w:rPr>
                <w:rFonts w:ascii="Times New Roman" w:hAnsi="Times New Roman" w:cs="Times New Roman"/>
                <w:bCs/>
                <w:sz w:val="24"/>
                <w:szCs w:val="24"/>
              </w:rPr>
              <w:lastRenderedPageBreak/>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4</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2</w:t>
            </w:r>
            <w:r w:rsidR="007C5626" w:rsidRPr="009A082B">
              <w:rPr>
                <w:rFonts w:ascii="Times New Roman" w:hAnsi="Times New Roman" w:cs="Times New Roman"/>
                <w:sz w:val="24"/>
                <w:szCs w:val="24"/>
              </w:rPr>
              <w:t>.punkt</w:t>
            </w:r>
            <w:r w:rsidR="0006074C" w:rsidRPr="009A082B">
              <w:rPr>
                <w:rFonts w:ascii="Times New Roman" w:hAnsi="Times New Roman" w:cs="Times New Roman"/>
                <w:sz w:val="24"/>
                <w:szCs w:val="24"/>
              </w:rPr>
              <w:t>ā)</w:t>
            </w:r>
          </w:p>
        </w:tc>
        <w:tc>
          <w:tcPr>
            <w:tcW w:w="2102" w:type="dxa"/>
            <w:shd w:val="clear" w:color="auto" w:fill="auto"/>
            <w:vAlign w:val="center"/>
          </w:tcPr>
          <w:p w:rsidR="001E29BB" w:rsidRPr="009A082B" w:rsidRDefault="00513FEB"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EPLL 21.</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w:t>
            </w:r>
            <w:r w:rsidR="00474B6B" w:rsidRPr="009A082B">
              <w:rPr>
                <w:rFonts w:ascii="Times New Roman" w:hAnsi="Times New Roman" w:cs="Times New Roman"/>
                <w:sz w:val="24"/>
                <w:szCs w:val="24"/>
              </w:rPr>
              <w:t>pirmā</w:t>
            </w:r>
            <w:r w:rsidRPr="009A082B">
              <w:rPr>
                <w:rFonts w:ascii="Times New Roman" w:hAnsi="Times New Roman" w:cs="Times New Roman"/>
                <w:sz w:val="24"/>
                <w:szCs w:val="24"/>
              </w:rPr>
              <w:t xml:space="preserve"> daļa un </w:t>
            </w:r>
            <w:r w:rsidR="00474B6B" w:rsidRPr="009A082B">
              <w:rPr>
                <w:rFonts w:ascii="Times New Roman" w:hAnsi="Times New Roman" w:cs="Times New Roman"/>
                <w:sz w:val="24"/>
                <w:szCs w:val="24"/>
              </w:rPr>
              <w:t xml:space="preserve">ceturtās </w:t>
            </w:r>
            <w:r w:rsidRPr="009A082B">
              <w:rPr>
                <w:rFonts w:ascii="Times New Roman" w:hAnsi="Times New Roman" w:cs="Times New Roman"/>
                <w:sz w:val="24"/>
                <w:szCs w:val="24"/>
              </w:rPr>
              <w:t>daļas 1</w:t>
            </w:r>
            <w:r w:rsidR="00474B6B"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1E29BB" w:rsidRPr="009A082B" w:rsidRDefault="00A8353D"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E29BB" w:rsidRPr="009A082B" w:rsidRDefault="00484370"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E29BB" w:rsidRPr="009A082B" w:rsidTr="0046081C">
        <w:trPr>
          <w:trHeight w:val="452"/>
          <w:tblCellSpacing w:w="20" w:type="dxa"/>
        </w:trPr>
        <w:tc>
          <w:tcPr>
            <w:tcW w:w="2145" w:type="dxa"/>
            <w:shd w:val="clear" w:color="auto" w:fill="auto"/>
            <w:vAlign w:val="center"/>
          </w:tcPr>
          <w:p w:rsidR="001E29BB" w:rsidRPr="009A082B" w:rsidRDefault="001E29BB"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06074C" w:rsidRPr="009A082B">
              <w:rPr>
                <w:rFonts w:ascii="Times New Roman" w:hAnsi="Times New Roman" w:cs="Times New Roman"/>
                <w:sz w:val="24"/>
                <w:szCs w:val="24"/>
              </w:rPr>
              <w:t xml:space="preserve">1.panta piektā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4</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2</w:t>
            </w:r>
            <w:r w:rsidR="007C5626" w:rsidRPr="009A082B">
              <w:rPr>
                <w:rFonts w:ascii="Times New Roman" w:hAnsi="Times New Roman" w:cs="Times New Roman"/>
                <w:sz w:val="24"/>
                <w:szCs w:val="24"/>
              </w:rPr>
              <w:t>.punkt</w:t>
            </w:r>
            <w:r w:rsidRPr="009A082B">
              <w:rPr>
                <w:rFonts w:ascii="Times New Roman" w:hAnsi="Times New Roman" w:cs="Times New Roman"/>
                <w:sz w:val="24"/>
                <w:szCs w:val="24"/>
              </w:rPr>
              <w:t>a a)</w:t>
            </w:r>
            <w:r w:rsidR="00474B6B"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06074C" w:rsidRPr="009A082B">
              <w:rPr>
                <w:rFonts w:ascii="Times New Roman" w:hAnsi="Times New Roman" w:cs="Times New Roman"/>
                <w:sz w:val="24"/>
                <w:szCs w:val="24"/>
              </w:rPr>
              <w:t>ā)</w:t>
            </w:r>
          </w:p>
        </w:tc>
        <w:tc>
          <w:tcPr>
            <w:tcW w:w="2102" w:type="dxa"/>
            <w:shd w:val="clear" w:color="auto" w:fill="auto"/>
            <w:vAlign w:val="center"/>
          </w:tcPr>
          <w:p w:rsidR="001E29BB" w:rsidRPr="009A082B" w:rsidRDefault="00E93AB7"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w:t>
            </w:r>
            <w:r w:rsidR="00513FEB" w:rsidRPr="009A082B">
              <w:rPr>
                <w:rFonts w:ascii="Times New Roman" w:hAnsi="Times New Roman" w:cs="Times New Roman"/>
                <w:sz w:val="24"/>
                <w:szCs w:val="24"/>
              </w:rPr>
              <w:t>21.</w:t>
            </w:r>
            <w:r w:rsidR="00513FEB" w:rsidRPr="009A082B">
              <w:rPr>
                <w:rFonts w:ascii="Times New Roman" w:hAnsi="Times New Roman" w:cs="Times New Roman"/>
                <w:sz w:val="24"/>
                <w:szCs w:val="24"/>
                <w:vertAlign w:val="superscript"/>
              </w:rPr>
              <w:t>2</w:t>
            </w:r>
            <w:r w:rsidR="00513FEB" w:rsidRPr="009A082B">
              <w:rPr>
                <w:rFonts w:ascii="Times New Roman" w:hAnsi="Times New Roman" w:cs="Times New Roman"/>
                <w:sz w:val="24"/>
                <w:szCs w:val="24"/>
              </w:rPr>
              <w:t xml:space="preserve"> panta </w:t>
            </w:r>
            <w:r w:rsidR="00474B6B" w:rsidRPr="009A082B">
              <w:rPr>
                <w:rFonts w:ascii="Times New Roman" w:hAnsi="Times New Roman" w:cs="Times New Roman"/>
                <w:sz w:val="24"/>
                <w:szCs w:val="24"/>
              </w:rPr>
              <w:t>pirmā</w:t>
            </w:r>
            <w:r w:rsidR="00513FEB" w:rsidRPr="009A082B">
              <w:rPr>
                <w:rFonts w:ascii="Times New Roman" w:hAnsi="Times New Roman" w:cs="Times New Roman"/>
                <w:sz w:val="24"/>
                <w:szCs w:val="24"/>
              </w:rPr>
              <w:t xml:space="preserve"> daļ</w:t>
            </w:r>
            <w:r w:rsidRPr="009A082B">
              <w:rPr>
                <w:rFonts w:ascii="Times New Roman" w:hAnsi="Times New Roman" w:cs="Times New Roman"/>
                <w:sz w:val="24"/>
                <w:szCs w:val="24"/>
              </w:rPr>
              <w:t>a</w:t>
            </w:r>
          </w:p>
        </w:tc>
        <w:tc>
          <w:tcPr>
            <w:tcW w:w="2197" w:type="dxa"/>
            <w:shd w:val="clear" w:color="auto" w:fill="auto"/>
            <w:vAlign w:val="center"/>
          </w:tcPr>
          <w:p w:rsidR="001E29BB" w:rsidRPr="009A082B" w:rsidRDefault="00A8353D"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E29BB" w:rsidRPr="009A082B" w:rsidRDefault="00484370"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E29BB" w:rsidRPr="009A082B" w:rsidTr="0046081C">
        <w:trPr>
          <w:trHeight w:val="452"/>
          <w:tblCellSpacing w:w="20" w:type="dxa"/>
        </w:trPr>
        <w:tc>
          <w:tcPr>
            <w:tcW w:w="2145" w:type="dxa"/>
            <w:shd w:val="clear" w:color="auto" w:fill="auto"/>
            <w:vAlign w:val="center"/>
          </w:tcPr>
          <w:p w:rsidR="001E29BB" w:rsidRPr="009A082B" w:rsidRDefault="001E29BB"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06074C" w:rsidRPr="009A082B">
              <w:rPr>
                <w:rFonts w:ascii="Times New Roman" w:hAnsi="Times New Roman" w:cs="Times New Roman"/>
                <w:sz w:val="24"/>
                <w:szCs w:val="24"/>
              </w:rPr>
              <w:t xml:space="preserve">1.panta piektā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4</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2</w:t>
            </w:r>
            <w:r w:rsidR="007C5626" w:rsidRPr="009A082B">
              <w:rPr>
                <w:rFonts w:ascii="Times New Roman" w:hAnsi="Times New Roman" w:cs="Times New Roman"/>
                <w:sz w:val="24"/>
                <w:szCs w:val="24"/>
              </w:rPr>
              <w:t>.punkt</w:t>
            </w:r>
            <w:r w:rsidRPr="009A082B">
              <w:rPr>
                <w:rFonts w:ascii="Times New Roman" w:hAnsi="Times New Roman" w:cs="Times New Roman"/>
                <w:sz w:val="24"/>
                <w:szCs w:val="24"/>
              </w:rPr>
              <w:t>a b)</w:t>
            </w:r>
            <w:r w:rsidR="00474B6B"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06074C" w:rsidRPr="009A082B">
              <w:rPr>
                <w:rFonts w:ascii="Times New Roman" w:hAnsi="Times New Roman" w:cs="Times New Roman"/>
                <w:sz w:val="24"/>
                <w:szCs w:val="24"/>
              </w:rPr>
              <w:t>ā)</w:t>
            </w:r>
          </w:p>
        </w:tc>
        <w:tc>
          <w:tcPr>
            <w:tcW w:w="2102" w:type="dxa"/>
            <w:shd w:val="clear" w:color="auto" w:fill="auto"/>
            <w:vAlign w:val="center"/>
          </w:tcPr>
          <w:p w:rsidR="001E29BB" w:rsidRPr="009A082B" w:rsidRDefault="00E93AB7"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21.</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w:t>
            </w:r>
            <w:r w:rsidR="00474B6B" w:rsidRPr="009A082B">
              <w:rPr>
                <w:rFonts w:ascii="Times New Roman" w:hAnsi="Times New Roman" w:cs="Times New Roman"/>
                <w:sz w:val="24"/>
                <w:szCs w:val="24"/>
              </w:rPr>
              <w:t>pirmā</w:t>
            </w:r>
            <w:r w:rsidRPr="009A082B">
              <w:rPr>
                <w:rFonts w:ascii="Times New Roman" w:hAnsi="Times New Roman" w:cs="Times New Roman"/>
                <w:sz w:val="24"/>
                <w:szCs w:val="24"/>
              </w:rPr>
              <w:t xml:space="preserve"> daļa</w:t>
            </w:r>
          </w:p>
        </w:tc>
        <w:tc>
          <w:tcPr>
            <w:tcW w:w="2197" w:type="dxa"/>
            <w:shd w:val="clear" w:color="auto" w:fill="auto"/>
            <w:vAlign w:val="center"/>
          </w:tcPr>
          <w:p w:rsidR="001E29BB" w:rsidRPr="009A082B" w:rsidRDefault="00A8353D"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E29BB" w:rsidRPr="009A082B" w:rsidRDefault="00484370"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E29BB" w:rsidRPr="009A082B" w:rsidTr="0046081C">
        <w:trPr>
          <w:trHeight w:val="452"/>
          <w:tblCellSpacing w:w="20" w:type="dxa"/>
        </w:trPr>
        <w:tc>
          <w:tcPr>
            <w:tcW w:w="2145" w:type="dxa"/>
            <w:shd w:val="clear" w:color="auto" w:fill="auto"/>
            <w:vAlign w:val="center"/>
          </w:tcPr>
          <w:p w:rsidR="001E29BB" w:rsidRPr="009A082B" w:rsidRDefault="001E29BB"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06074C" w:rsidRPr="009A082B">
              <w:rPr>
                <w:rFonts w:ascii="Times New Roman" w:hAnsi="Times New Roman" w:cs="Times New Roman"/>
                <w:sz w:val="24"/>
                <w:szCs w:val="24"/>
              </w:rPr>
              <w:t xml:space="preserve">1.panta piektā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4</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3</w:t>
            </w:r>
            <w:r w:rsidR="007C5626" w:rsidRPr="009A082B">
              <w:rPr>
                <w:rFonts w:ascii="Times New Roman" w:hAnsi="Times New Roman" w:cs="Times New Roman"/>
                <w:sz w:val="24"/>
                <w:szCs w:val="24"/>
              </w:rPr>
              <w:t>.punkt</w:t>
            </w:r>
            <w:r w:rsidR="0006074C" w:rsidRPr="009A082B">
              <w:rPr>
                <w:rFonts w:ascii="Times New Roman" w:hAnsi="Times New Roman" w:cs="Times New Roman"/>
                <w:sz w:val="24"/>
                <w:szCs w:val="24"/>
              </w:rPr>
              <w:t>ā)</w:t>
            </w:r>
          </w:p>
        </w:tc>
        <w:tc>
          <w:tcPr>
            <w:tcW w:w="2102" w:type="dxa"/>
            <w:shd w:val="clear" w:color="auto" w:fill="auto"/>
            <w:vAlign w:val="center"/>
          </w:tcPr>
          <w:p w:rsidR="001E29BB" w:rsidRPr="009A082B" w:rsidRDefault="008B0B21"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21.</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w:t>
            </w:r>
            <w:r w:rsidR="00474B6B" w:rsidRPr="009A082B">
              <w:rPr>
                <w:rFonts w:ascii="Times New Roman" w:hAnsi="Times New Roman" w:cs="Times New Roman"/>
                <w:sz w:val="24"/>
                <w:szCs w:val="24"/>
              </w:rPr>
              <w:t>ceturtā</w:t>
            </w:r>
            <w:r w:rsidRPr="009A082B">
              <w:rPr>
                <w:rFonts w:ascii="Times New Roman" w:hAnsi="Times New Roman" w:cs="Times New Roman"/>
                <w:sz w:val="24"/>
                <w:szCs w:val="24"/>
              </w:rPr>
              <w:t xml:space="preserve"> daļa</w:t>
            </w:r>
          </w:p>
        </w:tc>
        <w:tc>
          <w:tcPr>
            <w:tcW w:w="2197" w:type="dxa"/>
            <w:shd w:val="clear" w:color="auto" w:fill="auto"/>
            <w:vAlign w:val="center"/>
          </w:tcPr>
          <w:p w:rsidR="001E29BB" w:rsidRPr="009A082B" w:rsidRDefault="00A8353D"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E29BB" w:rsidRPr="009A082B" w:rsidRDefault="00484370"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E29BB" w:rsidRPr="009A082B" w:rsidTr="0046081C">
        <w:trPr>
          <w:trHeight w:val="452"/>
          <w:tblCellSpacing w:w="20" w:type="dxa"/>
        </w:trPr>
        <w:tc>
          <w:tcPr>
            <w:tcW w:w="2145" w:type="dxa"/>
            <w:shd w:val="clear" w:color="auto" w:fill="auto"/>
            <w:vAlign w:val="center"/>
          </w:tcPr>
          <w:p w:rsidR="001E29BB" w:rsidRPr="009A082B" w:rsidRDefault="001E29BB"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06074C" w:rsidRPr="009A082B">
              <w:rPr>
                <w:rFonts w:ascii="Times New Roman" w:hAnsi="Times New Roman" w:cs="Times New Roman"/>
                <w:sz w:val="24"/>
                <w:szCs w:val="24"/>
              </w:rPr>
              <w:t xml:space="preserve">1.panta piektā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4</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3</w:t>
            </w:r>
            <w:r w:rsidR="007C5626" w:rsidRPr="009A082B">
              <w:rPr>
                <w:rFonts w:ascii="Times New Roman" w:hAnsi="Times New Roman" w:cs="Times New Roman"/>
                <w:sz w:val="24"/>
                <w:szCs w:val="24"/>
              </w:rPr>
              <w:t>. punkt</w:t>
            </w:r>
            <w:r w:rsidRPr="009A082B">
              <w:rPr>
                <w:rFonts w:ascii="Times New Roman" w:hAnsi="Times New Roman" w:cs="Times New Roman"/>
                <w:sz w:val="24"/>
                <w:szCs w:val="24"/>
              </w:rPr>
              <w:t>a a)</w:t>
            </w:r>
            <w:r w:rsidR="00731759"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06074C" w:rsidRPr="009A082B">
              <w:rPr>
                <w:rFonts w:ascii="Times New Roman" w:hAnsi="Times New Roman" w:cs="Times New Roman"/>
                <w:sz w:val="24"/>
                <w:szCs w:val="24"/>
              </w:rPr>
              <w:t>ā</w:t>
            </w:r>
            <w:r w:rsidR="007F1CAE" w:rsidRPr="009A082B">
              <w:rPr>
                <w:rFonts w:ascii="Times New Roman" w:hAnsi="Times New Roman" w:cs="Times New Roman"/>
                <w:sz w:val="24"/>
                <w:szCs w:val="24"/>
              </w:rPr>
              <w:t>)</w:t>
            </w:r>
          </w:p>
        </w:tc>
        <w:tc>
          <w:tcPr>
            <w:tcW w:w="2102" w:type="dxa"/>
            <w:shd w:val="clear" w:color="auto" w:fill="auto"/>
            <w:vAlign w:val="center"/>
          </w:tcPr>
          <w:p w:rsidR="001E29BB" w:rsidRPr="009A082B" w:rsidRDefault="008B0B21"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21.</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w:t>
            </w:r>
            <w:r w:rsidR="00731759" w:rsidRPr="009A082B">
              <w:rPr>
                <w:rFonts w:ascii="Times New Roman" w:hAnsi="Times New Roman" w:cs="Times New Roman"/>
                <w:sz w:val="24"/>
                <w:szCs w:val="24"/>
              </w:rPr>
              <w:t>ceturtā</w:t>
            </w:r>
            <w:r w:rsidRPr="009A082B">
              <w:rPr>
                <w:rFonts w:ascii="Times New Roman" w:hAnsi="Times New Roman" w:cs="Times New Roman"/>
                <w:sz w:val="24"/>
                <w:szCs w:val="24"/>
              </w:rPr>
              <w:t xml:space="preserve"> daļa</w:t>
            </w:r>
          </w:p>
        </w:tc>
        <w:tc>
          <w:tcPr>
            <w:tcW w:w="2197" w:type="dxa"/>
            <w:shd w:val="clear" w:color="auto" w:fill="auto"/>
            <w:vAlign w:val="center"/>
          </w:tcPr>
          <w:p w:rsidR="001E29BB" w:rsidRPr="009A082B" w:rsidRDefault="005E4FF8"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definējot pantā minētos „n</w:t>
            </w:r>
            <w:r w:rsidR="008B0B21" w:rsidRPr="009A082B">
              <w:rPr>
                <w:rFonts w:ascii="Times New Roman" w:hAnsi="Times New Roman" w:cs="Times New Roman"/>
                <w:sz w:val="24"/>
                <w:szCs w:val="24"/>
              </w:rPr>
              <w:t>eapmierinoš</w:t>
            </w:r>
            <w:r w:rsidRPr="009A082B">
              <w:rPr>
                <w:rFonts w:ascii="Times New Roman" w:hAnsi="Times New Roman" w:cs="Times New Roman"/>
                <w:sz w:val="24"/>
                <w:szCs w:val="24"/>
              </w:rPr>
              <w:t>os rezultātus</w:t>
            </w:r>
            <w:r w:rsidR="008B0B21" w:rsidRPr="009A082B">
              <w:rPr>
                <w:rFonts w:ascii="Times New Roman" w:hAnsi="Times New Roman" w:cs="Times New Roman"/>
                <w:sz w:val="24"/>
                <w:szCs w:val="24"/>
              </w:rPr>
              <w:t xml:space="preserve">” </w:t>
            </w:r>
            <w:r w:rsidRPr="009A082B">
              <w:rPr>
                <w:rFonts w:ascii="Times New Roman" w:hAnsi="Times New Roman" w:cs="Times New Roman"/>
                <w:sz w:val="24"/>
                <w:szCs w:val="24"/>
              </w:rPr>
              <w:t xml:space="preserve">nacionālā regulējuma ietvaros kā </w:t>
            </w:r>
            <w:r w:rsidR="00DB591F" w:rsidRPr="009A082B">
              <w:rPr>
                <w:rFonts w:ascii="Times New Roman" w:hAnsi="Times New Roman" w:cs="Times New Roman"/>
                <w:sz w:val="24"/>
                <w:szCs w:val="24"/>
              </w:rPr>
              <w:t>“</w:t>
            </w:r>
            <w:r w:rsidR="008B0B21" w:rsidRPr="009A082B">
              <w:rPr>
                <w:rFonts w:ascii="Times New Roman" w:hAnsi="Times New Roman" w:cs="Times New Roman"/>
                <w:sz w:val="24"/>
                <w:szCs w:val="24"/>
              </w:rPr>
              <w:t>pārkāpti programmu veidošanas nosacījumi</w:t>
            </w:r>
            <w:r w:rsidR="00DB591F" w:rsidRPr="009A082B">
              <w:rPr>
                <w:rFonts w:ascii="Times New Roman" w:hAnsi="Times New Roman" w:cs="Times New Roman"/>
                <w:sz w:val="24"/>
                <w:szCs w:val="24"/>
              </w:rPr>
              <w:t>”</w:t>
            </w:r>
            <w:r w:rsidR="008B0B21" w:rsidRPr="009A082B">
              <w:rPr>
                <w:rFonts w:ascii="Times New Roman" w:hAnsi="Times New Roman" w:cs="Times New Roman"/>
                <w:sz w:val="24"/>
                <w:szCs w:val="24"/>
              </w:rPr>
              <w:t>, kas definēti EPLL</w:t>
            </w:r>
          </w:p>
        </w:tc>
        <w:tc>
          <w:tcPr>
            <w:tcW w:w="2584" w:type="dxa"/>
            <w:shd w:val="clear" w:color="auto" w:fill="auto"/>
            <w:vAlign w:val="center"/>
          </w:tcPr>
          <w:p w:rsidR="001E29BB" w:rsidRPr="009A082B" w:rsidRDefault="00373388"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E29BB" w:rsidRPr="009A082B" w:rsidTr="0046081C">
        <w:trPr>
          <w:trHeight w:val="452"/>
          <w:tblCellSpacing w:w="20" w:type="dxa"/>
        </w:trPr>
        <w:tc>
          <w:tcPr>
            <w:tcW w:w="2145" w:type="dxa"/>
            <w:shd w:val="clear" w:color="auto" w:fill="auto"/>
            <w:vAlign w:val="center"/>
          </w:tcPr>
          <w:p w:rsidR="001E29BB" w:rsidRPr="009A082B" w:rsidRDefault="001E29BB"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06074C" w:rsidRPr="009A082B">
              <w:rPr>
                <w:rFonts w:ascii="Times New Roman" w:hAnsi="Times New Roman" w:cs="Times New Roman"/>
                <w:sz w:val="24"/>
                <w:szCs w:val="24"/>
              </w:rPr>
              <w:t xml:space="preserve">1.panta piektā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4</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3</w:t>
            </w:r>
            <w:r w:rsidR="007C5626" w:rsidRPr="009A082B">
              <w:rPr>
                <w:rFonts w:ascii="Times New Roman" w:hAnsi="Times New Roman" w:cs="Times New Roman"/>
                <w:sz w:val="24"/>
                <w:szCs w:val="24"/>
              </w:rPr>
              <w:t>.punkt</w:t>
            </w:r>
            <w:r w:rsidRPr="009A082B">
              <w:rPr>
                <w:rFonts w:ascii="Times New Roman" w:hAnsi="Times New Roman" w:cs="Times New Roman"/>
                <w:sz w:val="24"/>
                <w:szCs w:val="24"/>
              </w:rPr>
              <w:t>a b)</w:t>
            </w:r>
            <w:r w:rsidR="00731759"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06074C" w:rsidRPr="009A082B">
              <w:rPr>
                <w:rFonts w:ascii="Times New Roman" w:hAnsi="Times New Roman" w:cs="Times New Roman"/>
                <w:sz w:val="24"/>
                <w:szCs w:val="24"/>
              </w:rPr>
              <w:t>ā)</w:t>
            </w:r>
          </w:p>
        </w:tc>
        <w:tc>
          <w:tcPr>
            <w:tcW w:w="2102" w:type="dxa"/>
            <w:shd w:val="clear" w:color="auto" w:fill="auto"/>
            <w:vAlign w:val="center"/>
          </w:tcPr>
          <w:p w:rsidR="001E29BB" w:rsidRPr="009A082B" w:rsidRDefault="00E93AB7"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21.</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w:t>
            </w:r>
            <w:r w:rsidR="00731759" w:rsidRPr="009A082B">
              <w:rPr>
                <w:rFonts w:ascii="Times New Roman" w:hAnsi="Times New Roman" w:cs="Times New Roman"/>
                <w:sz w:val="24"/>
                <w:szCs w:val="24"/>
              </w:rPr>
              <w:t xml:space="preserve">ceturtās </w:t>
            </w:r>
            <w:r w:rsidRPr="009A082B">
              <w:rPr>
                <w:rFonts w:ascii="Times New Roman" w:hAnsi="Times New Roman" w:cs="Times New Roman"/>
                <w:sz w:val="24"/>
                <w:szCs w:val="24"/>
              </w:rPr>
              <w:t>daļas 2</w:t>
            </w:r>
            <w:r w:rsidR="00731759"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1E29BB" w:rsidRPr="009A082B" w:rsidRDefault="005E4FF8"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E29BB" w:rsidRPr="009A082B" w:rsidRDefault="00484370"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E29BB" w:rsidRPr="009A082B" w:rsidTr="0046081C">
        <w:trPr>
          <w:trHeight w:val="452"/>
          <w:tblCellSpacing w:w="20" w:type="dxa"/>
        </w:trPr>
        <w:tc>
          <w:tcPr>
            <w:tcW w:w="2145" w:type="dxa"/>
            <w:shd w:val="clear" w:color="auto" w:fill="auto"/>
            <w:vAlign w:val="center"/>
          </w:tcPr>
          <w:p w:rsidR="001E29BB" w:rsidRPr="009A082B" w:rsidRDefault="001E29BB"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5339BF" w:rsidRPr="009A082B">
              <w:rPr>
                <w:rFonts w:ascii="Times New Roman" w:hAnsi="Times New Roman" w:cs="Times New Roman"/>
                <w:sz w:val="24"/>
                <w:szCs w:val="24"/>
              </w:rPr>
              <w:t xml:space="preserve">1.panta piektā daļa (grozījumi </w:t>
            </w:r>
            <w:r w:rsidR="00270BCA" w:rsidRPr="009A082B">
              <w:rPr>
                <w:rFonts w:ascii="Times New Roman" w:hAnsi="Times New Roman" w:cs="Times New Roman"/>
                <w:bCs/>
                <w:sz w:val="24"/>
                <w:szCs w:val="24"/>
              </w:rPr>
              <w:lastRenderedPageBreak/>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4</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 xml:space="preserve">a </w:t>
            </w:r>
            <w:r w:rsidR="00284B74" w:rsidRPr="009A082B">
              <w:rPr>
                <w:rFonts w:ascii="Times New Roman" w:hAnsi="Times New Roman" w:cs="Times New Roman"/>
                <w:sz w:val="24"/>
                <w:szCs w:val="24"/>
              </w:rPr>
              <w:t>4</w:t>
            </w:r>
            <w:r w:rsidR="007C5626" w:rsidRPr="009A082B">
              <w:rPr>
                <w:rFonts w:ascii="Times New Roman" w:hAnsi="Times New Roman" w:cs="Times New Roman"/>
                <w:sz w:val="24"/>
                <w:szCs w:val="24"/>
              </w:rPr>
              <w:t>.punkt</w:t>
            </w:r>
            <w:r w:rsidR="005339BF" w:rsidRPr="009A082B">
              <w:rPr>
                <w:rFonts w:ascii="Times New Roman" w:hAnsi="Times New Roman" w:cs="Times New Roman"/>
                <w:sz w:val="24"/>
                <w:szCs w:val="24"/>
              </w:rPr>
              <w:t>ā)</w:t>
            </w:r>
          </w:p>
        </w:tc>
        <w:tc>
          <w:tcPr>
            <w:tcW w:w="2102" w:type="dxa"/>
            <w:shd w:val="clear" w:color="auto" w:fill="auto"/>
            <w:vAlign w:val="center"/>
          </w:tcPr>
          <w:p w:rsidR="001E29BB" w:rsidRPr="009A082B" w:rsidRDefault="00572FC7"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EPLL </w:t>
            </w:r>
            <w:r w:rsidR="0057395E" w:rsidRPr="009A082B">
              <w:rPr>
                <w:rFonts w:ascii="Times New Roman" w:hAnsi="Times New Roman" w:cs="Times New Roman"/>
                <w:sz w:val="24"/>
                <w:szCs w:val="24"/>
              </w:rPr>
              <w:t>21.</w:t>
            </w:r>
            <w:r w:rsidR="0057395E" w:rsidRPr="009A082B">
              <w:rPr>
                <w:rFonts w:ascii="Times New Roman" w:hAnsi="Times New Roman" w:cs="Times New Roman"/>
                <w:sz w:val="24"/>
                <w:szCs w:val="24"/>
                <w:vertAlign w:val="superscript"/>
              </w:rPr>
              <w:t xml:space="preserve">2 </w:t>
            </w:r>
            <w:r w:rsidR="0057395E" w:rsidRPr="009A082B">
              <w:rPr>
                <w:rFonts w:ascii="Times New Roman" w:hAnsi="Times New Roman" w:cs="Times New Roman"/>
                <w:sz w:val="24"/>
                <w:szCs w:val="24"/>
              </w:rPr>
              <w:t xml:space="preserve">panta </w:t>
            </w:r>
            <w:r w:rsidR="00731759" w:rsidRPr="009A082B">
              <w:rPr>
                <w:rFonts w:ascii="Times New Roman" w:hAnsi="Times New Roman" w:cs="Times New Roman"/>
                <w:sz w:val="24"/>
                <w:szCs w:val="24"/>
              </w:rPr>
              <w:t>ceturtā</w:t>
            </w:r>
            <w:r w:rsidR="0057395E" w:rsidRPr="009A082B">
              <w:rPr>
                <w:rFonts w:ascii="Times New Roman" w:hAnsi="Times New Roman" w:cs="Times New Roman"/>
                <w:sz w:val="24"/>
                <w:szCs w:val="24"/>
              </w:rPr>
              <w:t xml:space="preserve"> daļa</w:t>
            </w:r>
          </w:p>
        </w:tc>
        <w:tc>
          <w:tcPr>
            <w:tcW w:w="2197" w:type="dxa"/>
            <w:shd w:val="clear" w:color="auto" w:fill="auto"/>
            <w:vAlign w:val="center"/>
          </w:tcPr>
          <w:p w:rsidR="001E29BB" w:rsidRPr="009A082B" w:rsidRDefault="005E4FF8"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E29BB" w:rsidRPr="009A082B" w:rsidRDefault="00484370"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E29BB" w:rsidRPr="009A082B" w:rsidTr="0046081C">
        <w:trPr>
          <w:trHeight w:val="452"/>
          <w:tblCellSpacing w:w="20" w:type="dxa"/>
        </w:trPr>
        <w:tc>
          <w:tcPr>
            <w:tcW w:w="2145" w:type="dxa"/>
            <w:shd w:val="clear" w:color="auto" w:fill="auto"/>
            <w:vAlign w:val="center"/>
          </w:tcPr>
          <w:p w:rsidR="001E29BB" w:rsidRPr="009A082B" w:rsidRDefault="001E29BB"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284B74" w:rsidRPr="009A082B">
              <w:rPr>
                <w:rFonts w:ascii="Times New Roman" w:hAnsi="Times New Roman" w:cs="Times New Roman"/>
                <w:sz w:val="24"/>
                <w:szCs w:val="24"/>
              </w:rPr>
              <w:t xml:space="preserve"> </w:t>
            </w:r>
            <w:r w:rsidR="005339BF" w:rsidRPr="009A082B">
              <w:rPr>
                <w:rFonts w:ascii="Times New Roman" w:hAnsi="Times New Roman" w:cs="Times New Roman"/>
                <w:sz w:val="24"/>
                <w:szCs w:val="24"/>
              </w:rPr>
              <w:t xml:space="preserve">1.panta piektā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00284B74" w:rsidRPr="009A082B">
              <w:rPr>
                <w:rFonts w:ascii="Times New Roman" w:hAnsi="Times New Roman" w:cs="Times New Roman"/>
                <w:sz w:val="24"/>
                <w:szCs w:val="24"/>
              </w:rPr>
              <w:t>4</w:t>
            </w:r>
            <w:r w:rsidR="007C5626" w:rsidRPr="009A082B">
              <w:rPr>
                <w:rFonts w:ascii="Times New Roman" w:hAnsi="Times New Roman" w:cs="Times New Roman"/>
                <w:sz w:val="24"/>
                <w:szCs w:val="24"/>
              </w:rPr>
              <w:t>.pant</w:t>
            </w:r>
            <w:r w:rsidR="00284B74" w:rsidRPr="009A082B">
              <w:rPr>
                <w:rFonts w:ascii="Times New Roman" w:hAnsi="Times New Roman" w:cs="Times New Roman"/>
                <w:sz w:val="24"/>
                <w:szCs w:val="24"/>
              </w:rPr>
              <w:t>a 4</w:t>
            </w:r>
            <w:r w:rsidR="007C5626" w:rsidRPr="009A082B">
              <w:rPr>
                <w:rFonts w:ascii="Times New Roman" w:hAnsi="Times New Roman" w:cs="Times New Roman"/>
                <w:sz w:val="24"/>
                <w:szCs w:val="24"/>
              </w:rPr>
              <w:t>.punkt</w:t>
            </w:r>
            <w:r w:rsidRPr="009A082B">
              <w:rPr>
                <w:rFonts w:ascii="Times New Roman" w:hAnsi="Times New Roman" w:cs="Times New Roman"/>
                <w:sz w:val="24"/>
                <w:szCs w:val="24"/>
              </w:rPr>
              <w:t>a a)</w:t>
            </w:r>
            <w:r w:rsidR="00731759"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5339BF" w:rsidRPr="009A082B">
              <w:rPr>
                <w:rFonts w:ascii="Times New Roman" w:hAnsi="Times New Roman" w:cs="Times New Roman"/>
                <w:sz w:val="24"/>
                <w:szCs w:val="24"/>
              </w:rPr>
              <w:t>ā)</w:t>
            </w:r>
          </w:p>
        </w:tc>
        <w:tc>
          <w:tcPr>
            <w:tcW w:w="2102" w:type="dxa"/>
            <w:shd w:val="clear" w:color="auto" w:fill="auto"/>
            <w:vAlign w:val="center"/>
          </w:tcPr>
          <w:p w:rsidR="001E29BB" w:rsidRPr="009A082B" w:rsidRDefault="00572FC7"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w:t>
            </w:r>
            <w:r w:rsidR="0064432B" w:rsidRPr="009A082B">
              <w:rPr>
                <w:rFonts w:ascii="Times New Roman" w:hAnsi="Times New Roman" w:cs="Times New Roman"/>
                <w:sz w:val="24"/>
                <w:szCs w:val="24"/>
              </w:rPr>
              <w:t>21.</w:t>
            </w:r>
            <w:r w:rsidR="0064432B" w:rsidRPr="009A082B">
              <w:rPr>
                <w:rFonts w:ascii="Times New Roman" w:hAnsi="Times New Roman" w:cs="Times New Roman"/>
                <w:sz w:val="24"/>
                <w:szCs w:val="24"/>
                <w:vertAlign w:val="superscript"/>
              </w:rPr>
              <w:t>2</w:t>
            </w:r>
            <w:r w:rsidR="0064432B" w:rsidRPr="009A082B">
              <w:rPr>
                <w:rFonts w:ascii="Times New Roman" w:hAnsi="Times New Roman" w:cs="Times New Roman"/>
                <w:sz w:val="24"/>
                <w:szCs w:val="24"/>
              </w:rPr>
              <w:t xml:space="preserve"> panta </w:t>
            </w:r>
            <w:r w:rsidR="00731759" w:rsidRPr="009A082B">
              <w:rPr>
                <w:rFonts w:ascii="Times New Roman" w:hAnsi="Times New Roman" w:cs="Times New Roman"/>
                <w:sz w:val="24"/>
                <w:szCs w:val="24"/>
              </w:rPr>
              <w:t>ceturtās</w:t>
            </w:r>
            <w:r w:rsidR="0064432B" w:rsidRPr="009A082B">
              <w:rPr>
                <w:rFonts w:ascii="Times New Roman" w:hAnsi="Times New Roman" w:cs="Times New Roman"/>
                <w:sz w:val="24"/>
                <w:szCs w:val="24"/>
              </w:rPr>
              <w:t xml:space="preserve"> daļas 3</w:t>
            </w:r>
            <w:r w:rsidR="00731759" w:rsidRPr="009A082B">
              <w:rPr>
                <w:rFonts w:ascii="Times New Roman" w:hAnsi="Times New Roman" w:cs="Times New Roman"/>
                <w:sz w:val="24"/>
                <w:szCs w:val="24"/>
              </w:rPr>
              <w:t>.</w:t>
            </w:r>
            <w:r w:rsidR="0064432B" w:rsidRPr="009A082B">
              <w:rPr>
                <w:rFonts w:ascii="Times New Roman" w:hAnsi="Times New Roman" w:cs="Times New Roman"/>
                <w:sz w:val="24"/>
                <w:szCs w:val="24"/>
              </w:rPr>
              <w:t>punkts</w:t>
            </w:r>
          </w:p>
        </w:tc>
        <w:tc>
          <w:tcPr>
            <w:tcW w:w="2197" w:type="dxa"/>
            <w:shd w:val="clear" w:color="auto" w:fill="auto"/>
            <w:vAlign w:val="center"/>
          </w:tcPr>
          <w:p w:rsidR="001E29BB" w:rsidRPr="009A082B" w:rsidRDefault="005E4FF8"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E29BB" w:rsidRPr="009A082B" w:rsidRDefault="00484370"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E29BB" w:rsidRPr="009A082B" w:rsidTr="0046081C">
        <w:trPr>
          <w:trHeight w:val="452"/>
          <w:tblCellSpacing w:w="20" w:type="dxa"/>
        </w:trPr>
        <w:tc>
          <w:tcPr>
            <w:tcW w:w="2145" w:type="dxa"/>
            <w:shd w:val="clear" w:color="auto" w:fill="auto"/>
            <w:vAlign w:val="center"/>
          </w:tcPr>
          <w:p w:rsidR="001E29BB" w:rsidRPr="009A082B" w:rsidRDefault="001E29BB"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284B74" w:rsidRPr="009A082B">
              <w:rPr>
                <w:rFonts w:ascii="Times New Roman" w:hAnsi="Times New Roman" w:cs="Times New Roman"/>
                <w:sz w:val="24"/>
                <w:szCs w:val="24"/>
              </w:rPr>
              <w:t xml:space="preserve"> </w:t>
            </w:r>
            <w:r w:rsidR="005339BF" w:rsidRPr="009A082B">
              <w:rPr>
                <w:rFonts w:ascii="Times New Roman" w:hAnsi="Times New Roman" w:cs="Times New Roman"/>
                <w:sz w:val="24"/>
                <w:szCs w:val="24"/>
              </w:rPr>
              <w:t xml:space="preserve">1.panta piektā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00284B74" w:rsidRPr="009A082B">
              <w:rPr>
                <w:rFonts w:ascii="Times New Roman" w:hAnsi="Times New Roman" w:cs="Times New Roman"/>
                <w:sz w:val="24"/>
                <w:szCs w:val="24"/>
              </w:rPr>
              <w:t>4</w:t>
            </w:r>
            <w:r w:rsidR="007C5626" w:rsidRPr="009A082B">
              <w:rPr>
                <w:rFonts w:ascii="Times New Roman" w:hAnsi="Times New Roman" w:cs="Times New Roman"/>
                <w:sz w:val="24"/>
                <w:szCs w:val="24"/>
              </w:rPr>
              <w:t>.pant</w:t>
            </w:r>
            <w:r w:rsidR="00284B74" w:rsidRPr="009A082B">
              <w:rPr>
                <w:rFonts w:ascii="Times New Roman" w:hAnsi="Times New Roman" w:cs="Times New Roman"/>
                <w:sz w:val="24"/>
                <w:szCs w:val="24"/>
              </w:rPr>
              <w:t>a 4</w:t>
            </w:r>
            <w:r w:rsidR="007C5626" w:rsidRPr="009A082B">
              <w:rPr>
                <w:rFonts w:ascii="Times New Roman" w:hAnsi="Times New Roman" w:cs="Times New Roman"/>
                <w:sz w:val="24"/>
                <w:szCs w:val="24"/>
              </w:rPr>
              <w:t>.punkt</w:t>
            </w:r>
            <w:r w:rsidRPr="009A082B">
              <w:rPr>
                <w:rFonts w:ascii="Times New Roman" w:hAnsi="Times New Roman" w:cs="Times New Roman"/>
                <w:sz w:val="24"/>
                <w:szCs w:val="24"/>
              </w:rPr>
              <w:t>a b)</w:t>
            </w:r>
            <w:r w:rsidR="00731759"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5339BF" w:rsidRPr="009A082B">
              <w:rPr>
                <w:rFonts w:ascii="Times New Roman" w:hAnsi="Times New Roman" w:cs="Times New Roman"/>
                <w:sz w:val="24"/>
                <w:szCs w:val="24"/>
              </w:rPr>
              <w:t>ā)</w:t>
            </w:r>
          </w:p>
        </w:tc>
        <w:tc>
          <w:tcPr>
            <w:tcW w:w="2102" w:type="dxa"/>
            <w:shd w:val="clear" w:color="auto" w:fill="auto"/>
            <w:vAlign w:val="center"/>
          </w:tcPr>
          <w:p w:rsidR="001E29BB" w:rsidRPr="009A082B" w:rsidRDefault="00731759"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w:t>
            </w:r>
            <w:r w:rsidR="00AC662A" w:rsidRPr="009A082B">
              <w:rPr>
                <w:rFonts w:ascii="Times New Roman" w:hAnsi="Times New Roman" w:cs="Times New Roman"/>
                <w:sz w:val="24"/>
                <w:szCs w:val="24"/>
              </w:rPr>
              <w:t xml:space="preserve"> </w:t>
            </w:r>
          </w:p>
        </w:tc>
        <w:tc>
          <w:tcPr>
            <w:tcW w:w="2197" w:type="dxa"/>
            <w:shd w:val="clear" w:color="auto" w:fill="auto"/>
            <w:vAlign w:val="center"/>
          </w:tcPr>
          <w:p w:rsidR="001E29BB" w:rsidRPr="009A082B" w:rsidRDefault="00FE54AB"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 šajā pantā noteiktās prasības jau noteikt</w:t>
            </w:r>
            <w:r w:rsidR="00AC662A" w:rsidRPr="009A082B">
              <w:rPr>
                <w:rFonts w:ascii="Times New Roman" w:hAnsi="Times New Roman" w:cs="Times New Roman"/>
                <w:sz w:val="24"/>
                <w:szCs w:val="24"/>
              </w:rPr>
              <w:t>as administratīvā procesa ietvaros</w:t>
            </w:r>
          </w:p>
        </w:tc>
        <w:tc>
          <w:tcPr>
            <w:tcW w:w="2584" w:type="dxa"/>
            <w:shd w:val="clear" w:color="auto" w:fill="auto"/>
            <w:vAlign w:val="center"/>
          </w:tcPr>
          <w:p w:rsidR="001E29BB" w:rsidRPr="009A082B" w:rsidRDefault="00484370"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E29BB" w:rsidRPr="009A082B" w:rsidTr="0046081C">
        <w:trPr>
          <w:trHeight w:val="452"/>
          <w:tblCellSpacing w:w="20" w:type="dxa"/>
        </w:trPr>
        <w:tc>
          <w:tcPr>
            <w:tcW w:w="2145" w:type="dxa"/>
            <w:shd w:val="clear" w:color="auto" w:fill="auto"/>
            <w:vAlign w:val="center"/>
          </w:tcPr>
          <w:p w:rsidR="001E29BB" w:rsidRPr="009A082B" w:rsidRDefault="00284B74"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5339BF" w:rsidRPr="009A082B">
              <w:rPr>
                <w:rFonts w:ascii="Times New Roman" w:hAnsi="Times New Roman" w:cs="Times New Roman"/>
                <w:sz w:val="24"/>
                <w:szCs w:val="24"/>
              </w:rPr>
              <w:t xml:space="preserve">1.panta piektā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4</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4</w:t>
            </w:r>
            <w:r w:rsidR="007C5626" w:rsidRPr="009A082B">
              <w:rPr>
                <w:rFonts w:ascii="Times New Roman" w:hAnsi="Times New Roman" w:cs="Times New Roman"/>
                <w:sz w:val="24"/>
                <w:szCs w:val="24"/>
              </w:rPr>
              <w:t>.punkt</w:t>
            </w:r>
            <w:r w:rsidRPr="009A082B">
              <w:rPr>
                <w:rFonts w:ascii="Times New Roman" w:hAnsi="Times New Roman" w:cs="Times New Roman"/>
                <w:sz w:val="24"/>
                <w:szCs w:val="24"/>
              </w:rPr>
              <w:t>a c)</w:t>
            </w:r>
            <w:r w:rsidR="00731759"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5339BF" w:rsidRPr="009A082B">
              <w:rPr>
                <w:rFonts w:ascii="Times New Roman" w:hAnsi="Times New Roman" w:cs="Times New Roman"/>
                <w:sz w:val="24"/>
                <w:szCs w:val="24"/>
              </w:rPr>
              <w:t>ā</w:t>
            </w:r>
            <w:r w:rsidR="007F1CAE" w:rsidRPr="009A082B">
              <w:rPr>
                <w:rFonts w:ascii="Times New Roman" w:hAnsi="Times New Roman" w:cs="Times New Roman"/>
                <w:sz w:val="24"/>
                <w:szCs w:val="24"/>
              </w:rPr>
              <w:t>)</w:t>
            </w:r>
          </w:p>
        </w:tc>
        <w:tc>
          <w:tcPr>
            <w:tcW w:w="2102" w:type="dxa"/>
            <w:shd w:val="clear" w:color="auto" w:fill="auto"/>
            <w:vAlign w:val="center"/>
          </w:tcPr>
          <w:p w:rsidR="001E29BB" w:rsidRPr="009A082B" w:rsidRDefault="00572FC7"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w:t>
            </w:r>
            <w:r w:rsidR="0057395E" w:rsidRPr="009A082B">
              <w:rPr>
                <w:rFonts w:ascii="Times New Roman" w:hAnsi="Times New Roman" w:cs="Times New Roman"/>
                <w:sz w:val="24"/>
                <w:szCs w:val="24"/>
              </w:rPr>
              <w:t>21.</w:t>
            </w:r>
            <w:r w:rsidR="0057395E" w:rsidRPr="009A082B">
              <w:rPr>
                <w:rFonts w:ascii="Times New Roman" w:hAnsi="Times New Roman" w:cs="Times New Roman"/>
                <w:sz w:val="24"/>
                <w:szCs w:val="24"/>
                <w:vertAlign w:val="superscript"/>
              </w:rPr>
              <w:t>2</w:t>
            </w:r>
            <w:r w:rsidR="0057395E" w:rsidRPr="009A082B">
              <w:rPr>
                <w:rFonts w:ascii="Times New Roman" w:hAnsi="Times New Roman" w:cs="Times New Roman"/>
                <w:sz w:val="24"/>
                <w:szCs w:val="24"/>
              </w:rPr>
              <w:t xml:space="preserve"> panta </w:t>
            </w:r>
            <w:r w:rsidR="00731759" w:rsidRPr="009A082B">
              <w:rPr>
                <w:rFonts w:ascii="Times New Roman" w:hAnsi="Times New Roman" w:cs="Times New Roman"/>
                <w:sz w:val="24"/>
                <w:szCs w:val="24"/>
              </w:rPr>
              <w:t>ceturtās</w:t>
            </w:r>
            <w:r w:rsidR="0057395E" w:rsidRPr="009A082B">
              <w:rPr>
                <w:rFonts w:ascii="Times New Roman" w:hAnsi="Times New Roman" w:cs="Times New Roman"/>
                <w:sz w:val="24"/>
                <w:szCs w:val="24"/>
              </w:rPr>
              <w:t xml:space="preserve"> daļas 4</w:t>
            </w:r>
            <w:r w:rsidR="00731759" w:rsidRPr="009A082B">
              <w:rPr>
                <w:rFonts w:ascii="Times New Roman" w:hAnsi="Times New Roman" w:cs="Times New Roman"/>
                <w:sz w:val="24"/>
                <w:szCs w:val="24"/>
              </w:rPr>
              <w:t>.</w:t>
            </w:r>
            <w:r w:rsidR="0057395E" w:rsidRPr="009A082B">
              <w:rPr>
                <w:rFonts w:ascii="Times New Roman" w:hAnsi="Times New Roman" w:cs="Times New Roman"/>
                <w:sz w:val="24"/>
                <w:szCs w:val="24"/>
              </w:rPr>
              <w:t>punkts</w:t>
            </w:r>
          </w:p>
        </w:tc>
        <w:tc>
          <w:tcPr>
            <w:tcW w:w="2197" w:type="dxa"/>
            <w:shd w:val="clear" w:color="auto" w:fill="auto"/>
            <w:vAlign w:val="center"/>
          </w:tcPr>
          <w:p w:rsidR="001E29BB" w:rsidRPr="009A082B" w:rsidRDefault="005E4FF8"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E29BB" w:rsidRPr="009A082B" w:rsidRDefault="00484370"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E29BB" w:rsidRPr="009A082B" w:rsidTr="0046081C">
        <w:trPr>
          <w:trHeight w:val="452"/>
          <w:tblCellSpacing w:w="20" w:type="dxa"/>
        </w:trPr>
        <w:tc>
          <w:tcPr>
            <w:tcW w:w="2145" w:type="dxa"/>
            <w:shd w:val="clear" w:color="auto" w:fill="auto"/>
            <w:vAlign w:val="center"/>
          </w:tcPr>
          <w:p w:rsidR="001E29BB" w:rsidRPr="009A082B" w:rsidRDefault="00284B74"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5339BF" w:rsidRPr="009A082B">
              <w:rPr>
                <w:rFonts w:ascii="Times New Roman" w:hAnsi="Times New Roman" w:cs="Times New Roman"/>
                <w:sz w:val="24"/>
                <w:szCs w:val="24"/>
              </w:rPr>
              <w:t xml:space="preserve">1.panta piektā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4</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5</w:t>
            </w:r>
            <w:r w:rsidR="007C5626" w:rsidRPr="009A082B">
              <w:rPr>
                <w:rFonts w:ascii="Times New Roman" w:hAnsi="Times New Roman" w:cs="Times New Roman"/>
                <w:sz w:val="24"/>
                <w:szCs w:val="24"/>
              </w:rPr>
              <w:t>.punkt</w:t>
            </w:r>
            <w:r w:rsidR="005339BF" w:rsidRPr="009A082B">
              <w:rPr>
                <w:rFonts w:ascii="Times New Roman" w:hAnsi="Times New Roman" w:cs="Times New Roman"/>
                <w:sz w:val="24"/>
                <w:szCs w:val="24"/>
              </w:rPr>
              <w:t>ā)</w:t>
            </w:r>
          </w:p>
        </w:tc>
        <w:tc>
          <w:tcPr>
            <w:tcW w:w="2102" w:type="dxa"/>
            <w:shd w:val="clear" w:color="auto" w:fill="auto"/>
            <w:vAlign w:val="center"/>
          </w:tcPr>
          <w:p w:rsidR="001E29BB" w:rsidRPr="009A082B" w:rsidRDefault="00731759"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1E29BB" w:rsidRPr="009A082B" w:rsidRDefault="00910F79"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 a</w:t>
            </w:r>
            <w:r w:rsidR="0057395E" w:rsidRPr="009A082B">
              <w:rPr>
                <w:rFonts w:ascii="Times New Roman" w:hAnsi="Times New Roman" w:cs="Times New Roman"/>
                <w:sz w:val="24"/>
                <w:szCs w:val="24"/>
              </w:rPr>
              <w:t>ttiecas uz Komisijas pilnvarām un darbībām</w:t>
            </w:r>
          </w:p>
        </w:tc>
        <w:tc>
          <w:tcPr>
            <w:tcW w:w="2584" w:type="dxa"/>
            <w:shd w:val="clear" w:color="auto" w:fill="auto"/>
            <w:vAlign w:val="center"/>
          </w:tcPr>
          <w:p w:rsidR="001E29BB" w:rsidRPr="009A082B" w:rsidRDefault="00373388"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1E29BB" w:rsidRPr="009A082B" w:rsidTr="0046081C">
        <w:trPr>
          <w:trHeight w:val="452"/>
          <w:tblCellSpacing w:w="20" w:type="dxa"/>
        </w:trPr>
        <w:tc>
          <w:tcPr>
            <w:tcW w:w="2145" w:type="dxa"/>
            <w:shd w:val="clear" w:color="auto" w:fill="auto"/>
            <w:vAlign w:val="center"/>
          </w:tcPr>
          <w:p w:rsidR="001E29BB" w:rsidRPr="009A082B" w:rsidRDefault="00284B74"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5339BF" w:rsidRPr="009A082B">
              <w:rPr>
                <w:rFonts w:ascii="Times New Roman" w:hAnsi="Times New Roman" w:cs="Times New Roman"/>
                <w:sz w:val="24"/>
                <w:szCs w:val="24"/>
              </w:rPr>
              <w:t xml:space="preserve">1.panta piektā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4</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6</w:t>
            </w:r>
            <w:r w:rsidR="007C5626" w:rsidRPr="009A082B">
              <w:rPr>
                <w:rFonts w:ascii="Times New Roman" w:hAnsi="Times New Roman" w:cs="Times New Roman"/>
                <w:sz w:val="24"/>
                <w:szCs w:val="24"/>
              </w:rPr>
              <w:t>.punkt</w:t>
            </w:r>
            <w:r w:rsidR="005339BF" w:rsidRPr="009A082B">
              <w:rPr>
                <w:rFonts w:ascii="Times New Roman" w:hAnsi="Times New Roman" w:cs="Times New Roman"/>
                <w:sz w:val="24"/>
                <w:szCs w:val="24"/>
              </w:rPr>
              <w:t>ā)</w:t>
            </w:r>
          </w:p>
        </w:tc>
        <w:tc>
          <w:tcPr>
            <w:tcW w:w="2102" w:type="dxa"/>
            <w:shd w:val="clear" w:color="auto" w:fill="auto"/>
            <w:vAlign w:val="center"/>
          </w:tcPr>
          <w:p w:rsidR="001E29BB" w:rsidRPr="009A082B" w:rsidRDefault="00731759"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373388" w:rsidRPr="009A082B" w:rsidRDefault="00D6789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w:t>
            </w:r>
            <w:r w:rsidR="005E4FF8" w:rsidRPr="009A082B">
              <w:rPr>
                <w:rFonts w:ascii="Times New Roman" w:hAnsi="Times New Roman" w:cs="Times New Roman"/>
                <w:sz w:val="24"/>
                <w:szCs w:val="24"/>
              </w:rPr>
              <w:t>, norāda uz dalībvalstu pienākumu</w:t>
            </w:r>
          </w:p>
        </w:tc>
        <w:tc>
          <w:tcPr>
            <w:tcW w:w="2584" w:type="dxa"/>
            <w:shd w:val="clear" w:color="auto" w:fill="auto"/>
            <w:vAlign w:val="center"/>
          </w:tcPr>
          <w:p w:rsidR="001E29BB" w:rsidRPr="009A082B" w:rsidRDefault="00373388"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1E29BB" w:rsidRPr="009A082B" w:rsidTr="0046081C">
        <w:trPr>
          <w:trHeight w:val="452"/>
          <w:tblCellSpacing w:w="20" w:type="dxa"/>
        </w:trPr>
        <w:tc>
          <w:tcPr>
            <w:tcW w:w="2145" w:type="dxa"/>
            <w:shd w:val="clear" w:color="auto" w:fill="auto"/>
            <w:vAlign w:val="center"/>
          </w:tcPr>
          <w:p w:rsidR="001E29BB" w:rsidRPr="009A082B" w:rsidRDefault="00284B74"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5339BF" w:rsidRPr="009A082B">
              <w:rPr>
                <w:rFonts w:ascii="Times New Roman" w:hAnsi="Times New Roman" w:cs="Times New Roman"/>
                <w:sz w:val="24"/>
                <w:szCs w:val="24"/>
              </w:rPr>
              <w:t xml:space="preserve">1.panta piektā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4</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7</w:t>
            </w:r>
            <w:r w:rsidR="007C5626" w:rsidRPr="009A082B">
              <w:rPr>
                <w:rFonts w:ascii="Times New Roman" w:hAnsi="Times New Roman" w:cs="Times New Roman"/>
                <w:sz w:val="24"/>
                <w:szCs w:val="24"/>
              </w:rPr>
              <w:t>.punkt</w:t>
            </w:r>
            <w:r w:rsidR="005339BF" w:rsidRPr="009A082B">
              <w:rPr>
                <w:rFonts w:ascii="Times New Roman" w:hAnsi="Times New Roman" w:cs="Times New Roman"/>
                <w:sz w:val="24"/>
                <w:szCs w:val="24"/>
              </w:rPr>
              <w:t>ā)</w:t>
            </w:r>
          </w:p>
        </w:tc>
        <w:tc>
          <w:tcPr>
            <w:tcW w:w="2102" w:type="dxa"/>
            <w:shd w:val="clear" w:color="auto" w:fill="auto"/>
            <w:vAlign w:val="center"/>
          </w:tcPr>
          <w:p w:rsidR="001E29BB" w:rsidRPr="009A082B" w:rsidRDefault="00731759"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1E29BB" w:rsidRPr="009A082B" w:rsidRDefault="00D67892"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w:t>
            </w:r>
            <w:r w:rsidR="005E4FF8" w:rsidRPr="009A082B">
              <w:rPr>
                <w:rFonts w:ascii="Times New Roman" w:hAnsi="Times New Roman" w:cs="Times New Roman"/>
                <w:sz w:val="24"/>
                <w:szCs w:val="24"/>
              </w:rPr>
              <w:t xml:space="preserve">, norāda uz </w:t>
            </w:r>
            <w:r w:rsidR="00731759" w:rsidRPr="009A082B">
              <w:rPr>
                <w:rFonts w:ascii="Times New Roman" w:hAnsi="Times New Roman" w:cs="Times New Roman"/>
                <w:sz w:val="24"/>
                <w:szCs w:val="24"/>
              </w:rPr>
              <w:t xml:space="preserve">Eiropas Parlamenta un Padomes </w:t>
            </w:r>
            <w:r w:rsidR="0063369C" w:rsidRPr="009A082B">
              <w:rPr>
                <w:rFonts w:ascii="Times New Roman" w:hAnsi="Times New Roman" w:cs="Times New Roman"/>
                <w:sz w:val="24"/>
                <w:szCs w:val="24"/>
              </w:rPr>
              <w:t xml:space="preserve">2000.gada 8.jūnijs </w:t>
            </w:r>
            <w:r w:rsidR="005E4FF8" w:rsidRPr="009A082B">
              <w:rPr>
                <w:rFonts w:ascii="Times New Roman" w:hAnsi="Times New Roman" w:cs="Times New Roman"/>
                <w:sz w:val="24"/>
                <w:szCs w:val="24"/>
              </w:rPr>
              <w:t xml:space="preserve">Direktīvas 2000/31/EK </w:t>
            </w:r>
            <w:r w:rsidR="0063369C" w:rsidRPr="009A082B">
              <w:rPr>
                <w:rFonts w:ascii="Times New Roman" w:hAnsi="Times New Roman" w:cs="Times New Roman"/>
                <w:sz w:val="24"/>
                <w:szCs w:val="24"/>
              </w:rPr>
              <w:t xml:space="preserve">par dažiem informācijas </w:t>
            </w:r>
            <w:r w:rsidR="0063369C" w:rsidRPr="009A082B">
              <w:rPr>
                <w:rFonts w:ascii="Times New Roman" w:hAnsi="Times New Roman" w:cs="Times New Roman"/>
                <w:sz w:val="24"/>
                <w:szCs w:val="24"/>
              </w:rPr>
              <w:lastRenderedPageBreak/>
              <w:t xml:space="preserve">sabiedrības pakalpojumu tiesiskiem aspektiem, jo īpaši elektronisko tirdzniecību, iekšējā tirgū </w:t>
            </w:r>
            <w:r w:rsidR="005E4FF8" w:rsidRPr="009A082B">
              <w:rPr>
                <w:rFonts w:ascii="Times New Roman" w:hAnsi="Times New Roman" w:cs="Times New Roman"/>
                <w:sz w:val="24"/>
                <w:szCs w:val="24"/>
              </w:rPr>
              <w:t>(Direktīva par elektronisko tirdzniecību) piemērošanu, pārņemot Direktīvu ES 2018/1808</w:t>
            </w:r>
            <w:r w:rsidR="00373388" w:rsidRPr="009A082B">
              <w:rPr>
                <w:rFonts w:ascii="Times New Roman" w:hAnsi="Times New Roman" w:cs="Times New Roman"/>
                <w:sz w:val="24"/>
                <w:szCs w:val="24"/>
              </w:rPr>
              <w:t>; p</w:t>
            </w:r>
            <w:r w:rsidR="005E4FF8" w:rsidRPr="009A082B">
              <w:rPr>
                <w:rFonts w:ascii="Times New Roman" w:hAnsi="Times New Roman" w:cs="Times New Roman"/>
                <w:sz w:val="24"/>
                <w:szCs w:val="24"/>
              </w:rPr>
              <w:t>retrunu gadījumā prevalē pārņemamā direktīva</w:t>
            </w:r>
          </w:p>
        </w:tc>
        <w:tc>
          <w:tcPr>
            <w:tcW w:w="2584" w:type="dxa"/>
            <w:shd w:val="clear" w:color="auto" w:fill="auto"/>
            <w:vAlign w:val="center"/>
          </w:tcPr>
          <w:p w:rsidR="001E29BB" w:rsidRPr="009A082B" w:rsidRDefault="00373388"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Nav attiecināms</w:t>
            </w:r>
          </w:p>
        </w:tc>
      </w:tr>
      <w:tr w:rsidR="001E29BB" w:rsidRPr="009A082B" w:rsidTr="0046081C">
        <w:trPr>
          <w:trHeight w:val="452"/>
          <w:tblCellSpacing w:w="20" w:type="dxa"/>
        </w:trPr>
        <w:tc>
          <w:tcPr>
            <w:tcW w:w="2145" w:type="dxa"/>
            <w:shd w:val="clear" w:color="auto" w:fill="auto"/>
            <w:vAlign w:val="center"/>
          </w:tcPr>
          <w:p w:rsidR="001E29BB" w:rsidRPr="009A082B" w:rsidRDefault="00284B74"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5339BF" w:rsidRPr="009A082B">
              <w:rPr>
                <w:rFonts w:ascii="Times New Roman" w:hAnsi="Times New Roman" w:cs="Times New Roman"/>
                <w:sz w:val="24"/>
                <w:szCs w:val="24"/>
              </w:rPr>
              <w:t xml:space="preserve">1.panta sestā daļa (jauns </w:t>
            </w:r>
            <w:r w:rsidR="00270BCA" w:rsidRPr="009A082B">
              <w:rPr>
                <w:rFonts w:ascii="Times New Roman" w:hAnsi="Times New Roman" w:cs="Times New Roman"/>
                <w:sz w:val="24"/>
                <w:szCs w:val="24"/>
              </w:rPr>
              <w:t xml:space="preserve">grozītās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4.a</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1</w:t>
            </w:r>
            <w:r w:rsidR="007C5626" w:rsidRPr="009A082B">
              <w:rPr>
                <w:rFonts w:ascii="Times New Roman" w:hAnsi="Times New Roman" w:cs="Times New Roman"/>
                <w:sz w:val="24"/>
                <w:szCs w:val="24"/>
              </w:rPr>
              <w:t>.punkt</w:t>
            </w:r>
            <w:r w:rsidRPr="009A082B">
              <w:rPr>
                <w:rFonts w:ascii="Times New Roman" w:hAnsi="Times New Roman" w:cs="Times New Roman"/>
                <w:sz w:val="24"/>
                <w:szCs w:val="24"/>
              </w:rPr>
              <w:t>s</w:t>
            </w:r>
            <w:r w:rsidR="005339BF" w:rsidRPr="009A082B">
              <w:rPr>
                <w:rFonts w:ascii="Times New Roman" w:hAnsi="Times New Roman" w:cs="Times New Roman"/>
                <w:sz w:val="24"/>
                <w:szCs w:val="24"/>
              </w:rPr>
              <w:t>)</w:t>
            </w:r>
          </w:p>
        </w:tc>
        <w:tc>
          <w:tcPr>
            <w:tcW w:w="2102" w:type="dxa"/>
            <w:shd w:val="clear" w:color="auto" w:fill="auto"/>
            <w:vAlign w:val="center"/>
          </w:tcPr>
          <w:p w:rsidR="001E29BB" w:rsidRPr="009A082B" w:rsidRDefault="00A027E5"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24.</w:t>
            </w:r>
            <w:r w:rsidRPr="009A082B">
              <w:rPr>
                <w:rFonts w:ascii="Times New Roman" w:hAnsi="Times New Roman" w:cs="Times New Roman"/>
                <w:sz w:val="24"/>
                <w:szCs w:val="24"/>
                <w:vertAlign w:val="superscript"/>
              </w:rPr>
              <w:t>1</w:t>
            </w:r>
            <w:r w:rsidR="00AF00A7" w:rsidRPr="009A082B">
              <w:rPr>
                <w:rFonts w:ascii="Times New Roman" w:hAnsi="Times New Roman" w:cs="Times New Roman"/>
                <w:sz w:val="24"/>
                <w:szCs w:val="24"/>
              </w:rPr>
              <w:t> </w:t>
            </w:r>
            <w:r w:rsidRPr="009A082B">
              <w:rPr>
                <w:rFonts w:ascii="Times New Roman" w:hAnsi="Times New Roman" w:cs="Times New Roman"/>
                <w:sz w:val="24"/>
                <w:szCs w:val="24"/>
              </w:rPr>
              <w:t xml:space="preserve">panta </w:t>
            </w:r>
            <w:r w:rsidR="00AF00A7" w:rsidRPr="009A082B">
              <w:rPr>
                <w:rFonts w:ascii="Times New Roman" w:hAnsi="Times New Roman" w:cs="Times New Roman"/>
                <w:sz w:val="24"/>
                <w:szCs w:val="24"/>
              </w:rPr>
              <w:t xml:space="preserve">otrā </w:t>
            </w:r>
            <w:r w:rsidRPr="009A082B">
              <w:rPr>
                <w:rFonts w:ascii="Times New Roman" w:hAnsi="Times New Roman" w:cs="Times New Roman"/>
                <w:sz w:val="24"/>
                <w:szCs w:val="24"/>
              </w:rPr>
              <w:t>daļa</w:t>
            </w:r>
          </w:p>
          <w:p w:rsidR="00A027E5" w:rsidRPr="009A082B" w:rsidRDefault="00A027E5"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24</w:t>
            </w:r>
            <w:r w:rsidR="007C5626" w:rsidRPr="009A082B">
              <w:rPr>
                <w:rFonts w:ascii="Times New Roman" w:hAnsi="Times New Roman" w:cs="Times New Roman"/>
                <w:sz w:val="24"/>
                <w:szCs w:val="24"/>
              </w:rPr>
              <w:t>.</w:t>
            </w:r>
            <w:r w:rsidR="00AF00A7" w:rsidRPr="009A082B">
              <w:rPr>
                <w:rFonts w:ascii="Times New Roman" w:hAnsi="Times New Roman" w:cs="Times New Roman"/>
                <w:sz w:val="24"/>
                <w:szCs w:val="24"/>
              </w:rPr>
              <w:t>p</w:t>
            </w:r>
            <w:r w:rsidR="007C5626" w:rsidRPr="009A082B">
              <w:rPr>
                <w:rFonts w:ascii="Times New Roman" w:hAnsi="Times New Roman" w:cs="Times New Roman"/>
                <w:sz w:val="24"/>
                <w:szCs w:val="24"/>
              </w:rPr>
              <w:t>ant</w:t>
            </w:r>
            <w:r w:rsidRPr="009A082B">
              <w:rPr>
                <w:rFonts w:ascii="Times New Roman" w:hAnsi="Times New Roman" w:cs="Times New Roman"/>
                <w:sz w:val="24"/>
                <w:szCs w:val="24"/>
              </w:rPr>
              <w:t>a</w:t>
            </w:r>
            <w:r w:rsidR="00AF00A7" w:rsidRPr="009A082B">
              <w:rPr>
                <w:rFonts w:ascii="Times New Roman" w:hAnsi="Times New Roman" w:cs="Times New Roman"/>
                <w:sz w:val="24"/>
                <w:szCs w:val="24"/>
              </w:rPr>
              <w:t xml:space="preserve"> piektā</w:t>
            </w:r>
            <w:r w:rsidRPr="009A082B">
              <w:rPr>
                <w:rFonts w:ascii="Times New Roman" w:hAnsi="Times New Roman" w:cs="Times New Roman"/>
                <w:sz w:val="24"/>
                <w:szCs w:val="24"/>
              </w:rPr>
              <w:t xml:space="preserve"> daļa</w:t>
            </w:r>
          </w:p>
          <w:p w:rsidR="00A027E5" w:rsidRPr="009A082B" w:rsidRDefault="00A027E5"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60</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 xml:space="preserve">a </w:t>
            </w:r>
            <w:r w:rsidR="00AF00A7" w:rsidRPr="009A082B">
              <w:rPr>
                <w:rFonts w:ascii="Times New Roman" w:hAnsi="Times New Roman" w:cs="Times New Roman"/>
                <w:sz w:val="24"/>
                <w:szCs w:val="24"/>
              </w:rPr>
              <w:t>otrās</w:t>
            </w:r>
            <w:r w:rsidRPr="009A082B">
              <w:rPr>
                <w:rFonts w:ascii="Times New Roman" w:hAnsi="Times New Roman" w:cs="Times New Roman"/>
                <w:sz w:val="24"/>
                <w:szCs w:val="24"/>
              </w:rPr>
              <w:t xml:space="preserve"> daļas 5</w:t>
            </w:r>
            <w:r w:rsidR="00AF00A7" w:rsidRPr="009A082B">
              <w:rPr>
                <w:rFonts w:ascii="Times New Roman" w:hAnsi="Times New Roman" w:cs="Times New Roman"/>
                <w:sz w:val="24"/>
                <w:szCs w:val="24"/>
              </w:rPr>
              <w:t>.</w:t>
            </w:r>
            <w:r w:rsidRPr="009A082B">
              <w:rPr>
                <w:rFonts w:ascii="Times New Roman" w:hAnsi="Times New Roman" w:cs="Times New Roman"/>
                <w:sz w:val="24"/>
                <w:szCs w:val="24"/>
              </w:rPr>
              <w:t>punkts</w:t>
            </w:r>
          </w:p>
          <w:p w:rsidR="00A027E5" w:rsidRPr="009A082B" w:rsidRDefault="00A027E5"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23</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 xml:space="preserve">a </w:t>
            </w:r>
            <w:r w:rsidR="00AF00A7" w:rsidRPr="009A082B">
              <w:rPr>
                <w:rFonts w:ascii="Times New Roman" w:hAnsi="Times New Roman" w:cs="Times New Roman"/>
                <w:sz w:val="24"/>
                <w:szCs w:val="24"/>
              </w:rPr>
              <w:t>piektās</w:t>
            </w:r>
            <w:r w:rsidRPr="009A082B">
              <w:rPr>
                <w:rFonts w:ascii="Times New Roman" w:hAnsi="Times New Roman" w:cs="Times New Roman"/>
                <w:sz w:val="24"/>
                <w:szCs w:val="24"/>
              </w:rPr>
              <w:t xml:space="preserve"> daļas 4</w:t>
            </w:r>
            <w:r w:rsidR="00AF00A7" w:rsidRPr="009A082B">
              <w:rPr>
                <w:rFonts w:ascii="Times New Roman" w:hAnsi="Times New Roman" w:cs="Times New Roman"/>
                <w:sz w:val="24"/>
                <w:szCs w:val="24"/>
              </w:rPr>
              <w:t>.</w:t>
            </w:r>
            <w:r w:rsidRPr="009A082B">
              <w:rPr>
                <w:rFonts w:ascii="Times New Roman" w:hAnsi="Times New Roman" w:cs="Times New Roman"/>
                <w:sz w:val="24"/>
                <w:szCs w:val="24"/>
              </w:rPr>
              <w:t>punkts</w:t>
            </w:r>
          </w:p>
          <w:p w:rsidR="00A027E5" w:rsidRPr="009A082B" w:rsidRDefault="00A027E5"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1</w:t>
            </w:r>
            <w:r w:rsidR="00AF00A7" w:rsidRPr="009A082B">
              <w:rPr>
                <w:rFonts w:ascii="Times New Roman" w:hAnsi="Times New Roman" w:cs="Times New Roman"/>
                <w:sz w:val="24"/>
                <w:szCs w:val="24"/>
              </w:rPr>
              <w:t> </w:t>
            </w:r>
            <w:r w:rsidRPr="009A082B">
              <w:rPr>
                <w:rFonts w:ascii="Times New Roman" w:hAnsi="Times New Roman" w:cs="Times New Roman"/>
                <w:sz w:val="24"/>
                <w:szCs w:val="24"/>
              </w:rPr>
              <w:t>pants</w:t>
            </w:r>
          </w:p>
          <w:p w:rsidR="00A027E5" w:rsidRPr="009A082B" w:rsidRDefault="00A027E5"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2</w:t>
            </w:r>
            <w:r w:rsidR="00AF00A7" w:rsidRPr="009A082B">
              <w:rPr>
                <w:rFonts w:ascii="Times New Roman" w:hAnsi="Times New Roman" w:cs="Times New Roman"/>
                <w:sz w:val="24"/>
                <w:szCs w:val="24"/>
              </w:rPr>
              <w:t> </w:t>
            </w:r>
            <w:r w:rsidRPr="009A082B">
              <w:rPr>
                <w:rFonts w:ascii="Times New Roman" w:hAnsi="Times New Roman" w:cs="Times New Roman"/>
                <w:sz w:val="24"/>
                <w:szCs w:val="24"/>
              </w:rPr>
              <w:t>panta</w:t>
            </w:r>
            <w:r w:rsidR="00AF00A7" w:rsidRPr="009A082B">
              <w:rPr>
                <w:rFonts w:ascii="Times New Roman" w:hAnsi="Times New Roman" w:cs="Times New Roman"/>
                <w:sz w:val="24"/>
                <w:szCs w:val="24"/>
              </w:rPr>
              <w:t xml:space="preserve"> trešā</w:t>
            </w:r>
            <w:r w:rsidRPr="009A082B">
              <w:rPr>
                <w:rFonts w:ascii="Times New Roman" w:hAnsi="Times New Roman" w:cs="Times New Roman"/>
                <w:sz w:val="24"/>
                <w:szCs w:val="24"/>
              </w:rPr>
              <w:t xml:space="preserve"> daļa</w:t>
            </w:r>
          </w:p>
        </w:tc>
        <w:tc>
          <w:tcPr>
            <w:tcW w:w="2197" w:type="dxa"/>
            <w:shd w:val="clear" w:color="auto" w:fill="auto"/>
            <w:vAlign w:val="center"/>
          </w:tcPr>
          <w:p w:rsidR="00D67892" w:rsidRPr="009A082B" w:rsidRDefault="00860B9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Pārņemts pilnībā – </w:t>
            </w:r>
            <w:r w:rsidR="004F22F4" w:rsidRPr="009A082B">
              <w:rPr>
                <w:rFonts w:ascii="Times New Roman" w:hAnsi="Times New Roman" w:cs="Times New Roman"/>
                <w:sz w:val="24"/>
                <w:szCs w:val="24"/>
              </w:rPr>
              <w:t xml:space="preserve">EPLL paredz </w:t>
            </w:r>
            <w:proofErr w:type="spellStart"/>
            <w:r w:rsidR="004F22F4" w:rsidRPr="009A082B">
              <w:rPr>
                <w:rFonts w:ascii="Times New Roman" w:hAnsi="Times New Roman" w:cs="Times New Roman"/>
                <w:sz w:val="24"/>
                <w:szCs w:val="24"/>
              </w:rPr>
              <w:t>kopregulāciju</w:t>
            </w:r>
            <w:proofErr w:type="spellEnd"/>
            <w:r w:rsidR="004F22F4" w:rsidRPr="009A082B">
              <w:rPr>
                <w:rFonts w:ascii="Times New Roman" w:hAnsi="Times New Roman" w:cs="Times New Roman"/>
                <w:sz w:val="24"/>
                <w:szCs w:val="24"/>
              </w:rPr>
              <w:t xml:space="preserve"> un pašregulāciju dažādu vadlīniju un rīcības kodeksu formā </w:t>
            </w:r>
            <w:r w:rsidRPr="009A082B">
              <w:rPr>
                <w:rFonts w:ascii="Times New Roman" w:hAnsi="Times New Roman" w:cs="Times New Roman"/>
                <w:sz w:val="24"/>
                <w:szCs w:val="24"/>
              </w:rPr>
              <w:t xml:space="preserve">norādītājos pantos, turklāt </w:t>
            </w:r>
            <w:r w:rsidR="004F22F4" w:rsidRPr="009A082B">
              <w:rPr>
                <w:rFonts w:ascii="Times New Roman" w:hAnsi="Times New Roman" w:cs="Times New Roman"/>
                <w:sz w:val="24"/>
                <w:szCs w:val="24"/>
              </w:rPr>
              <w:t xml:space="preserve">Direktīva ES 2018/1808 sasaista šajā pantā noteiktos pienākumus ar citām tās daļām, piemēram, </w:t>
            </w:r>
            <w:r w:rsidR="0002599C" w:rsidRPr="009A082B">
              <w:rPr>
                <w:rFonts w:ascii="Times New Roman" w:hAnsi="Times New Roman" w:cs="Times New Roman"/>
                <w:sz w:val="24"/>
                <w:szCs w:val="24"/>
              </w:rPr>
              <w:t>grozīt</w:t>
            </w:r>
            <w:r w:rsidR="00FC11B7" w:rsidRPr="009A082B">
              <w:rPr>
                <w:rFonts w:ascii="Times New Roman" w:hAnsi="Times New Roman" w:cs="Times New Roman"/>
                <w:sz w:val="24"/>
                <w:szCs w:val="24"/>
              </w:rPr>
              <w:t>o</w:t>
            </w:r>
            <w:r w:rsidR="0002599C" w:rsidRPr="009A082B">
              <w:rPr>
                <w:rFonts w:ascii="Times New Roman" w:hAnsi="Times New Roman" w:cs="Times New Roman"/>
                <w:sz w:val="24"/>
                <w:szCs w:val="24"/>
              </w:rPr>
              <w:t xml:space="preserve"> </w:t>
            </w:r>
            <w:r w:rsidR="0002599C" w:rsidRPr="009A082B">
              <w:rPr>
                <w:rFonts w:ascii="Times New Roman" w:hAnsi="Times New Roman" w:cs="Times New Roman"/>
                <w:bCs/>
                <w:sz w:val="24"/>
                <w:szCs w:val="24"/>
              </w:rPr>
              <w:t xml:space="preserve">Direktīvas 2010/13/ES </w:t>
            </w:r>
            <w:r w:rsidR="004F22F4" w:rsidRPr="009A082B">
              <w:rPr>
                <w:rFonts w:ascii="Times New Roman" w:hAnsi="Times New Roman" w:cs="Times New Roman"/>
                <w:sz w:val="24"/>
                <w:szCs w:val="24"/>
              </w:rPr>
              <w:t>9</w:t>
            </w:r>
            <w:r w:rsidR="007C5626" w:rsidRPr="009A082B">
              <w:rPr>
                <w:rFonts w:ascii="Times New Roman" w:hAnsi="Times New Roman" w:cs="Times New Roman"/>
                <w:sz w:val="24"/>
                <w:szCs w:val="24"/>
              </w:rPr>
              <w:t>.pant</w:t>
            </w:r>
            <w:r w:rsidR="004F22F4" w:rsidRPr="009A082B">
              <w:rPr>
                <w:rFonts w:ascii="Times New Roman" w:hAnsi="Times New Roman" w:cs="Times New Roman"/>
                <w:sz w:val="24"/>
                <w:szCs w:val="24"/>
              </w:rPr>
              <w:t>a 3. un 4</w:t>
            </w:r>
            <w:r w:rsidR="007C5626" w:rsidRPr="009A082B">
              <w:rPr>
                <w:rFonts w:ascii="Times New Roman" w:hAnsi="Times New Roman" w:cs="Times New Roman"/>
                <w:sz w:val="24"/>
                <w:szCs w:val="24"/>
              </w:rPr>
              <w:t>.punkt</w:t>
            </w:r>
            <w:r w:rsidR="004F22F4" w:rsidRPr="009A082B">
              <w:rPr>
                <w:rFonts w:ascii="Times New Roman" w:hAnsi="Times New Roman" w:cs="Times New Roman"/>
                <w:sz w:val="24"/>
                <w:szCs w:val="24"/>
              </w:rPr>
              <w:t>u, kas konkretizē aktuālās jomas, kurās ir pastiprināta nepieciešamība pēc rīcības kodeksu ieviešanas</w:t>
            </w:r>
            <w:r w:rsidR="00E456E8" w:rsidRPr="009A082B">
              <w:rPr>
                <w:rFonts w:ascii="Times New Roman" w:hAnsi="Times New Roman" w:cs="Times New Roman"/>
                <w:sz w:val="24"/>
                <w:szCs w:val="24"/>
              </w:rPr>
              <w:t xml:space="preserve"> un </w:t>
            </w:r>
            <w:proofErr w:type="spellStart"/>
            <w:r w:rsidR="00E456E8" w:rsidRPr="009A082B">
              <w:rPr>
                <w:rFonts w:ascii="Times New Roman" w:hAnsi="Times New Roman" w:cs="Times New Roman"/>
                <w:sz w:val="24"/>
                <w:szCs w:val="24"/>
              </w:rPr>
              <w:t>kopregulācijas</w:t>
            </w:r>
            <w:proofErr w:type="spellEnd"/>
            <w:r w:rsidR="00E456E8" w:rsidRPr="009A082B">
              <w:rPr>
                <w:rFonts w:ascii="Times New Roman" w:hAnsi="Times New Roman" w:cs="Times New Roman"/>
                <w:sz w:val="24"/>
                <w:szCs w:val="24"/>
              </w:rPr>
              <w:t xml:space="preserve">, </w:t>
            </w:r>
            <w:r w:rsidR="004F22F4" w:rsidRPr="009A082B">
              <w:rPr>
                <w:rFonts w:ascii="Times New Roman" w:hAnsi="Times New Roman" w:cs="Times New Roman"/>
                <w:sz w:val="24"/>
                <w:szCs w:val="24"/>
              </w:rPr>
              <w:t>pašregulācijas</w:t>
            </w:r>
            <w:r w:rsidR="00785817" w:rsidRPr="009A082B">
              <w:rPr>
                <w:rFonts w:ascii="Times New Roman" w:hAnsi="Times New Roman" w:cs="Times New Roman"/>
                <w:sz w:val="24"/>
                <w:szCs w:val="24"/>
              </w:rPr>
              <w:t>; atsevišķa norma, kas paredzētu noteikt šo pienākumu EPLL nav nepieciešama, jo pienākums attiecas tiešā veidā uz dalībvalstīm</w:t>
            </w:r>
            <w:r w:rsidR="00AB239B" w:rsidRPr="009A082B">
              <w:rPr>
                <w:rFonts w:ascii="Times New Roman" w:hAnsi="Times New Roman" w:cs="Times New Roman"/>
                <w:sz w:val="24"/>
                <w:szCs w:val="24"/>
              </w:rPr>
              <w:t>.</w:t>
            </w:r>
          </w:p>
        </w:tc>
        <w:tc>
          <w:tcPr>
            <w:tcW w:w="2584" w:type="dxa"/>
            <w:shd w:val="clear" w:color="auto" w:fill="auto"/>
            <w:vAlign w:val="center"/>
          </w:tcPr>
          <w:p w:rsidR="001E29BB" w:rsidRPr="009A082B" w:rsidRDefault="00373388"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Likumprojekts neparedz stingrākas prasības</w:t>
            </w:r>
          </w:p>
        </w:tc>
      </w:tr>
      <w:tr w:rsidR="001E29BB" w:rsidRPr="009A082B" w:rsidTr="0046081C">
        <w:trPr>
          <w:trHeight w:val="452"/>
          <w:tblCellSpacing w:w="20" w:type="dxa"/>
        </w:trPr>
        <w:tc>
          <w:tcPr>
            <w:tcW w:w="2145" w:type="dxa"/>
            <w:shd w:val="clear" w:color="auto" w:fill="auto"/>
            <w:vAlign w:val="center"/>
          </w:tcPr>
          <w:p w:rsidR="001E29BB" w:rsidRPr="009A082B" w:rsidRDefault="00284B74"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5339BF" w:rsidRPr="009A082B">
              <w:rPr>
                <w:rFonts w:ascii="Times New Roman" w:hAnsi="Times New Roman" w:cs="Times New Roman"/>
                <w:sz w:val="24"/>
                <w:szCs w:val="24"/>
              </w:rPr>
              <w:t>1.panta sestā daļa (jauns</w:t>
            </w:r>
            <w:r w:rsidR="00270BCA" w:rsidRPr="009A082B">
              <w:rPr>
                <w:rFonts w:ascii="Times New Roman" w:hAnsi="Times New Roman" w:cs="Times New Roman"/>
                <w:sz w:val="24"/>
                <w:szCs w:val="24"/>
              </w:rPr>
              <w:t xml:space="preserve"> grozītās </w:t>
            </w:r>
            <w:r w:rsidR="00270BCA" w:rsidRPr="009A082B">
              <w:rPr>
                <w:rFonts w:ascii="Times New Roman" w:hAnsi="Times New Roman" w:cs="Times New Roman"/>
                <w:bCs/>
                <w:sz w:val="24"/>
                <w:szCs w:val="24"/>
              </w:rPr>
              <w:t>Direktīvas 2010/13/ES</w:t>
            </w:r>
            <w:r w:rsidR="005339BF" w:rsidRPr="009A082B">
              <w:rPr>
                <w:rFonts w:ascii="Times New Roman" w:hAnsi="Times New Roman" w:cs="Times New Roman"/>
                <w:sz w:val="24"/>
                <w:szCs w:val="24"/>
              </w:rPr>
              <w:t xml:space="preserve"> </w:t>
            </w:r>
            <w:r w:rsidRPr="009A082B">
              <w:rPr>
                <w:rFonts w:ascii="Times New Roman" w:hAnsi="Times New Roman" w:cs="Times New Roman"/>
                <w:sz w:val="24"/>
                <w:szCs w:val="24"/>
              </w:rPr>
              <w:t>4.a</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1</w:t>
            </w:r>
            <w:r w:rsidR="007C5626" w:rsidRPr="009A082B">
              <w:rPr>
                <w:rFonts w:ascii="Times New Roman" w:hAnsi="Times New Roman" w:cs="Times New Roman"/>
                <w:sz w:val="24"/>
                <w:szCs w:val="24"/>
              </w:rPr>
              <w:t>.punkt</w:t>
            </w:r>
            <w:r w:rsidRPr="009A082B">
              <w:rPr>
                <w:rFonts w:ascii="Times New Roman" w:hAnsi="Times New Roman" w:cs="Times New Roman"/>
                <w:sz w:val="24"/>
                <w:szCs w:val="24"/>
              </w:rPr>
              <w:t>a a)</w:t>
            </w:r>
            <w:r w:rsidR="00AF00A7" w:rsidRPr="009A082B">
              <w:rPr>
                <w:rFonts w:ascii="Times New Roman" w:hAnsi="Times New Roman" w:cs="Times New Roman"/>
                <w:sz w:val="24"/>
                <w:szCs w:val="24"/>
              </w:rPr>
              <w:t> </w:t>
            </w:r>
            <w:r w:rsidRPr="009A082B">
              <w:rPr>
                <w:rFonts w:ascii="Times New Roman" w:hAnsi="Times New Roman" w:cs="Times New Roman"/>
                <w:sz w:val="24"/>
                <w:szCs w:val="24"/>
              </w:rPr>
              <w:t>apakšpunkts</w:t>
            </w:r>
            <w:r w:rsidR="005339BF" w:rsidRPr="009A082B">
              <w:rPr>
                <w:rFonts w:ascii="Times New Roman" w:hAnsi="Times New Roman" w:cs="Times New Roman"/>
                <w:sz w:val="24"/>
                <w:szCs w:val="24"/>
              </w:rPr>
              <w:t>)</w:t>
            </w:r>
          </w:p>
        </w:tc>
        <w:tc>
          <w:tcPr>
            <w:tcW w:w="2102" w:type="dxa"/>
            <w:shd w:val="clear" w:color="auto" w:fill="auto"/>
            <w:vAlign w:val="center"/>
          </w:tcPr>
          <w:p w:rsidR="001E29BB" w:rsidRPr="009A082B" w:rsidRDefault="00AF00A7"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7B27B9" w:rsidRPr="009A082B" w:rsidRDefault="00860B9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E29BB" w:rsidRPr="009A082B" w:rsidRDefault="00860B9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E29BB" w:rsidRPr="009A082B" w:rsidTr="0046081C">
        <w:trPr>
          <w:trHeight w:val="452"/>
          <w:tblCellSpacing w:w="20" w:type="dxa"/>
        </w:trPr>
        <w:tc>
          <w:tcPr>
            <w:tcW w:w="2145" w:type="dxa"/>
            <w:shd w:val="clear" w:color="auto" w:fill="auto"/>
            <w:vAlign w:val="center"/>
          </w:tcPr>
          <w:p w:rsidR="001E29BB" w:rsidRPr="009A082B" w:rsidRDefault="001E29BB"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284B74" w:rsidRPr="009A082B">
              <w:rPr>
                <w:rFonts w:ascii="Times New Roman" w:hAnsi="Times New Roman" w:cs="Times New Roman"/>
                <w:sz w:val="24"/>
                <w:szCs w:val="24"/>
              </w:rPr>
              <w:t xml:space="preserve"> </w:t>
            </w:r>
            <w:r w:rsidR="005339BF" w:rsidRPr="009A082B">
              <w:rPr>
                <w:rFonts w:ascii="Times New Roman" w:hAnsi="Times New Roman" w:cs="Times New Roman"/>
                <w:sz w:val="24"/>
                <w:szCs w:val="24"/>
              </w:rPr>
              <w:t>1.panta sestā daļa (jauns</w:t>
            </w:r>
            <w:r w:rsidR="00270BCA" w:rsidRPr="009A082B">
              <w:rPr>
                <w:rFonts w:ascii="Times New Roman" w:hAnsi="Times New Roman" w:cs="Times New Roman"/>
                <w:sz w:val="24"/>
                <w:szCs w:val="24"/>
              </w:rPr>
              <w:t xml:space="preserve"> grozītās </w:t>
            </w:r>
            <w:r w:rsidR="00270BCA" w:rsidRPr="009A082B">
              <w:rPr>
                <w:rFonts w:ascii="Times New Roman" w:hAnsi="Times New Roman" w:cs="Times New Roman"/>
                <w:bCs/>
                <w:sz w:val="24"/>
                <w:szCs w:val="24"/>
              </w:rPr>
              <w:t>Direktīvas 2010/13/ES</w:t>
            </w:r>
            <w:r w:rsidR="005339BF" w:rsidRPr="009A082B">
              <w:rPr>
                <w:rFonts w:ascii="Times New Roman" w:hAnsi="Times New Roman" w:cs="Times New Roman"/>
                <w:sz w:val="24"/>
                <w:szCs w:val="24"/>
              </w:rPr>
              <w:t xml:space="preserve"> </w:t>
            </w:r>
            <w:r w:rsidR="00284B74" w:rsidRPr="009A082B">
              <w:rPr>
                <w:rFonts w:ascii="Times New Roman" w:hAnsi="Times New Roman" w:cs="Times New Roman"/>
                <w:sz w:val="24"/>
                <w:szCs w:val="24"/>
              </w:rPr>
              <w:t>4.a</w:t>
            </w:r>
            <w:r w:rsidR="007C5626" w:rsidRPr="009A082B">
              <w:rPr>
                <w:rFonts w:ascii="Times New Roman" w:hAnsi="Times New Roman" w:cs="Times New Roman"/>
                <w:sz w:val="24"/>
                <w:szCs w:val="24"/>
              </w:rPr>
              <w:t>.pant</w:t>
            </w:r>
            <w:r w:rsidR="00284B74" w:rsidRPr="009A082B">
              <w:rPr>
                <w:rFonts w:ascii="Times New Roman" w:hAnsi="Times New Roman" w:cs="Times New Roman"/>
                <w:sz w:val="24"/>
                <w:szCs w:val="24"/>
              </w:rPr>
              <w:t>a 1</w:t>
            </w:r>
            <w:r w:rsidR="007C5626" w:rsidRPr="009A082B">
              <w:rPr>
                <w:rFonts w:ascii="Times New Roman" w:hAnsi="Times New Roman" w:cs="Times New Roman"/>
                <w:sz w:val="24"/>
                <w:szCs w:val="24"/>
              </w:rPr>
              <w:t>.punkt</w:t>
            </w:r>
            <w:r w:rsidR="00284B74" w:rsidRPr="009A082B">
              <w:rPr>
                <w:rFonts w:ascii="Times New Roman" w:hAnsi="Times New Roman" w:cs="Times New Roman"/>
                <w:sz w:val="24"/>
                <w:szCs w:val="24"/>
              </w:rPr>
              <w:t>a b)</w:t>
            </w:r>
            <w:r w:rsidR="00AF00A7" w:rsidRPr="009A082B">
              <w:rPr>
                <w:rFonts w:ascii="Times New Roman" w:hAnsi="Times New Roman" w:cs="Times New Roman"/>
                <w:sz w:val="24"/>
                <w:szCs w:val="24"/>
              </w:rPr>
              <w:t> </w:t>
            </w:r>
            <w:r w:rsidR="00284B74" w:rsidRPr="009A082B">
              <w:rPr>
                <w:rFonts w:ascii="Times New Roman" w:hAnsi="Times New Roman" w:cs="Times New Roman"/>
                <w:sz w:val="24"/>
                <w:szCs w:val="24"/>
              </w:rPr>
              <w:t>apakšpunkts</w:t>
            </w:r>
            <w:r w:rsidR="005339BF" w:rsidRPr="009A082B">
              <w:rPr>
                <w:rFonts w:ascii="Times New Roman" w:hAnsi="Times New Roman" w:cs="Times New Roman"/>
                <w:sz w:val="24"/>
                <w:szCs w:val="24"/>
              </w:rPr>
              <w:t>)</w:t>
            </w:r>
          </w:p>
        </w:tc>
        <w:tc>
          <w:tcPr>
            <w:tcW w:w="2102" w:type="dxa"/>
            <w:shd w:val="clear" w:color="auto" w:fill="auto"/>
            <w:vAlign w:val="center"/>
          </w:tcPr>
          <w:p w:rsidR="001E29BB" w:rsidRPr="009A082B" w:rsidRDefault="00AF00A7"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1E29BB" w:rsidRPr="009A082B" w:rsidRDefault="00860B9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1E29BB" w:rsidRPr="009A082B" w:rsidRDefault="00860B9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E29BB" w:rsidRPr="009A082B" w:rsidTr="0046081C">
        <w:trPr>
          <w:trHeight w:val="452"/>
          <w:tblCellSpacing w:w="20" w:type="dxa"/>
        </w:trPr>
        <w:tc>
          <w:tcPr>
            <w:tcW w:w="2145" w:type="dxa"/>
            <w:shd w:val="clear" w:color="auto" w:fill="auto"/>
            <w:vAlign w:val="center"/>
          </w:tcPr>
          <w:p w:rsidR="001E29BB" w:rsidRPr="009A082B" w:rsidRDefault="001E29BB"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284B74" w:rsidRPr="009A082B">
              <w:rPr>
                <w:rFonts w:ascii="Times New Roman" w:hAnsi="Times New Roman" w:cs="Times New Roman"/>
                <w:sz w:val="24"/>
                <w:szCs w:val="24"/>
              </w:rPr>
              <w:t xml:space="preserve"> </w:t>
            </w:r>
            <w:r w:rsidR="005339BF" w:rsidRPr="009A082B">
              <w:rPr>
                <w:rFonts w:ascii="Times New Roman" w:hAnsi="Times New Roman" w:cs="Times New Roman"/>
                <w:sz w:val="24"/>
                <w:szCs w:val="24"/>
              </w:rPr>
              <w:t xml:space="preserve">1.panta sestā daļa (jauns </w:t>
            </w:r>
            <w:r w:rsidR="00270BCA" w:rsidRPr="009A082B">
              <w:rPr>
                <w:rFonts w:ascii="Times New Roman" w:hAnsi="Times New Roman" w:cs="Times New Roman"/>
                <w:sz w:val="24"/>
                <w:szCs w:val="24"/>
              </w:rPr>
              <w:t xml:space="preserve">grozītās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00284B74" w:rsidRPr="009A082B">
              <w:rPr>
                <w:rFonts w:ascii="Times New Roman" w:hAnsi="Times New Roman" w:cs="Times New Roman"/>
                <w:sz w:val="24"/>
                <w:szCs w:val="24"/>
              </w:rPr>
              <w:t>4.a</w:t>
            </w:r>
            <w:r w:rsidR="007C5626" w:rsidRPr="009A082B">
              <w:rPr>
                <w:rFonts w:ascii="Times New Roman" w:hAnsi="Times New Roman" w:cs="Times New Roman"/>
                <w:sz w:val="24"/>
                <w:szCs w:val="24"/>
              </w:rPr>
              <w:t>.pant</w:t>
            </w:r>
            <w:r w:rsidR="00284B74" w:rsidRPr="009A082B">
              <w:rPr>
                <w:rFonts w:ascii="Times New Roman" w:hAnsi="Times New Roman" w:cs="Times New Roman"/>
                <w:sz w:val="24"/>
                <w:szCs w:val="24"/>
              </w:rPr>
              <w:t>a 1</w:t>
            </w:r>
            <w:r w:rsidR="007C5626" w:rsidRPr="009A082B">
              <w:rPr>
                <w:rFonts w:ascii="Times New Roman" w:hAnsi="Times New Roman" w:cs="Times New Roman"/>
                <w:sz w:val="24"/>
                <w:szCs w:val="24"/>
              </w:rPr>
              <w:t>.punkt</w:t>
            </w:r>
            <w:r w:rsidR="00284B74" w:rsidRPr="009A082B">
              <w:rPr>
                <w:rFonts w:ascii="Times New Roman" w:hAnsi="Times New Roman" w:cs="Times New Roman"/>
                <w:sz w:val="24"/>
                <w:szCs w:val="24"/>
              </w:rPr>
              <w:t>a c)</w:t>
            </w:r>
            <w:r w:rsidR="00AF00A7" w:rsidRPr="009A082B">
              <w:rPr>
                <w:rFonts w:ascii="Times New Roman" w:hAnsi="Times New Roman" w:cs="Times New Roman"/>
                <w:sz w:val="24"/>
                <w:szCs w:val="24"/>
              </w:rPr>
              <w:t> </w:t>
            </w:r>
            <w:r w:rsidR="00284B74" w:rsidRPr="009A082B">
              <w:rPr>
                <w:rFonts w:ascii="Times New Roman" w:hAnsi="Times New Roman" w:cs="Times New Roman"/>
                <w:sz w:val="24"/>
                <w:szCs w:val="24"/>
              </w:rPr>
              <w:t>apakšpunkts</w:t>
            </w:r>
            <w:r w:rsidR="005339BF" w:rsidRPr="009A082B">
              <w:rPr>
                <w:rFonts w:ascii="Times New Roman" w:hAnsi="Times New Roman" w:cs="Times New Roman"/>
                <w:sz w:val="24"/>
                <w:szCs w:val="24"/>
              </w:rPr>
              <w:t>)</w:t>
            </w:r>
          </w:p>
        </w:tc>
        <w:tc>
          <w:tcPr>
            <w:tcW w:w="2102" w:type="dxa"/>
            <w:shd w:val="clear" w:color="auto" w:fill="auto"/>
            <w:vAlign w:val="center"/>
          </w:tcPr>
          <w:p w:rsidR="001E29BB" w:rsidRPr="009A082B" w:rsidRDefault="00AF00A7"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1E29BB" w:rsidRPr="009A082B" w:rsidRDefault="00860B9C" w:rsidP="009A082B">
            <w:pPr>
              <w:pStyle w:val="Normal1"/>
              <w:spacing w:before="0" w:beforeAutospacing="0" w:after="0" w:afterAutospacing="0"/>
              <w:jc w:val="center"/>
            </w:pPr>
            <w:r w:rsidRPr="009A082B">
              <w:t>Pārņemts pilnībā</w:t>
            </w:r>
          </w:p>
        </w:tc>
        <w:tc>
          <w:tcPr>
            <w:tcW w:w="2584" w:type="dxa"/>
            <w:shd w:val="clear" w:color="auto" w:fill="auto"/>
            <w:vAlign w:val="center"/>
          </w:tcPr>
          <w:p w:rsidR="001E29BB" w:rsidRPr="009A082B" w:rsidRDefault="00860B9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E29BB" w:rsidRPr="009A082B" w:rsidTr="0046081C">
        <w:trPr>
          <w:trHeight w:val="452"/>
          <w:tblCellSpacing w:w="20" w:type="dxa"/>
        </w:trPr>
        <w:tc>
          <w:tcPr>
            <w:tcW w:w="2145" w:type="dxa"/>
            <w:shd w:val="clear" w:color="auto" w:fill="auto"/>
            <w:vAlign w:val="center"/>
          </w:tcPr>
          <w:p w:rsidR="001E29BB" w:rsidRPr="009A082B" w:rsidRDefault="001E29BB"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5339BF" w:rsidRPr="009A082B">
              <w:rPr>
                <w:rFonts w:ascii="Times New Roman" w:hAnsi="Times New Roman" w:cs="Times New Roman"/>
                <w:sz w:val="24"/>
                <w:szCs w:val="24"/>
              </w:rPr>
              <w:t xml:space="preserve"> 1.panta sestā daļa (jauns</w:t>
            </w:r>
            <w:r w:rsidR="00270BCA" w:rsidRPr="009A082B">
              <w:rPr>
                <w:rFonts w:ascii="Times New Roman" w:hAnsi="Times New Roman" w:cs="Times New Roman"/>
                <w:sz w:val="24"/>
                <w:szCs w:val="24"/>
              </w:rPr>
              <w:t xml:space="preserve"> grozītās </w:t>
            </w:r>
            <w:r w:rsidR="00270BCA" w:rsidRPr="009A082B">
              <w:rPr>
                <w:rFonts w:ascii="Times New Roman" w:hAnsi="Times New Roman" w:cs="Times New Roman"/>
                <w:bCs/>
                <w:sz w:val="24"/>
                <w:szCs w:val="24"/>
              </w:rPr>
              <w:t>Direktīvas 2010/13/ES</w:t>
            </w:r>
            <w:r w:rsidR="00284B74" w:rsidRPr="009A082B">
              <w:rPr>
                <w:rFonts w:ascii="Times New Roman" w:hAnsi="Times New Roman" w:cs="Times New Roman"/>
                <w:sz w:val="24"/>
                <w:szCs w:val="24"/>
              </w:rPr>
              <w:t xml:space="preserve"> 4.a</w:t>
            </w:r>
            <w:r w:rsidR="007C5626" w:rsidRPr="009A082B">
              <w:rPr>
                <w:rFonts w:ascii="Times New Roman" w:hAnsi="Times New Roman" w:cs="Times New Roman"/>
                <w:sz w:val="24"/>
                <w:szCs w:val="24"/>
              </w:rPr>
              <w:t>.pant</w:t>
            </w:r>
            <w:r w:rsidR="00284B74" w:rsidRPr="009A082B">
              <w:rPr>
                <w:rFonts w:ascii="Times New Roman" w:hAnsi="Times New Roman" w:cs="Times New Roman"/>
                <w:sz w:val="24"/>
                <w:szCs w:val="24"/>
              </w:rPr>
              <w:t>a 1</w:t>
            </w:r>
            <w:r w:rsidR="007C5626" w:rsidRPr="009A082B">
              <w:rPr>
                <w:rFonts w:ascii="Times New Roman" w:hAnsi="Times New Roman" w:cs="Times New Roman"/>
                <w:sz w:val="24"/>
                <w:szCs w:val="24"/>
              </w:rPr>
              <w:t>.punkt</w:t>
            </w:r>
            <w:r w:rsidR="00284B74" w:rsidRPr="009A082B">
              <w:rPr>
                <w:rFonts w:ascii="Times New Roman" w:hAnsi="Times New Roman" w:cs="Times New Roman"/>
                <w:sz w:val="24"/>
                <w:szCs w:val="24"/>
              </w:rPr>
              <w:t>a d)</w:t>
            </w:r>
            <w:r w:rsidR="00AF00A7" w:rsidRPr="009A082B">
              <w:rPr>
                <w:rFonts w:ascii="Times New Roman" w:hAnsi="Times New Roman" w:cs="Times New Roman"/>
                <w:sz w:val="24"/>
                <w:szCs w:val="24"/>
              </w:rPr>
              <w:t> </w:t>
            </w:r>
            <w:r w:rsidR="00284B74" w:rsidRPr="009A082B">
              <w:rPr>
                <w:rFonts w:ascii="Times New Roman" w:hAnsi="Times New Roman" w:cs="Times New Roman"/>
                <w:sz w:val="24"/>
                <w:szCs w:val="24"/>
              </w:rPr>
              <w:t>apakšpunkts</w:t>
            </w:r>
            <w:r w:rsidR="005339BF" w:rsidRPr="009A082B">
              <w:rPr>
                <w:rFonts w:ascii="Times New Roman" w:hAnsi="Times New Roman" w:cs="Times New Roman"/>
                <w:sz w:val="24"/>
                <w:szCs w:val="24"/>
              </w:rPr>
              <w:t>)</w:t>
            </w:r>
          </w:p>
        </w:tc>
        <w:tc>
          <w:tcPr>
            <w:tcW w:w="2102" w:type="dxa"/>
            <w:shd w:val="clear" w:color="auto" w:fill="auto"/>
            <w:vAlign w:val="center"/>
          </w:tcPr>
          <w:p w:rsidR="001E29BB" w:rsidRPr="009A082B" w:rsidRDefault="00AF00A7"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1E29BB" w:rsidRPr="009A082B" w:rsidRDefault="00860B9C" w:rsidP="009A082B">
            <w:pPr>
              <w:pStyle w:val="Normal1"/>
              <w:spacing w:before="0" w:beforeAutospacing="0" w:after="0" w:afterAutospacing="0"/>
              <w:jc w:val="center"/>
            </w:pPr>
            <w:r w:rsidRPr="009A082B">
              <w:t>Pārņemts pilnībā</w:t>
            </w:r>
          </w:p>
        </w:tc>
        <w:tc>
          <w:tcPr>
            <w:tcW w:w="2584" w:type="dxa"/>
            <w:shd w:val="clear" w:color="auto" w:fill="auto"/>
            <w:vAlign w:val="center"/>
          </w:tcPr>
          <w:p w:rsidR="001E29BB" w:rsidRPr="009A082B" w:rsidRDefault="00860B9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E29BB" w:rsidRPr="009A082B" w:rsidTr="0046081C">
        <w:trPr>
          <w:trHeight w:val="452"/>
          <w:tblCellSpacing w:w="20" w:type="dxa"/>
        </w:trPr>
        <w:tc>
          <w:tcPr>
            <w:tcW w:w="2145" w:type="dxa"/>
            <w:shd w:val="clear" w:color="auto" w:fill="auto"/>
            <w:vAlign w:val="center"/>
          </w:tcPr>
          <w:p w:rsidR="001E29BB" w:rsidRPr="009A082B" w:rsidRDefault="001E29BB"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284B74" w:rsidRPr="009A082B">
              <w:rPr>
                <w:rFonts w:ascii="Times New Roman" w:hAnsi="Times New Roman" w:cs="Times New Roman"/>
                <w:sz w:val="24"/>
                <w:szCs w:val="24"/>
              </w:rPr>
              <w:t xml:space="preserve"> </w:t>
            </w:r>
            <w:r w:rsidR="005339BF" w:rsidRPr="009A082B">
              <w:rPr>
                <w:rFonts w:ascii="Times New Roman" w:hAnsi="Times New Roman" w:cs="Times New Roman"/>
                <w:sz w:val="24"/>
                <w:szCs w:val="24"/>
              </w:rPr>
              <w:t>1.panta sestā daļa (jauns</w:t>
            </w:r>
            <w:r w:rsidR="00270BCA" w:rsidRPr="009A082B">
              <w:rPr>
                <w:rFonts w:ascii="Times New Roman" w:hAnsi="Times New Roman" w:cs="Times New Roman"/>
                <w:sz w:val="24"/>
                <w:szCs w:val="24"/>
              </w:rPr>
              <w:t xml:space="preserve"> grozītās </w:t>
            </w:r>
            <w:r w:rsidR="00270BCA" w:rsidRPr="009A082B">
              <w:rPr>
                <w:rFonts w:ascii="Times New Roman" w:hAnsi="Times New Roman" w:cs="Times New Roman"/>
                <w:bCs/>
                <w:sz w:val="24"/>
                <w:szCs w:val="24"/>
              </w:rPr>
              <w:t>Direktīvas 2010/13/ES</w:t>
            </w:r>
            <w:r w:rsidR="005339BF" w:rsidRPr="009A082B">
              <w:rPr>
                <w:rFonts w:ascii="Times New Roman" w:hAnsi="Times New Roman" w:cs="Times New Roman"/>
                <w:sz w:val="24"/>
                <w:szCs w:val="24"/>
              </w:rPr>
              <w:t xml:space="preserve"> </w:t>
            </w:r>
            <w:r w:rsidR="00284B74" w:rsidRPr="009A082B">
              <w:rPr>
                <w:rFonts w:ascii="Times New Roman" w:hAnsi="Times New Roman" w:cs="Times New Roman"/>
                <w:sz w:val="24"/>
                <w:szCs w:val="24"/>
              </w:rPr>
              <w:t>4.a</w:t>
            </w:r>
            <w:r w:rsidR="007C5626" w:rsidRPr="009A082B">
              <w:rPr>
                <w:rFonts w:ascii="Times New Roman" w:hAnsi="Times New Roman" w:cs="Times New Roman"/>
                <w:sz w:val="24"/>
                <w:szCs w:val="24"/>
              </w:rPr>
              <w:t>.pant</w:t>
            </w:r>
            <w:r w:rsidR="00284B74" w:rsidRPr="009A082B">
              <w:rPr>
                <w:rFonts w:ascii="Times New Roman" w:hAnsi="Times New Roman" w:cs="Times New Roman"/>
                <w:sz w:val="24"/>
                <w:szCs w:val="24"/>
              </w:rPr>
              <w:t>a 2</w:t>
            </w:r>
            <w:r w:rsidR="007C5626" w:rsidRPr="009A082B">
              <w:rPr>
                <w:rFonts w:ascii="Times New Roman" w:hAnsi="Times New Roman" w:cs="Times New Roman"/>
                <w:sz w:val="24"/>
                <w:szCs w:val="24"/>
              </w:rPr>
              <w:t>.punkt</w:t>
            </w:r>
            <w:r w:rsidR="00284B74" w:rsidRPr="009A082B">
              <w:rPr>
                <w:rFonts w:ascii="Times New Roman" w:hAnsi="Times New Roman" w:cs="Times New Roman"/>
                <w:sz w:val="24"/>
                <w:szCs w:val="24"/>
              </w:rPr>
              <w:t>s</w:t>
            </w:r>
            <w:r w:rsidR="005339BF" w:rsidRPr="009A082B">
              <w:rPr>
                <w:rFonts w:ascii="Times New Roman" w:hAnsi="Times New Roman" w:cs="Times New Roman"/>
                <w:sz w:val="24"/>
                <w:szCs w:val="24"/>
              </w:rPr>
              <w:t>)</w:t>
            </w:r>
          </w:p>
        </w:tc>
        <w:tc>
          <w:tcPr>
            <w:tcW w:w="2102" w:type="dxa"/>
            <w:shd w:val="clear" w:color="auto" w:fill="auto"/>
            <w:vAlign w:val="center"/>
          </w:tcPr>
          <w:p w:rsidR="001E29BB" w:rsidRPr="009A082B" w:rsidRDefault="00AF00A7"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1E29BB" w:rsidRPr="009A082B" w:rsidRDefault="00373388"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p</w:t>
            </w:r>
            <w:r w:rsidR="007B27B9" w:rsidRPr="009A082B">
              <w:rPr>
                <w:rFonts w:ascii="Times New Roman" w:hAnsi="Times New Roman" w:cs="Times New Roman"/>
                <w:sz w:val="24"/>
                <w:szCs w:val="24"/>
              </w:rPr>
              <w:t xml:space="preserve">aredz iespēju veicināt </w:t>
            </w:r>
            <w:proofErr w:type="spellStart"/>
            <w:r w:rsidR="007B27B9" w:rsidRPr="009A082B">
              <w:rPr>
                <w:rFonts w:ascii="Times New Roman" w:hAnsi="Times New Roman" w:cs="Times New Roman"/>
                <w:sz w:val="24"/>
                <w:szCs w:val="24"/>
              </w:rPr>
              <w:t>kopregulāciju</w:t>
            </w:r>
            <w:proofErr w:type="spellEnd"/>
            <w:r w:rsidR="007B27B9" w:rsidRPr="009A082B">
              <w:rPr>
                <w:rFonts w:ascii="Times New Roman" w:hAnsi="Times New Roman" w:cs="Times New Roman"/>
                <w:sz w:val="24"/>
                <w:szCs w:val="24"/>
              </w:rPr>
              <w:t xml:space="preserve"> un pašregulāciju ar E</w:t>
            </w:r>
            <w:r w:rsidR="00AF00A7" w:rsidRPr="009A082B">
              <w:rPr>
                <w:rFonts w:ascii="Times New Roman" w:hAnsi="Times New Roman" w:cs="Times New Roman"/>
                <w:sz w:val="24"/>
                <w:szCs w:val="24"/>
              </w:rPr>
              <w:t xml:space="preserve">iropas </w:t>
            </w:r>
            <w:r w:rsidR="007B27B9" w:rsidRPr="009A082B">
              <w:rPr>
                <w:rFonts w:ascii="Times New Roman" w:hAnsi="Times New Roman" w:cs="Times New Roman"/>
                <w:sz w:val="24"/>
                <w:szCs w:val="24"/>
              </w:rPr>
              <w:t>S</w:t>
            </w:r>
            <w:r w:rsidR="00AF00A7" w:rsidRPr="009A082B">
              <w:rPr>
                <w:rFonts w:ascii="Times New Roman" w:hAnsi="Times New Roman" w:cs="Times New Roman"/>
                <w:sz w:val="24"/>
                <w:szCs w:val="24"/>
              </w:rPr>
              <w:t>avienības</w:t>
            </w:r>
            <w:r w:rsidR="007B27B9" w:rsidRPr="009A082B">
              <w:rPr>
                <w:rFonts w:ascii="Times New Roman" w:hAnsi="Times New Roman" w:cs="Times New Roman"/>
                <w:sz w:val="24"/>
                <w:szCs w:val="24"/>
              </w:rPr>
              <w:t xml:space="preserve"> rīcības kodeksiem</w:t>
            </w:r>
            <w:r w:rsidRPr="009A082B">
              <w:rPr>
                <w:rFonts w:ascii="Times New Roman" w:hAnsi="Times New Roman" w:cs="Times New Roman"/>
                <w:sz w:val="24"/>
                <w:szCs w:val="24"/>
              </w:rPr>
              <w:t>; i</w:t>
            </w:r>
            <w:r w:rsidR="00D84867" w:rsidRPr="009A082B">
              <w:rPr>
                <w:rFonts w:ascii="Times New Roman" w:hAnsi="Times New Roman" w:cs="Times New Roman"/>
                <w:sz w:val="24"/>
                <w:szCs w:val="24"/>
              </w:rPr>
              <w:t>evērojot pašlaik pastāvošās EPLL prasības attiecībā uz rīcības kodeksiem</w:t>
            </w:r>
            <w:r w:rsidR="006C070E" w:rsidRPr="009A082B">
              <w:rPr>
                <w:rFonts w:ascii="Times New Roman" w:hAnsi="Times New Roman" w:cs="Times New Roman"/>
                <w:sz w:val="24"/>
                <w:szCs w:val="24"/>
              </w:rPr>
              <w:t xml:space="preserve"> un </w:t>
            </w:r>
            <w:r w:rsidR="00D84867" w:rsidRPr="009A082B">
              <w:rPr>
                <w:rFonts w:ascii="Times New Roman" w:hAnsi="Times New Roman" w:cs="Times New Roman"/>
                <w:sz w:val="24"/>
                <w:szCs w:val="24"/>
              </w:rPr>
              <w:t xml:space="preserve">ētikas kodeksiem, </w:t>
            </w:r>
            <w:r w:rsidR="006C070E" w:rsidRPr="009A082B">
              <w:rPr>
                <w:rFonts w:ascii="Times New Roman" w:hAnsi="Times New Roman" w:cs="Times New Roman"/>
                <w:sz w:val="24"/>
                <w:szCs w:val="24"/>
              </w:rPr>
              <w:t>kā arī</w:t>
            </w:r>
            <w:r w:rsidR="00D84867" w:rsidRPr="009A082B">
              <w:rPr>
                <w:rFonts w:ascii="Times New Roman" w:hAnsi="Times New Roman" w:cs="Times New Roman"/>
                <w:sz w:val="24"/>
                <w:szCs w:val="24"/>
              </w:rPr>
              <w:t xml:space="preserve"> ievērojot mediju nozares 2018.gada 12.decembrī dibināto Latvijas Mediju ētikas padomes darbību, papildu vispārīga E</w:t>
            </w:r>
            <w:r w:rsidR="00AF00A7" w:rsidRPr="009A082B">
              <w:rPr>
                <w:rFonts w:ascii="Times New Roman" w:hAnsi="Times New Roman" w:cs="Times New Roman"/>
                <w:sz w:val="24"/>
                <w:szCs w:val="24"/>
              </w:rPr>
              <w:t>iropas Savienības</w:t>
            </w:r>
            <w:r w:rsidR="00D84867" w:rsidRPr="009A082B">
              <w:rPr>
                <w:rFonts w:ascii="Times New Roman" w:hAnsi="Times New Roman" w:cs="Times New Roman"/>
                <w:sz w:val="24"/>
                <w:szCs w:val="24"/>
              </w:rPr>
              <w:t xml:space="preserve"> rīcības kodeksa piemērošana </w:t>
            </w:r>
            <w:r w:rsidR="006C070E" w:rsidRPr="009A082B">
              <w:rPr>
                <w:rFonts w:ascii="Times New Roman" w:hAnsi="Times New Roman" w:cs="Times New Roman"/>
                <w:sz w:val="24"/>
                <w:szCs w:val="24"/>
              </w:rPr>
              <w:t>nav nepieciešama.</w:t>
            </w:r>
          </w:p>
        </w:tc>
        <w:tc>
          <w:tcPr>
            <w:tcW w:w="2584" w:type="dxa"/>
            <w:shd w:val="clear" w:color="auto" w:fill="auto"/>
            <w:vAlign w:val="center"/>
          </w:tcPr>
          <w:p w:rsidR="001E29BB" w:rsidRPr="009A082B" w:rsidRDefault="00484370"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1E29BB" w:rsidRPr="009A082B" w:rsidTr="0046081C">
        <w:trPr>
          <w:trHeight w:val="452"/>
          <w:tblCellSpacing w:w="20" w:type="dxa"/>
        </w:trPr>
        <w:tc>
          <w:tcPr>
            <w:tcW w:w="2145" w:type="dxa"/>
            <w:shd w:val="clear" w:color="auto" w:fill="auto"/>
            <w:vAlign w:val="center"/>
          </w:tcPr>
          <w:p w:rsidR="001E29BB" w:rsidRPr="009A082B" w:rsidRDefault="00284B74"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5339BF" w:rsidRPr="009A082B">
              <w:rPr>
                <w:rFonts w:ascii="Times New Roman" w:hAnsi="Times New Roman" w:cs="Times New Roman"/>
                <w:sz w:val="24"/>
                <w:szCs w:val="24"/>
              </w:rPr>
              <w:t>1.panta sestā daļa (jauns</w:t>
            </w:r>
            <w:r w:rsidR="00270BCA" w:rsidRPr="009A082B">
              <w:rPr>
                <w:rFonts w:ascii="Times New Roman" w:hAnsi="Times New Roman" w:cs="Times New Roman"/>
                <w:sz w:val="24"/>
                <w:szCs w:val="24"/>
              </w:rPr>
              <w:t xml:space="preserve"> grozītās </w:t>
            </w:r>
            <w:r w:rsidR="00270BCA" w:rsidRPr="009A082B">
              <w:rPr>
                <w:rFonts w:ascii="Times New Roman" w:hAnsi="Times New Roman" w:cs="Times New Roman"/>
                <w:bCs/>
                <w:sz w:val="24"/>
                <w:szCs w:val="24"/>
              </w:rPr>
              <w:t>Direktīvas 2010/13/ES</w:t>
            </w:r>
            <w:r w:rsidR="005339BF" w:rsidRPr="009A082B">
              <w:rPr>
                <w:rFonts w:ascii="Times New Roman" w:hAnsi="Times New Roman" w:cs="Times New Roman"/>
                <w:sz w:val="24"/>
                <w:szCs w:val="24"/>
              </w:rPr>
              <w:t xml:space="preserve"> </w:t>
            </w:r>
            <w:r w:rsidRPr="009A082B">
              <w:rPr>
                <w:rFonts w:ascii="Times New Roman" w:hAnsi="Times New Roman" w:cs="Times New Roman"/>
                <w:sz w:val="24"/>
                <w:szCs w:val="24"/>
              </w:rPr>
              <w:t>4.a</w:t>
            </w:r>
            <w:r w:rsidR="007C5626" w:rsidRPr="009A082B">
              <w:rPr>
                <w:rFonts w:ascii="Times New Roman" w:hAnsi="Times New Roman" w:cs="Times New Roman"/>
                <w:sz w:val="24"/>
                <w:szCs w:val="24"/>
              </w:rPr>
              <w:t>.pant</w:t>
            </w:r>
            <w:r w:rsidRPr="009A082B">
              <w:rPr>
                <w:rFonts w:ascii="Times New Roman" w:hAnsi="Times New Roman" w:cs="Times New Roman"/>
                <w:sz w:val="24"/>
                <w:szCs w:val="24"/>
              </w:rPr>
              <w:t>a 3</w:t>
            </w:r>
            <w:r w:rsidR="007C5626" w:rsidRPr="009A082B">
              <w:rPr>
                <w:rFonts w:ascii="Times New Roman" w:hAnsi="Times New Roman" w:cs="Times New Roman"/>
                <w:sz w:val="24"/>
                <w:szCs w:val="24"/>
              </w:rPr>
              <w:t>.punkt</w:t>
            </w:r>
            <w:r w:rsidRPr="009A082B">
              <w:rPr>
                <w:rFonts w:ascii="Times New Roman" w:hAnsi="Times New Roman" w:cs="Times New Roman"/>
                <w:sz w:val="24"/>
                <w:szCs w:val="24"/>
              </w:rPr>
              <w:t>s</w:t>
            </w:r>
            <w:r w:rsidR="005339BF" w:rsidRPr="009A082B">
              <w:rPr>
                <w:rFonts w:ascii="Times New Roman" w:hAnsi="Times New Roman" w:cs="Times New Roman"/>
                <w:sz w:val="24"/>
                <w:szCs w:val="24"/>
              </w:rPr>
              <w:t>)</w:t>
            </w:r>
          </w:p>
        </w:tc>
        <w:tc>
          <w:tcPr>
            <w:tcW w:w="2102" w:type="dxa"/>
            <w:shd w:val="clear" w:color="auto" w:fill="auto"/>
            <w:vAlign w:val="center"/>
          </w:tcPr>
          <w:p w:rsidR="001E29BB" w:rsidRPr="009A082B" w:rsidRDefault="00AF00A7"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7655C1" w:rsidRPr="009A082B" w:rsidRDefault="00373388"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p</w:t>
            </w:r>
            <w:r w:rsidR="007655C1" w:rsidRPr="009A082B">
              <w:rPr>
                <w:rFonts w:ascii="Times New Roman" w:hAnsi="Times New Roman" w:cs="Times New Roman"/>
                <w:sz w:val="24"/>
                <w:szCs w:val="24"/>
              </w:rPr>
              <w:t xml:space="preserve">ants dod iespēju </w:t>
            </w:r>
            <w:r w:rsidR="00D84867" w:rsidRPr="009A082B">
              <w:rPr>
                <w:rFonts w:ascii="Times New Roman" w:hAnsi="Times New Roman" w:cs="Times New Roman"/>
                <w:sz w:val="24"/>
                <w:szCs w:val="24"/>
              </w:rPr>
              <w:t>piemērot stingrākus nosacījumus</w:t>
            </w:r>
            <w:r w:rsidR="007655C1" w:rsidRPr="009A082B">
              <w:rPr>
                <w:rFonts w:ascii="Times New Roman" w:hAnsi="Times New Roman" w:cs="Times New Roman"/>
                <w:sz w:val="24"/>
                <w:szCs w:val="24"/>
              </w:rPr>
              <w:t>, ja rīcības kodeksi nav</w:t>
            </w:r>
            <w:r w:rsidR="002E2712" w:rsidRPr="009A082B">
              <w:rPr>
                <w:rFonts w:ascii="Times New Roman" w:hAnsi="Times New Roman" w:cs="Times New Roman"/>
                <w:sz w:val="24"/>
                <w:szCs w:val="24"/>
              </w:rPr>
              <w:t xml:space="preserve"> uzskatāmi par</w:t>
            </w:r>
            <w:r w:rsidR="007655C1" w:rsidRPr="009A082B">
              <w:rPr>
                <w:rFonts w:ascii="Times New Roman" w:hAnsi="Times New Roman" w:cs="Times New Roman"/>
                <w:sz w:val="24"/>
                <w:szCs w:val="24"/>
              </w:rPr>
              <w:t xml:space="preserve"> </w:t>
            </w:r>
            <w:r w:rsidR="007655C1" w:rsidRPr="009A082B">
              <w:rPr>
                <w:rFonts w:ascii="Times New Roman" w:hAnsi="Times New Roman" w:cs="Times New Roman"/>
                <w:sz w:val="24"/>
                <w:szCs w:val="24"/>
              </w:rPr>
              <w:lastRenderedPageBreak/>
              <w:t>pietiek</w:t>
            </w:r>
            <w:r w:rsidR="006C070E" w:rsidRPr="009A082B">
              <w:rPr>
                <w:rFonts w:ascii="Times New Roman" w:hAnsi="Times New Roman" w:cs="Times New Roman"/>
                <w:sz w:val="24"/>
                <w:szCs w:val="24"/>
              </w:rPr>
              <w:t>amiem</w:t>
            </w:r>
            <w:r w:rsidR="002E2712" w:rsidRPr="009A082B">
              <w:rPr>
                <w:rFonts w:ascii="Times New Roman" w:hAnsi="Times New Roman" w:cs="Times New Roman"/>
                <w:sz w:val="24"/>
                <w:szCs w:val="24"/>
              </w:rPr>
              <w:t xml:space="preserve"> un efektīviem atsevišķās to daļās</w:t>
            </w:r>
            <w:r w:rsidRPr="009A082B">
              <w:rPr>
                <w:rFonts w:ascii="Times New Roman" w:hAnsi="Times New Roman" w:cs="Times New Roman"/>
                <w:sz w:val="24"/>
                <w:szCs w:val="24"/>
              </w:rPr>
              <w:t xml:space="preserve"> – </w:t>
            </w:r>
            <w:r w:rsidR="002E2712" w:rsidRPr="009A082B">
              <w:rPr>
                <w:rFonts w:ascii="Times New Roman" w:hAnsi="Times New Roman" w:cs="Times New Roman"/>
                <w:sz w:val="24"/>
                <w:szCs w:val="24"/>
              </w:rPr>
              <w:t>n</w:t>
            </w:r>
            <w:r w:rsidR="007655C1" w:rsidRPr="009A082B">
              <w:rPr>
                <w:rFonts w:ascii="Times New Roman" w:hAnsi="Times New Roman" w:cs="Times New Roman"/>
                <w:sz w:val="24"/>
                <w:szCs w:val="24"/>
              </w:rPr>
              <w:t xml:space="preserve">av pamata uzskatīt, ka </w:t>
            </w:r>
            <w:r w:rsidR="002E2712" w:rsidRPr="009A082B">
              <w:rPr>
                <w:rFonts w:ascii="Times New Roman" w:hAnsi="Times New Roman" w:cs="Times New Roman"/>
                <w:sz w:val="24"/>
                <w:szCs w:val="24"/>
              </w:rPr>
              <w:t xml:space="preserve">pašreizējie pašregulācijas un </w:t>
            </w:r>
            <w:proofErr w:type="spellStart"/>
            <w:r w:rsidR="002E2712" w:rsidRPr="009A082B">
              <w:rPr>
                <w:rFonts w:ascii="Times New Roman" w:hAnsi="Times New Roman" w:cs="Times New Roman"/>
                <w:sz w:val="24"/>
                <w:szCs w:val="24"/>
              </w:rPr>
              <w:t>kopregulācijas</w:t>
            </w:r>
            <w:proofErr w:type="spellEnd"/>
            <w:r w:rsidR="002E2712" w:rsidRPr="009A082B">
              <w:rPr>
                <w:rFonts w:ascii="Times New Roman" w:hAnsi="Times New Roman" w:cs="Times New Roman"/>
                <w:sz w:val="24"/>
                <w:szCs w:val="24"/>
              </w:rPr>
              <w:t xml:space="preserve"> mehānismi nebūtu pietiek</w:t>
            </w:r>
            <w:r w:rsidR="006C070E" w:rsidRPr="009A082B">
              <w:rPr>
                <w:rFonts w:ascii="Times New Roman" w:hAnsi="Times New Roman" w:cs="Times New Roman"/>
                <w:sz w:val="24"/>
                <w:szCs w:val="24"/>
              </w:rPr>
              <w:t>ami</w:t>
            </w:r>
          </w:p>
        </w:tc>
        <w:tc>
          <w:tcPr>
            <w:tcW w:w="2584" w:type="dxa"/>
            <w:shd w:val="clear" w:color="auto" w:fill="auto"/>
            <w:vAlign w:val="center"/>
          </w:tcPr>
          <w:p w:rsidR="001E29BB" w:rsidRPr="009A082B" w:rsidRDefault="00484370"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 xml:space="preserve">(ES) </w:t>
            </w:r>
            <w:r w:rsidRPr="009A082B">
              <w:rPr>
                <w:rFonts w:ascii="Times New Roman" w:hAnsi="Times New Roman" w:cs="Times New Roman"/>
                <w:sz w:val="24"/>
                <w:szCs w:val="24"/>
              </w:rPr>
              <w:t>2018/1808 1.panta septītā daļa</w:t>
            </w:r>
          </w:p>
        </w:tc>
        <w:tc>
          <w:tcPr>
            <w:tcW w:w="2102" w:type="dxa"/>
            <w:shd w:val="clear" w:color="auto" w:fill="auto"/>
            <w:vAlign w:val="center"/>
          </w:tcPr>
          <w:p w:rsidR="005339BF" w:rsidRPr="009A082B" w:rsidRDefault="00AF00A7"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 šī daļa groza direktīvas nodaļas nosaukumu</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astotā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5.panta 1.punktā)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34.pants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Minimālās prasības visam šim pantam jau ievērojam, noteiktas </w:t>
            </w:r>
            <w:r w:rsidR="00FC11B7" w:rsidRPr="009A082B">
              <w:rPr>
                <w:rFonts w:ascii="Times New Roman" w:hAnsi="Times New Roman" w:cs="Times New Roman"/>
                <w:sz w:val="24"/>
                <w:szCs w:val="24"/>
              </w:rPr>
              <w:t xml:space="preserve">EPLL </w:t>
            </w:r>
            <w:r w:rsidRPr="009A082B">
              <w:rPr>
                <w:rFonts w:ascii="Times New Roman" w:hAnsi="Times New Roman" w:cs="Times New Roman"/>
                <w:sz w:val="24"/>
                <w:szCs w:val="24"/>
              </w:rPr>
              <w:t>34.pantā.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astotā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5.panta 1.punkta a)</w:t>
            </w:r>
            <w:r w:rsidR="00AF00A7" w:rsidRPr="009A082B">
              <w:rPr>
                <w:rFonts w:ascii="Times New Roman" w:hAnsi="Times New Roman" w:cs="Times New Roman"/>
                <w:sz w:val="24"/>
                <w:szCs w:val="24"/>
              </w:rPr>
              <w:t> </w:t>
            </w:r>
            <w:r w:rsidRPr="009A082B">
              <w:rPr>
                <w:rFonts w:ascii="Times New Roman" w:hAnsi="Times New Roman" w:cs="Times New Roman"/>
                <w:sz w:val="24"/>
                <w:szCs w:val="24"/>
              </w:rPr>
              <w:t>apakšpunktā)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34.pants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(jau pastāv regulējumā)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astotā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5.panta 1.punkta b)</w:t>
            </w:r>
            <w:r w:rsidR="00AF00A7" w:rsidRPr="009A082B">
              <w:rPr>
                <w:rFonts w:ascii="Times New Roman" w:hAnsi="Times New Roman" w:cs="Times New Roman"/>
                <w:sz w:val="24"/>
                <w:szCs w:val="24"/>
              </w:rPr>
              <w:t> </w:t>
            </w:r>
            <w:r w:rsidRPr="009A082B">
              <w:rPr>
                <w:rFonts w:ascii="Times New Roman" w:hAnsi="Times New Roman" w:cs="Times New Roman"/>
                <w:sz w:val="24"/>
                <w:szCs w:val="24"/>
              </w:rPr>
              <w:t>apakšpunktā)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34.pants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(jau pastāv regulējumā)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astotā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5.panta 1.punkta c)</w:t>
            </w:r>
            <w:r w:rsidR="00357E42" w:rsidRPr="009A082B">
              <w:rPr>
                <w:rFonts w:ascii="Times New Roman" w:hAnsi="Times New Roman" w:cs="Times New Roman"/>
                <w:sz w:val="24"/>
                <w:szCs w:val="24"/>
              </w:rPr>
              <w:t> </w:t>
            </w:r>
            <w:r w:rsidRPr="009A082B">
              <w:rPr>
                <w:rFonts w:ascii="Times New Roman" w:hAnsi="Times New Roman" w:cs="Times New Roman"/>
                <w:sz w:val="24"/>
                <w:szCs w:val="24"/>
              </w:rPr>
              <w:t>apakšpunktā)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34.pants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(jau pastāv regulējumā)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astotā daļa (grozījumi </w:t>
            </w:r>
            <w:r w:rsidR="00270BCA" w:rsidRPr="009A082B">
              <w:rPr>
                <w:rFonts w:ascii="Times New Roman" w:hAnsi="Times New Roman" w:cs="Times New Roman"/>
                <w:bCs/>
                <w:sz w:val="24"/>
                <w:szCs w:val="24"/>
              </w:rPr>
              <w:t xml:space="preserve">Direktīvas </w:t>
            </w:r>
            <w:r w:rsidR="00270BCA" w:rsidRPr="009A082B">
              <w:rPr>
                <w:rFonts w:ascii="Times New Roman" w:hAnsi="Times New Roman" w:cs="Times New Roman"/>
                <w:bCs/>
                <w:sz w:val="24"/>
                <w:szCs w:val="24"/>
              </w:rPr>
              <w:lastRenderedPageBreak/>
              <w:t>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5.panta 1.punkta d)</w:t>
            </w:r>
            <w:r w:rsidR="00357E42" w:rsidRPr="009A082B">
              <w:rPr>
                <w:rFonts w:ascii="Times New Roman" w:hAnsi="Times New Roman" w:cs="Times New Roman"/>
                <w:sz w:val="24"/>
                <w:szCs w:val="24"/>
              </w:rPr>
              <w:t> </w:t>
            </w:r>
            <w:r w:rsidRPr="009A082B">
              <w:rPr>
                <w:rFonts w:ascii="Times New Roman" w:hAnsi="Times New Roman" w:cs="Times New Roman"/>
                <w:sz w:val="24"/>
                <w:szCs w:val="24"/>
              </w:rPr>
              <w:t>apakšpunktā)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EPLL 34.pants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(jau pastāv regulējumā)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astotā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5.panta 2.punktā)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 norma paredz, ka drīkst noteikt papildu prasības, taču neuzliek pienākumu</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b/>
                <w:color w:val="FF0000"/>
                <w:sz w:val="24"/>
                <w:szCs w:val="24"/>
                <w:highlight w:val="yellow"/>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devītā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6.panta 1.punktā)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26.panta </w:t>
            </w:r>
            <w:r w:rsidR="00357E42" w:rsidRPr="009A082B">
              <w:rPr>
                <w:rFonts w:ascii="Times New Roman" w:hAnsi="Times New Roman" w:cs="Times New Roman"/>
                <w:sz w:val="24"/>
                <w:szCs w:val="24"/>
              </w:rPr>
              <w:t>pirmā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devītā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6.panta 1.punkta a)</w:t>
            </w:r>
            <w:r w:rsidR="00972362" w:rsidRPr="009A082B">
              <w:rPr>
                <w:rFonts w:ascii="Times New Roman" w:hAnsi="Times New Roman" w:cs="Times New Roman"/>
                <w:sz w:val="24"/>
                <w:szCs w:val="24"/>
              </w:rPr>
              <w:t> </w:t>
            </w:r>
            <w:r w:rsidRPr="009A082B">
              <w:rPr>
                <w:rFonts w:ascii="Times New Roman" w:hAnsi="Times New Roman" w:cs="Times New Roman"/>
                <w:sz w:val="24"/>
                <w:szCs w:val="24"/>
              </w:rPr>
              <w:t>apakšpunktā)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26. panta </w:t>
            </w:r>
            <w:r w:rsidR="00357E42" w:rsidRPr="009A082B">
              <w:rPr>
                <w:rFonts w:ascii="Times New Roman" w:hAnsi="Times New Roman" w:cs="Times New Roman"/>
                <w:sz w:val="24"/>
                <w:szCs w:val="24"/>
              </w:rPr>
              <w:t>pirmās</w:t>
            </w:r>
            <w:r w:rsidRPr="009A082B">
              <w:rPr>
                <w:rFonts w:ascii="Times New Roman" w:hAnsi="Times New Roman" w:cs="Times New Roman"/>
                <w:sz w:val="24"/>
                <w:szCs w:val="24"/>
              </w:rPr>
              <w:t xml:space="preserve"> daļas 3</w:t>
            </w:r>
            <w:r w:rsidR="00972362"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devītā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6.panta 1.punkta b)</w:t>
            </w:r>
            <w:r w:rsidR="00972362" w:rsidRPr="009A082B">
              <w:rPr>
                <w:rFonts w:ascii="Times New Roman" w:hAnsi="Times New Roman" w:cs="Times New Roman"/>
                <w:sz w:val="24"/>
                <w:szCs w:val="24"/>
              </w:rPr>
              <w:t> </w:t>
            </w:r>
            <w:r w:rsidRPr="009A082B">
              <w:rPr>
                <w:rFonts w:ascii="Times New Roman" w:hAnsi="Times New Roman" w:cs="Times New Roman"/>
                <w:sz w:val="24"/>
                <w:szCs w:val="24"/>
              </w:rPr>
              <w:t>apakšpunktā)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26. panta </w:t>
            </w:r>
            <w:r w:rsidR="00972362" w:rsidRPr="009A082B">
              <w:rPr>
                <w:rFonts w:ascii="Times New Roman" w:hAnsi="Times New Roman" w:cs="Times New Roman"/>
                <w:sz w:val="24"/>
                <w:szCs w:val="24"/>
              </w:rPr>
              <w:t>pirmās</w:t>
            </w:r>
            <w:r w:rsidRPr="009A082B">
              <w:rPr>
                <w:rFonts w:ascii="Times New Roman" w:hAnsi="Times New Roman" w:cs="Times New Roman"/>
                <w:sz w:val="24"/>
                <w:szCs w:val="24"/>
              </w:rPr>
              <w:t xml:space="preserve"> daļas 8</w:t>
            </w:r>
            <w:r w:rsidR="00972362"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devītā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6.panta 2.punktā)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 punkts norāda uz principu, kas jāievēro, pārņemot un piemērojot šo normu</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w:t>
            </w:r>
            <w:r w:rsidR="00972362" w:rsidRPr="009A082B">
              <w:rPr>
                <w:rFonts w:ascii="Times New Roman" w:hAnsi="Times New Roman" w:cs="Times New Roman"/>
                <w:sz w:val="24"/>
                <w:szCs w:val="24"/>
              </w:rPr>
              <w:t xml:space="preserve">desmitā </w:t>
            </w:r>
            <w:r w:rsidRPr="009A082B">
              <w:rPr>
                <w:rFonts w:ascii="Times New Roman" w:hAnsi="Times New Roman" w:cs="Times New Roman"/>
                <w:sz w:val="24"/>
                <w:szCs w:val="24"/>
              </w:rPr>
              <w:t>daļa (jauns</w:t>
            </w:r>
            <w:r w:rsidR="00270BCA" w:rsidRPr="009A082B">
              <w:rPr>
                <w:rFonts w:ascii="Times New Roman" w:hAnsi="Times New Roman" w:cs="Times New Roman"/>
                <w:sz w:val="24"/>
                <w:szCs w:val="24"/>
              </w:rPr>
              <w:t xml:space="preserve"> grozītās </w:t>
            </w:r>
            <w:r w:rsidR="00270BCA" w:rsidRPr="009A082B">
              <w:rPr>
                <w:rFonts w:ascii="Times New Roman" w:hAnsi="Times New Roman" w:cs="Times New Roman"/>
                <w:bCs/>
                <w:sz w:val="24"/>
                <w:szCs w:val="24"/>
              </w:rPr>
              <w:t>Direktīvas 2010/13/ES</w:t>
            </w:r>
            <w:r w:rsidRPr="009A082B">
              <w:rPr>
                <w:rFonts w:ascii="Times New Roman" w:hAnsi="Times New Roman" w:cs="Times New Roman"/>
                <w:sz w:val="24"/>
                <w:szCs w:val="24"/>
              </w:rPr>
              <w:t xml:space="preserve"> 6.a.panta 1.punkts)</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24. panta </w:t>
            </w:r>
            <w:r w:rsidR="00972362" w:rsidRPr="009A082B">
              <w:rPr>
                <w:rFonts w:ascii="Times New Roman" w:hAnsi="Times New Roman" w:cs="Times New Roman"/>
                <w:sz w:val="24"/>
                <w:szCs w:val="24"/>
              </w:rPr>
              <w:t>desmitā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w:t>
            </w:r>
            <w:r w:rsidR="00972362" w:rsidRPr="009A082B">
              <w:rPr>
                <w:rFonts w:ascii="Times New Roman" w:hAnsi="Times New Roman" w:cs="Times New Roman"/>
                <w:sz w:val="24"/>
                <w:szCs w:val="24"/>
              </w:rPr>
              <w:t xml:space="preserve">desmitā </w:t>
            </w:r>
            <w:r w:rsidRPr="009A082B">
              <w:rPr>
                <w:rFonts w:ascii="Times New Roman" w:hAnsi="Times New Roman" w:cs="Times New Roman"/>
                <w:sz w:val="24"/>
                <w:szCs w:val="24"/>
              </w:rPr>
              <w:t>daļa (jauns</w:t>
            </w:r>
            <w:r w:rsidR="00270BCA" w:rsidRPr="009A082B">
              <w:rPr>
                <w:rFonts w:ascii="Times New Roman" w:hAnsi="Times New Roman" w:cs="Times New Roman"/>
                <w:sz w:val="24"/>
                <w:szCs w:val="24"/>
              </w:rPr>
              <w:t xml:space="preserve"> </w:t>
            </w:r>
            <w:r w:rsidR="00270BCA" w:rsidRPr="009A082B">
              <w:rPr>
                <w:rFonts w:ascii="Times New Roman" w:hAnsi="Times New Roman" w:cs="Times New Roman"/>
                <w:sz w:val="24"/>
                <w:szCs w:val="24"/>
              </w:rPr>
              <w:lastRenderedPageBreak/>
              <w:t xml:space="preserve">grozītās </w:t>
            </w:r>
            <w:r w:rsidR="00270BCA" w:rsidRPr="009A082B">
              <w:rPr>
                <w:rFonts w:ascii="Times New Roman" w:hAnsi="Times New Roman" w:cs="Times New Roman"/>
                <w:bCs/>
                <w:sz w:val="24"/>
                <w:szCs w:val="24"/>
              </w:rPr>
              <w:t>Direktīvas 2010/13/ES</w:t>
            </w:r>
            <w:r w:rsidRPr="009A082B">
              <w:rPr>
                <w:rFonts w:ascii="Times New Roman" w:hAnsi="Times New Roman" w:cs="Times New Roman"/>
                <w:sz w:val="24"/>
                <w:szCs w:val="24"/>
              </w:rPr>
              <w:t xml:space="preserve"> 6.a.panta 2.punkts)</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EPLL 24. panta </w:t>
            </w:r>
            <w:r w:rsidR="00972362" w:rsidRPr="009A082B">
              <w:rPr>
                <w:rFonts w:ascii="Times New Roman" w:hAnsi="Times New Roman" w:cs="Times New Roman"/>
                <w:sz w:val="24"/>
                <w:szCs w:val="24"/>
              </w:rPr>
              <w:t>desmitā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w:t>
            </w:r>
            <w:r w:rsidR="00972362" w:rsidRPr="009A082B">
              <w:rPr>
                <w:rFonts w:ascii="Times New Roman" w:hAnsi="Times New Roman" w:cs="Times New Roman"/>
                <w:sz w:val="24"/>
                <w:szCs w:val="24"/>
              </w:rPr>
              <w:t xml:space="preserve">desmitā </w:t>
            </w:r>
            <w:r w:rsidRPr="009A082B">
              <w:rPr>
                <w:rFonts w:ascii="Times New Roman" w:hAnsi="Times New Roman" w:cs="Times New Roman"/>
                <w:sz w:val="24"/>
                <w:szCs w:val="24"/>
              </w:rPr>
              <w:t>daļa (jauns</w:t>
            </w:r>
            <w:r w:rsidR="00270BCA" w:rsidRPr="009A082B">
              <w:rPr>
                <w:rFonts w:ascii="Times New Roman" w:hAnsi="Times New Roman" w:cs="Times New Roman"/>
                <w:sz w:val="24"/>
                <w:szCs w:val="24"/>
              </w:rPr>
              <w:t xml:space="preserve"> grozītās </w:t>
            </w:r>
            <w:r w:rsidR="00270BCA" w:rsidRPr="009A082B">
              <w:rPr>
                <w:rFonts w:ascii="Times New Roman" w:hAnsi="Times New Roman" w:cs="Times New Roman"/>
                <w:bCs/>
                <w:sz w:val="24"/>
                <w:szCs w:val="24"/>
              </w:rPr>
              <w:t>Direktīvas 2010/13/ES</w:t>
            </w:r>
            <w:r w:rsidRPr="009A082B">
              <w:rPr>
                <w:rFonts w:ascii="Times New Roman" w:hAnsi="Times New Roman" w:cs="Times New Roman"/>
                <w:sz w:val="24"/>
                <w:szCs w:val="24"/>
              </w:rPr>
              <w:t xml:space="preserve"> 6.a.panta 3.punkts)</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24. panta </w:t>
            </w:r>
            <w:r w:rsidR="00972362" w:rsidRPr="009A082B">
              <w:rPr>
                <w:rFonts w:ascii="Times New Roman" w:hAnsi="Times New Roman" w:cs="Times New Roman"/>
                <w:sz w:val="24"/>
                <w:szCs w:val="24"/>
              </w:rPr>
              <w:t>desmitā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w:t>
            </w:r>
            <w:r w:rsidR="00972362" w:rsidRPr="009A082B">
              <w:rPr>
                <w:rFonts w:ascii="Times New Roman" w:hAnsi="Times New Roman" w:cs="Times New Roman"/>
                <w:sz w:val="24"/>
                <w:szCs w:val="24"/>
              </w:rPr>
              <w:t>desmitā</w:t>
            </w:r>
            <w:r w:rsidRPr="009A082B">
              <w:rPr>
                <w:rFonts w:ascii="Times New Roman" w:hAnsi="Times New Roman" w:cs="Times New Roman"/>
                <w:sz w:val="24"/>
                <w:szCs w:val="24"/>
              </w:rPr>
              <w:t xml:space="preserve"> daļa (jauns </w:t>
            </w:r>
            <w:r w:rsidR="00270BCA" w:rsidRPr="009A082B">
              <w:rPr>
                <w:rFonts w:ascii="Times New Roman" w:hAnsi="Times New Roman" w:cs="Times New Roman"/>
                <w:sz w:val="24"/>
                <w:szCs w:val="24"/>
              </w:rPr>
              <w:t xml:space="preserve">grozītās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6.a.panta 4.punkts)</w:t>
            </w:r>
          </w:p>
        </w:tc>
        <w:tc>
          <w:tcPr>
            <w:tcW w:w="2102" w:type="dxa"/>
            <w:shd w:val="clear" w:color="auto" w:fill="auto"/>
            <w:vAlign w:val="center"/>
          </w:tcPr>
          <w:p w:rsidR="005339BF" w:rsidRPr="009A082B" w:rsidRDefault="00972362"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color w:val="000000" w:themeColor="text1"/>
                <w:sz w:val="24"/>
                <w:szCs w:val="24"/>
              </w:rPr>
            </w:pPr>
            <w:r w:rsidRPr="009A082B">
              <w:rPr>
                <w:rFonts w:ascii="Times New Roman" w:hAnsi="Times New Roman" w:cs="Times New Roman"/>
                <w:color w:val="000000" w:themeColor="text1"/>
                <w:sz w:val="24"/>
                <w:szCs w:val="24"/>
              </w:rPr>
              <w:t xml:space="preserve">Nav nepieciešams pārņemt, </w:t>
            </w:r>
            <w:r w:rsidR="006944DE" w:rsidRPr="009A082B">
              <w:rPr>
                <w:rFonts w:ascii="Times New Roman" w:hAnsi="Times New Roman" w:cs="Times New Roman"/>
                <w:color w:val="000000" w:themeColor="text1"/>
                <w:sz w:val="24"/>
                <w:szCs w:val="24"/>
              </w:rPr>
              <w:t xml:space="preserve">jo </w:t>
            </w:r>
            <w:proofErr w:type="spellStart"/>
            <w:r w:rsidRPr="009A082B">
              <w:rPr>
                <w:rFonts w:ascii="Times New Roman" w:hAnsi="Times New Roman" w:cs="Times New Roman"/>
                <w:color w:val="000000" w:themeColor="text1"/>
                <w:sz w:val="24"/>
                <w:szCs w:val="24"/>
              </w:rPr>
              <w:t>paraugpraks</w:t>
            </w:r>
            <w:r w:rsidR="006944DE" w:rsidRPr="009A082B">
              <w:rPr>
                <w:rFonts w:ascii="Times New Roman" w:hAnsi="Times New Roman" w:cs="Times New Roman"/>
                <w:color w:val="000000" w:themeColor="text1"/>
                <w:sz w:val="24"/>
                <w:szCs w:val="24"/>
              </w:rPr>
              <w:t>es</w:t>
            </w:r>
            <w:proofErr w:type="spellEnd"/>
            <w:r w:rsidR="006944DE" w:rsidRPr="009A082B">
              <w:rPr>
                <w:rFonts w:ascii="Times New Roman" w:hAnsi="Times New Roman" w:cs="Times New Roman"/>
                <w:color w:val="000000" w:themeColor="text1"/>
                <w:sz w:val="24"/>
                <w:szCs w:val="24"/>
              </w:rPr>
              <w:t xml:space="preserve"> un rīcības kodeksu apmaiņa</w:t>
            </w:r>
            <w:r w:rsidRPr="009A082B">
              <w:rPr>
                <w:rFonts w:ascii="Times New Roman" w:hAnsi="Times New Roman" w:cs="Times New Roman"/>
                <w:color w:val="000000" w:themeColor="text1"/>
                <w:sz w:val="24"/>
                <w:szCs w:val="24"/>
              </w:rPr>
              <w:t xml:space="preserve"> jau faktiski norisinās starp nozares asociācijām.</w:t>
            </w:r>
          </w:p>
        </w:tc>
        <w:tc>
          <w:tcPr>
            <w:tcW w:w="2584" w:type="dxa"/>
            <w:shd w:val="clear" w:color="auto" w:fill="auto"/>
            <w:vAlign w:val="center"/>
          </w:tcPr>
          <w:p w:rsidR="005339BF" w:rsidRPr="009A082B" w:rsidRDefault="006944DE" w:rsidP="009A082B">
            <w:pPr>
              <w:spacing w:after="0" w:line="240" w:lineRule="auto"/>
              <w:jc w:val="center"/>
              <w:rPr>
                <w:rFonts w:ascii="Times New Roman" w:hAnsi="Times New Roman" w:cs="Times New Roman"/>
                <w:color w:val="000000" w:themeColor="text1"/>
                <w:sz w:val="24"/>
                <w:szCs w:val="24"/>
              </w:rPr>
            </w:pPr>
            <w:r w:rsidRPr="009A082B">
              <w:rPr>
                <w:rFonts w:ascii="Times New Roman" w:hAnsi="Times New Roman" w:cs="Times New Roman"/>
                <w:sz w:val="24"/>
                <w:szCs w:val="24"/>
              </w:rPr>
              <w:t>Nav attiecināms</w:t>
            </w:r>
            <w:r w:rsidR="005339BF" w:rsidRPr="009A082B">
              <w:rPr>
                <w:rFonts w:ascii="Times New Roman" w:hAnsi="Times New Roman" w:cs="Times New Roman"/>
                <w:color w:val="000000" w:themeColor="text1"/>
                <w:sz w:val="24"/>
                <w:szCs w:val="24"/>
              </w:rPr>
              <w:t xml:space="preserve"> </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w:t>
            </w:r>
            <w:r w:rsidR="00972362" w:rsidRPr="009A082B">
              <w:rPr>
                <w:rFonts w:ascii="Times New Roman" w:hAnsi="Times New Roman" w:cs="Times New Roman"/>
                <w:sz w:val="24"/>
                <w:szCs w:val="24"/>
              </w:rPr>
              <w:t>vienpadsmitā</w:t>
            </w:r>
            <w:r w:rsidRPr="009A082B">
              <w:rPr>
                <w:rFonts w:ascii="Times New Roman" w:hAnsi="Times New Roman" w:cs="Times New Roman"/>
                <w:sz w:val="24"/>
                <w:szCs w:val="24"/>
              </w:rPr>
              <w:t xml:space="preserve">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7.panta 1.punktā)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24.</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972362" w:rsidRPr="009A082B">
              <w:rPr>
                <w:rFonts w:ascii="Times New Roman" w:hAnsi="Times New Roman" w:cs="Times New Roman"/>
                <w:sz w:val="24"/>
                <w:szCs w:val="24"/>
              </w:rPr>
              <w:t>pirmā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w:t>
            </w:r>
            <w:r w:rsidR="00EA19EB" w:rsidRPr="009A082B">
              <w:rPr>
                <w:rFonts w:ascii="Times New Roman" w:hAnsi="Times New Roman" w:cs="Times New Roman"/>
                <w:sz w:val="24"/>
                <w:szCs w:val="24"/>
              </w:rPr>
              <w:t>vienpadsmitā</w:t>
            </w:r>
            <w:r w:rsidRPr="009A082B">
              <w:rPr>
                <w:rFonts w:ascii="Times New Roman" w:hAnsi="Times New Roman" w:cs="Times New Roman"/>
                <w:sz w:val="24"/>
                <w:szCs w:val="24"/>
              </w:rPr>
              <w:t xml:space="preserve">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7.panta 2.punktā)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24.</w:t>
            </w:r>
            <w:r w:rsidRPr="009A082B">
              <w:rPr>
                <w:rFonts w:ascii="Times New Roman" w:hAnsi="Times New Roman" w:cs="Times New Roman"/>
                <w:sz w:val="24"/>
                <w:szCs w:val="24"/>
                <w:vertAlign w:val="superscript"/>
              </w:rPr>
              <w:t xml:space="preserve">1 </w:t>
            </w:r>
            <w:r w:rsidRPr="009A082B">
              <w:rPr>
                <w:rFonts w:ascii="Times New Roman" w:hAnsi="Times New Roman" w:cs="Times New Roman"/>
                <w:sz w:val="24"/>
                <w:szCs w:val="24"/>
              </w:rPr>
              <w:t xml:space="preserve">panta </w:t>
            </w:r>
            <w:r w:rsidR="00972362" w:rsidRPr="009A082B">
              <w:rPr>
                <w:rFonts w:ascii="Times New Roman" w:hAnsi="Times New Roman" w:cs="Times New Roman"/>
                <w:sz w:val="24"/>
                <w:szCs w:val="24"/>
              </w:rPr>
              <w:t>pirmā</w:t>
            </w:r>
            <w:r w:rsidRPr="009A082B">
              <w:rPr>
                <w:rFonts w:ascii="Times New Roman" w:hAnsi="Times New Roman" w:cs="Times New Roman"/>
                <w:sz w:val="24"/>
                <w:szCs w:val="24"/>
              </w:rPr>
              <w:t xml:space="preserve"> daļa un 24.</w:t>
            </w:r>
            <w:r w:rsidRPr="009A082B">
              <w:rPr>
                <w:rFonts w:ascii="Times New Roman" w:hAnsi="Times New Roman" w:cs="Times New Roman"/>
                <w:sz w:val="24"/>
                <w:szCs w:val="24"/>
                <w:vertAlign w:val="superscript"/>
              </w:rPr>
              <w:t>1</w:t>
            </w:r>
            <w:r w:rsidR="00972362" w:rsidRPr="009A082B">
              <w:rPr>
                <w:rFonts w:ascii="Times New Roman" w:hAnsi="Times New Roman" w:cs="Times New Roman"/>
                <w:sz w:val="24"/>
                <w:szCs w:val="24"/>
              </w:rPr>
              <w:t> </w:t>
            </w:r>
            <w:r w:rsidRPr="009A082B">
              <w:rPr>
                <w:rFonts w:ascii="Times New Roman" w:hAnsi="Times New Roman" w:cs="Times New Roman"/>
                <w:sz w:val="24"/>
                <w:szCs w:val="24"/>
              </w:rPr>
              <w:t>panta</w:t>
            </w:r>
            <w:r w:rsidR="00972362" w:rsidRPr="009A082B">
              <w:rPr>
                <w:rFonts w:ascii="Times New Roman" w:hAnsi="Times New Roman" w:cs="Times New Roman"/>
                <w:sz w:val="24"/>
                <w:szCs w:val="24"/>
              </w:rPr>
              <w:t xml:space="preserve"> otrā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color w:val="FF0000"/>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 panta </w:t>
            </w:r>
            <w:r w:rsidR="00EA19EB" w:rsidRPr="009A082B">
              <w:rPr>
                <w:rFonts w:ascii="Times New Roman" w:hAnsi="Times New Roman" w:cs="Times New Roman"/>
                <w:sz w:val="24"/>
                <w:szCs w:val="24"/>
              </w:rPr>
              <w:t>vienpadsmitā</w:t>
            </w:r>
            <w:r w:rsidRPr="009A082B">
              <w:rPr>
                <w:rFonts w:ascii="Times New Roman" w:hAnsi="Times New Roman" w:cs="Times New Roman"/>
                <w:sz w:val="24"/>
                <w:szCs w:val="24"/>
              </w:rPr>
              <w:t xml:space="preserve">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7.panta 3.punktā)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24.</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972362" w:rsidRPr="009A082B">
              <w:rPr>
                <w:rFonts w:ascii="Times New Roman" w:hAnsi="Times New Roman" w:cs="Times New Roman"/>
                <w:sz w:val="24"/>
                <w:szCs w:val="24"/>
              </w:rPr>
              <w:t>otrā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w:t>
            </w:r>
            <w:r w:rsidR="00EA19EB" w:rsidRPr="009A082B">
              <w:rPr>
                <w:rFonts w:ascii="Times New Roman" w:hAnsi="Times New Roman" w:cs="Times New Roman"/>
                <w:sz w:val="24"/>
                <w:szCs w:val="24"/>
              </w:rPr>
              <w:t xml:space="preserve">vienpadsmitā </w:t>
            </w:r>
            <w:r w:rsidRPr="009A082B">
              <w:rPr>
                <w:rFonts w:ascii="Times New Roman" w:hAnsi="Times New Roman" w:cs="Times New Roman"/>
                <w:sz w:val="24"/>
                <w:szCs w:val="24"/>
              </w:rPr>
              <w:t xml:space="preserve">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7.panta 4.punktā)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60.panta </w:t>
            </w:r>
            <w:r w:rsidR="00EA19EB" w:rsidRPr="009A082B">
              <w:rPr>
                <w:rFonts w:ascii="Times New Roman" w:hAnsi="Times New Roman" w:cs="Times New Roman"/>
                <w:sz w:val="24"/>
                <w:szCs w:val="24"/>
              </w:rPr>
              <w:t>otrās</w:t>
            </w:r>
            <w:r w:rsidRPr="009A082B">
              <w:rPr>
                <w:rFonts w:ascii="Times New Roman" w:hAnsi="Times New Roman" w:cs="Times New Roman"/>
                <w:sz w:val="24"/>
                <w:szCs w:val="24"/>
              </w:rPr>
              <w:t xml:space="preserve"> daļas 4</w:t>
            </w:r>
            <w:r w:rsidR="00EA19EB"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Pārņemts pilnībā – </w:t>
            </w:r>
            <w:r w:rsidR="006C070E" w:rsidRPr="009A082B">
              <w:rPr>
                <w:rFonts w:ascii="Times New Roman" w:hAnsi="Times New Roman" w:cs="Times New Roman"/>
                <w:sz w:val="24"/>
                <w:szCs w:val="24"/>
              </w:rPr>
              <w:t xml:space="preserve">Padomei (regulatoram) </w:t>
            </w:r>
            <w:r w:rsidRPr="009A082B">
              <w:rPr>
                <w:rFonts w:ascii="Times New Roman" w:hAnsi="Times New Roman" w:cs="Times New Roman"/>
                <w:sz w:val="24"/>
                <w:szCs w:val="24"/>
              </w:rPr>
              <w:t>paredzēts pildīt kontaktpunkta funkciju</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w:t>
            </w:r>
            <w:r w:rsidR="00EA19EB" w:rsidRPr="009A082B">
              <w:rPr>
                <w:rFonts w:ascii="Times New Roman" w:hAnsi="Times New Roman" w:cs="Times New Roman"/>
                <w:sz w:val="24"/>
                <w:szCs w:val="24"/>
              </w:rPr>
              <w:t xml:space="preserve">vienpadsmitā </w:t>
            </w:r>
            <w:r w:rsidRPr="009A082B">
              <w:rPr>
                <w:rFonts w:ascii="Times New Roman" w:hAnsi="Times New Roman" w:cs="Times New Roman"/>
                <w:sz w:val="24"/>
                <w:szCs w:val="24"/>
              </w:rPr>
              <w:t xml:space="preserve">daļa (grozījumi </w:t>
            </w:r>
            <w:r w:rsidR="00270BCA" w:rsidRPr="009A082B">
              <w:rPr>
                <w:rFonts w:ascii="Times New Roman" w:hAnsi="Times New Roman" w:cs="Times New Roman"/>
                <w:bCs/>
                <w:sz w:val="24"/>
                <w:szCs w:val="24"/>
              </w:rPr>
              <w:t xml:space="preserve">Direktīvas </w:t>
            </w:r>
            <w:r w:rsidR="00270BCA" w:rsidRPr="009A082B">
              <w:rPr>
                <w:rFonts w:ascii="Times New Roman" w:hAnsi="Times New Roman" w:cs="Times New Roman"/>
                <w:bCs/>
                <w:sz w:val="24"/>
                <w:szCs w:val="24"/>
              </w:rPr>
              <w:lastRenderedPageBreak/>
              <w:t>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7.panta 5.punktā)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EPLL 24.</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EA19EB" w:rsidRPr="009A082B">
              <w:rPr>
                <w:rFonts w:ascii="Times New Roman" w:hAnsi="Times New Roman" w:cs="Times New Roman"/>
                <w:sz w:val="24"/>
                <w:szCs w:val="24"/>
              </w:rPr>
              <w:t>trešā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w:t>
            </w:r>
            <w:r w:rsidR="00EA19EB" w:rsidRPr="009A082B">
              <w:rPr>
                <w:rFonts w:ascii="Times New Roman" w:hAnsi="Times New Roman" w:cs="Times New Roman"/>
                <w:sz w:val="24"/>
                <w:szCs w:val="24"/>
              </w:rPr>
              <w:t xml:space="preserve">divpadsmitā </w:t>
            </w:r>
            <w:r w:rsidRPr="009A082B">
              <w:rPr>
                <w:rFonts w:ascii="Times New Roman" w:hAnsi="Times New Roman" w:cs="Times New Roman"/>
                <w:sz w:val="24"/>
                <w:szCs w:val="24"/>
              </w:rPr>
              <w:t xml:space="preserve">daļa (jauns </w:t>
            </w:r>
            <w:r w:rsidR="00270BCA" w:rsidRPr="009A082B">
              <w:rPr>
                <w:rFonts w:ascii="Times New Roman" w:hAnsi="Times New Roman" w:cs="Times New Roman"/>
                <w:sz w:val="24"/>
                <w:szCs w:val="24"/>
              </w:rPr>
              <w:t xml:space="preserve">grozītās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7.a.pants)</w:t>
            </w:r>
          </w:p>
        </w:tc>
        <w:tc>
          <w:tcPr>
            <w:tcW w:w="2102" w:type="dxa"/>
            <w:shd w:val="clear" w:color="auto" w:fill="auto"/>
            <w:vAlign w:val="center"/>
          </w:tcPr>
          <w:p w:rsidR="005339BF" w:rsidRPr="009A082B" w:rsidRDefault="00CE6087"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71.pants</w:t>
            </w:r>
          </w:p>
        </w:tc>
        <w:tc>
          <w:tcPr>
            <w:tcW w:w="2197" w:type="dxa"/>
            <w:shd w:val="clear" w:color="auto" w:fill="auto"/>
            <w:vAlign w:val="center"/>
          </w:tcPr>
          <w:p w:rsidR="005339BF" w:rsidRPr="009A082B" w:rsidRDefault="00CE6087"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Pārņemts pilnībā </w:t>
            </w:r>
            <w:r w:rsidR="005339BF" w:rsidRPr="009A082B">
              <w:rPr>
                <w:rFonts w:ascii="Times New Roman" w:hAnsi="Times New Roman" w:cs="Times New Roman"/>
                <w:sz w:val="24"/>
                <w:szCs w:val="24"/>
              </w:rPr>
              <w:t xml:space="preserve">– </w:t>
            </w:r>
            <w:r w:rsidR="00F45F77" w:rsidRPr="009A082B">
              <w:rPr>
                <w:rFonts w:ascii="Times New Roman" w:hAnsi="Times New Roman" w:cs="Times New Roman"/>
                <w:sz w:val="24"/>
                <w:szCs w:val="24"/>
              </w:rPr>
              <w:t xml:space="preserve">par vispārējas nozīmes audiovizuāliem pakalpojumiem EPLL kontekstā būtu uzskatāmi sabiedrisko mediju pakalpojumi, </w:t>
            </w:r>
            <w:r w:rsidR="009A4A76" w:rsidRPr="009A082B">
              <w:rPr>
                <w:rFonts w:ascii="Times New Roman" w:hAnsi="Times New Roman" w:cs="Times New Roman"/>
                <w:sz w:val="24"/>
                <w:szCs w:val="24"/>
              </w:rPr>
              <w:t>it īpaši, sabiedriskais pasūtījums, kura</w:t>
            </w:r>
            <w:r w:rsidRPr="009A082B">
              <w:rPr>
                <w:rFonts w:ascii="Times New Roman" w:hAnsi="Times New Roman" w:cs="Times New Roman"/>
                <w:sz w:val="24"/>
                <w:szCs w:val="24"/>
              </w:rPr>
              <w:t xml:space="preserve"> </w:t>
            </w:r>
            <w:proofErr w:type="spellStart"/>
            <w:r w:rsidRPr="009A082B">
              <w:rPr>
                <w:rFonts w:ascii="Times New Roman" w:hAnsi="Times New Roman" w:cs="Times New Roman"/>
                <w:sz w:val="24"/>
                <w:szCs w:val="24"/>
              </w:rPr>
              <w:t>pamanāmības</w:t>
            </w:r>
            <w:proofErr w:type="spellEnd"/>
            <w:r w:rsidRPr="009A082B">
              <w:rPr>
                <w:rFonts w:ascii="Times New Roman" w:hAnsi="Times New Roman" w:cs="Times New Roman"/>
                <w:sz w:val="24"/>
                <w:szCs w:val="24"/>
              </w:rPr>
              <w:t xml:space="preserve"> un pieejamības nodrošināšana jau ir noteikta EPLL 71.pantā, īpaši tā pirmajā daļā, attiecīgi norma uzskatāma par pārņemtu</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w:t>
            </w:r>
            <w:r w:rsidR="00EA19EB" w:rsidRPr="009A082B">
              <w:rPr>
                <w:rFonts w:ascii="Times New Roman" w:hAnsi="Times New Roman" w:cs="Times New Roman"/>
                <w:sz w:val="24"/>
                <w:szCs w:val="24"/>
              </w:rPr>
              <w:t>divpadsmitā</w:t>
            </w:r>
            <w:r w:rsidRPr="009A082B">
              <w:rPr>
                <w:rFonts w:ascii="Times New Roman" w:hAnsi="Times New Roman" w:cs="Times New Roman"/>
                <w:sz w:val="24"/>
                <w:szCs w:val="24"/>
              </w:rPr>
              <w:t xml:space="preserve"> daļa (jauns </w:t>
            </w:r>
            <w:r w:rsidR="00270BCA" w:rsidRPr="009A082B">
              <w:rPr>
                <w:rFonts w:ascii="Times New Roman" w:hAnsi="Times New Roman" w:cs="Times New Roman"/>
                <w:sz w:val="24"/>
                <w:szCs w:val="24"/>
              </w:rPr>
              <w:t xml:space="preserve">grozītās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7.b.pants)</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26.panta </w:t>
            </w:r>
            <w:r w:rsidR="00EA19EB" w:rsidRPr="009A082B">
              <w:rPr>
                <w:rFonts w:ascii="Times New Roman" w:hAnsi="Times New Roman" w:cs="Times New Roman"/>
                <w:sz w:val="24"/>
                <w:szCs w:val="24"/>
              </w:rPr>
              <w:t>otrās</w:t>
            </w:r>
            <w:r w:rsidRPr="009A082B">
              <w:rPr>
                <w:rFonts w:ascii="Times New Roman" w:hAnsi="Times New Roman" w:cs="Times New Roman"/>
                <w:sz w:val="24"/>
                <w:szCs w:val="24"/>
              </w:rPr>
              <w:t xml:space="preserve"> daļas 1</w:t>
            </w:r>
            <w:r w:rsidR="00EA19EB" w:rsidRPr="009A082B">
              <w:rPr>
                <w:rFonts w:ascii="Times New Roman" w:hAnsi="Times New Roman" w:cs="Times New Roman"/>
                <w:sz w:val="24"/>
                <w:szCs w:val="24"/>
              </w:rPr>
              <w:t>.</w:t>
            </w:r>
            <w:r w:rsidRPr="009A082B">
              <w:rPr>
                <w:rFonts w:ascii="Times New Roman" w:hAnsi="Times New Roman" w:cs="Times New Roman"/>
                <w:sz w:val="24"/>
                <w:szCs w:val="24"/>
              </w:rPr>
              <w:t>, 2</w:t>
            </w:r>
            <w:r w:rsidR="00EA19EB" w:rsidRPr="009A082B">
              <w:rPr>
                <w:rFonts w:ascii="Times New Roman" w:hAnsi="Times New Roman" w:cs="Times New Roman"/>
                <w:sz w:val="24"/>
                <w:szCs w:val="24"/>
              </w:rPr>
              <w:t>.</w:t>
            </w:r>
            <w:r w:rsidRPr="009A082B">
              <w:rPr>
                <w:rFonts w:ascii="Times New Roman" w:hAnsi="Times New Roman" w:cs="Times New Roman"/>
                <w:sz w:val="24"/>
                <w:szCs w:val="24"/>
              </w:rPr>
              <w:t>, 3</w:t>
            </w:r>
            <w:r w:rsidR="00EA19EB" w:rsidRPr="009A082B">
              <w:rPr>
                <w:rFonts w:ascii="Times New Roman" w:hAnsi="Times New Roman" w:cs="Times New Roman"/>
                <w:sz w:val="24"/>
                <w:szCs w:val="24"/>
              </w:rPr>
              <w:t>.</w:t>
            </w:r>
            <w:r w:rsidRPr="009A082B">
              <w:rPr>
                <w:rFonts w:ascii="Times New Roman" w:hAnsi="Times New Roman" w:cs="Times New Roman"/>
                <w:sz w:val="24"/>
                <w:szCs w:val="24"/>
              </w:rPr>
              <w:t>, 4</w:t>
            </w:r>
            <w:r w:rsidR="00EA19EB" w:rsidRPr="009A082B">
              <w:rPr>
                <w:rFonts w:ascii="Times New Roman" w:hAnsi="Times New Roman" w:cs="Times New Roman"/>
                <w:sz w:val="24"/>
                <w:szCs w:val="24"/>
              </w:rPr>
              <w:t>.</w:t>
            </w:r>
            <w:r w:rsidRPr="009A082B">
              <w:rPr>
                <w:rFonts w:ascii="Times New Roman" w:hAnsi="Times New Roman" w:cs="Times New Roman"/>
                <w:sz w:val="24"/>
                <w:szCs w:val="24"/>
              </w:rPr>
              <w:t>, 5</w:t>
            </w:r>
            <w:r w:rsidR="00EA19EB" w:rsidRPr="009A082B">
              <w:rPr>
                <w:rFonts w:ascii="Times New Roman" w:hAnsi="Times New Roman" w:cs="Times New Roman"/>
                <w:sz w:val="24"/>
                <w:szCs w:val="24"/>
              </w:rPr>
              <w:t>.</w:t>
            </w:r>
            <w:r w:rsidRPr="009A082B">
              <w:rPr>
                <w:rFonts w:ascii="Times New Roman" w:hAnsi="Times New Roman" w:cs="Times New Roman"/>
                <w:sz w:val="24"/>
                <w:szCs w:val="24"/>
              </w:rPr>
              <w:t xml:space="preserve"> un 6</w:t>
            </w:r>
            <w:r w:rsidR="00EA19EB"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Pārņemts pilnībā – detalizētas prasības noteiktas, balstoties uz Direktīvas </w:t>
            </w:r>
            <w:r w:rsidR="00FC11B7" w:rsidRPr="009A082B">
              <w:rPr>
                <w:rFonts w:ascii="Times New Roman" w:hAnsi="Times New Roman" w:cs="Times New Roman"/>
                <w:sz w:val="24"/>
                <w:szCs w:val="24"/>
              </w:rPr>
              <w:t>(</w:t>
            </w:r>
            <w:r w:rsidRPr="009A082B">
              <w:rPr>
                <w:rFonts w:ascii="Times New Roman" w:hAnsi="Times New Roman" w:cs="Times New Roman"/>
                <w:sz w:val="24"/>
                <w:szCs w:val="24"/>
              </w:rPr>
              <w:t>ES</w:t>
            </w:r>
            <w:r w:rsidR="00FC11B7" w:rsidRPr="009A082B">
              <w:rPr>
                <w:rFonts w:ascii="Times New Roman" w:hAnsi="Times New Roman" w:cs="Times New Roman"/>
                <w:sz w:val="24"/>
                <w:szCs w:val="24"/>
              </w:rPr>
              <w:t>)</w:t>
            </w:r>
            <w:r w:rsidRPr="009A082B">
              <w:rPr>
                <w:rFonts w:ascii="Times New Roman" w:hAnsi="Times New Roman" w:cs="Times New Roman"/>
                <w:sz w:val="24"/>
                <w:szCs w:val="24"/>
              </w:rPr>
              <w:t xml:space="preserve"> 2018/1808 preambulas 26</w:t>
            </w:r>
            <w:r w:rsidR="00EA19EB" w:rsidRPr="009A082B">
              <w:rPr>
                <w:rFonts w:ascii="Times New Roman" w:hAnsi="Times New Roman" w:cs="Times New Roman"/>
                <w:sz w:val="24"/>
                <w:szCs w:val="24"/>
              </w:rPr>
              <w:t xml:space="preserve">.punkta </w:t>
            </w:r>
            <w:r w:rsidRPr="009A082B">
              <w:rPr>
                <w:rFonts w:ascii="Times New Roman" w:hAnsi="Times New Roman" w:cs="Times New Roman"/>
                <w:sz w:val="24"/>
                <w:szCs w:val="24"/>
              </w:rPr>
              <w:t xml:space="preserve">apsvērumiem, proti – Direktīvas </w:t>
            </w:r>
            <w:r w:rsidR="00FC11B7" w:rsidRPr="009A082B">
              <w:rPr>
                <w:rFonts w:ascii="Times New Roman" w:hAnsi="Times New Roman" w:cs="Times New Roman"/>
                <w:sz w:val="24"/>
                <w:szCs w:val="24"/>
              </w:rPr>
              <w:t>(</w:t>
            </w:r>
            <w:r w:rsidRPr="009A082B">
              <w:rPr>
                <w:rFonts w:ascii="Times New Roman" w:hAnsi="Times New Roman" w:cs="Times New Roman"/>
                <w:sz w:val="24"/>
                <w:szCs w:val="24"/>
              </w:rPr>
              <w:t>ES</w:t>
            </w:r>
            <w:r w:rsidR="00FC11B7" w:rsidRPr="009A082B">
              <w:rPr>
                <w:rFonts w:ascii="Times New Roman" w:hAnsi="Times New Roman" w:cs="Times New Roman"/>
                <w:sz w:val="24"/>
                <w:szCs w:val="24"/>
              </w:rPr>
              <w:t>)</w:t>
            </w:r>
            <w:r w:rsidRPr="009A082B">
              <w:rPr>
                <w:rFonts w:ascii="Times New Roman" w:hAnsi="Times New Roman" w:cs="Times New Roman"/>
                <w:sz w:val="24"/>
                <w:szCs w:val="24"/>
              </w:rPr>
              <w:t xml:space="preserve"> 2018/1808 7.b.panta mērķi</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w:t>
            </w:r>
            <w:r w:rsidR="00EA19EB" w:rsidRPr="009A082B">
              <w:rPr>
                <w:rFonts w:ascii="Times New Roman" w:hAnsi="Times New Roman" w:cs="Times New Roman"/>
                <w:sz w:val="24"/>
                <w:szCs w:val="24"/>
              </w:rPr>
              <w:t>trīspadsmitā</w:t>
            </w:r>
            <w:r w:rsidR="0084007A" w:rsidRPr="009A082B">
              <w:rPr>
                <w:rFonts w:ascii="Times New Roman" w:hAnsi="Times New Roman" w:cs="Times New Roman"/>
                <w:sz w:val="24"/>
                <w:szCs w:val="24"/>
              </w:rPr>
              <w:t xml:space="preserve">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9.panta 1.punkt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(jau pastāv – skat. zemāk)</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 xml:space="preserve">(ES) </w:t>
            </w:r>
            <w:r w:rsidRPr="009A082B">
              <w:rPr>
                <w:rFonts w:ascii="Times New Roman" w:hAnsi="Times New Roman" w:cs="Times New Roman"/>
                <w:sz w:val="24"/>
                <w:szCs w:val="24"/>
              </w:rPr>
              <w:t xml:space="preserve">2018/1808 </w:t>
            </w:r>
            <w:r w:rsidR="0084007A" w:rsidRPr="009A082B">
              <w:rPr>
                <w:rFonts w:ascii="Times New Roman" w:hAnsi="Times New Roman" w:cs="Times New Roman"/>
                <w:sz w:val="24"/>
                <w:szCs w:val="24"/>
              </w:rPr>
              <w:t>1. panta</w:t>
            </w:r>
            <w:r w:rsidR="00EA19EB" w:rsidRPr="009A082B">
              <w:rPr>
                <w:rFonts w:ascii="Times New Roman" w:hAnsi="Times New Roman" w:cs="Times New Roman"/>
                <w:sz w:val="24"/>
                <w:szCs w:val="24"/>
              </w:rPr>
              <w:t xml:space="preserve"> trīspadsmitā</w:t>
            </w:r>
            <w:r w:rsidR="00EA19EB" w:rsidRPr="009A082B" w:rsidDel="00EA19EB">
              <w:rPr>
                <w:rFonts w:ascii="Times New Roman" w:hAnsi="Times New Roman" w:cs="Times New Roman"/>
                <w:sz w:val="24"/>
                <w:szCs w:val="24"/>
              </w:rPr>
              <w:t xml:space="preserve"> </w:t>
            </w:r>
            <w:r w:rsidR="0084007A" w:rsidRPr="009A082B">
              <w:rPr>
                <w:rFonts w:ascii="Times New Roman" w:hAnsi="Times New Roman" w:cs="Times New Roman"/>
                <w:sz w:val="24"/>
                <w:szCs w:val="24"/>
              </w:rPr>
              <w:t xml:space="preserve">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9.panta 1.punkta a)</w:t>
            </w:r>
            <w:r w:rsidR="00DB7D66"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35.panta </w:t>
            </w:r>
            <w:r w:rsidR="00EA19EB" w:rsidRPr="009A082B">
              <w:rPr>
                <w:rFonts w:ascii="Times New Roman" w:hAnsi="Times New Roman" w:cs="Times New Roman"/>
                <w:sz w:val="24"/>
                <w:szCs w:val="24"/>
              </w:rPr>
              <w:t>devītā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(jau pastāv)</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w:t>
            </w:r>
            <w:r w:rsidR="00EA19EB" w:rsidRPr="009A082B">
              <w:rPr>
                <w:rFonts w:ascii="Times New Roman" w:hAnsi="Times New Roman" w:cs="Times New Roman"/>
                <w:sz w:val="24"/>
                <w:szCs w:val="24"/>
              </w:rPr>
              <w:t xml:space="preserve">trīspadsmitā </w:t>
            </w:r>
            <w:r w:rsidR="0084007A" w:rsidRPr="009A082B">
              <w:rPr>
                <w:rFonts w:ascii="Times New Roman" w:hAnsi="Times New Roman" w:cs="Times New Roman"/>
                <w:sz w:val="24"/>
                <w:szCs w:val="24"/>
              </w:rPr>
              <w:t xml:space="preserve">daļa (grozījumi </w:t>
            </w:r>
            <w:r w:rsidR="00270BCA" w:rsidRPr="009A082B">
              <w:rPr>
                <w:rFonts w:ascii="Times New Roman" w:hAnsi="Times New Roman" w:cs="Times New Roman"/>
                <w:bCs/>
                <w:sz w:val="24"/>
                <w:szCs w:val="24"/>
              </w:rPr>
              <w:lastRenderedPageBreak/>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9.panta 1.punkta b)</w:t>
            </w:r>
            <w:r w:rsidR="00EA19EB"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EPLL 35.panta </w:t>
            </w:r>
            <w:r w:rsidR="00EA19EB" w:rsidRPr="009A082B">
              <w:rPr>
                <w:rFonts w:ascii="Times New Roman" w:hAnsi="Times New Roman" w:cs="Times New Roman"/>
                <w:sz w:val="24"/>
                <w:szCs w:val="24"/>
              </w:rPr>
              <w:t>septītā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(jau pastāv)</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w:t>
            </w:r>
            <w:r w:rsidR="00EA19EB" w:rsidRPr="009A082B">
              <w:rPr>
                <w:rFonts w:ascii="Times New Roman" w:hAnsi="Times New Roman" w:cs="Times New Roman"/>
                <w:sz w:val="24"/>
                <w:szCs w:val="24"/>
              </w:rPr>
              <w:t xml:space="preserve">trīspadsmitā </w:t>
            </w:r>
            <w:r w:rsidR="0084007A" w:rsidRPr="009A082B">
              <w:rPr>
                <w:rFonts w:ascii="Times New Roman" w:hAnsi="Times New Roman" w:cs="Times New Roman"/>
                <w:sz w:val="24"/>
                <w:szCs w:val="24"/>
              </w:rPr>
              <w:t xml:space="preserve">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9.panta 1.punkta c)</w:t>
            </w:r>
            <w:r w:rsidR="00EA19EB" w:rsidRPr="009A082B">
              <w:rPr>
                <w:rFonts w:ascii="Times New Roman" w:hAnsi="Times New Roman" w:cs="Times New Roman"/>
                <w:sz w:val="24"/>
                <w:szCs w:val="24"/>
              </w:rPr>
              <w:t> </w:t>
            </w:r>
            <w:r w:rsidRPr="009A082B">
              <w:rPr>
                <w:rFonts w:ascii="Times New Roman" w:hAnsi="Times New Roman" w:cs="Times New Roman"/>
                <w:sz w:val="24"/>
                <w:szCs w:val="24"/>
              </w:rPr>
              <w:t>apakšpunkta i)</w:t>
            </w:r>
            <w:r w:rsidR="00EA19EB" w:rsidRPr="009A082B">
              <w:rPr>
                <w:rFonts w:ascii="Times New Roman" w:hAnsi="Times New Roman" w:cs="Times New Roman"/>
                <w:sz w:val="24"/>
                <w:szCs w:val="24"/>
              </w:rPr>
              <w:t> apakšpunktā</w:t>
            </w:r>
            <w:r w:rsidR="0084007A"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35.</w:t>
            </w:r>
            <w:r w:rsidR="00DB7D66" w:rsidRPr="009A082B">
              <w:rPr>
                <w:rFonts w:ascii="Times New Roman" w:hAnsi="Times New Roman" w:cs="Times New Roman"/>
                <w:sz w:val="24"/>
                <w:szCs w:val="24"/>
              </w:rPr>
              <w:t>p</w:t>
            </w:r>
            <w:r w:rsidRPr="009A082B">
              <w:rPr>
                <w:rFonts w:ascii="Times New Roman" w:hAnsi="Times New Roman" w:cs="Times New Roman"/>
                <w:sz w:val="24"/>
                <w:szCs w:val="24"/>
              </w:rPr>
              <w:t>anta</w:t>
            </w:r>
            <w:r w:rsidR="00EA19EB" w:rsidRPr="009A082B">
              <w:rPr>
                <w:rFonts w:ascii="Times New Roman" w:hAnsi="Times New Roman" w:cs="Times New Roman"/>
                <w:sz w:val="24"/>
                <w:szCs w:val="24"/>
              </w:rPr>
              <w:t xml:space="preserve"> otrās</w:t>
            </w:r>
            <w:r w:rsidRPr="009A082B">
              <w:rPr>
                <w:rFonts w:ascii="Times New Roman" w:hAnsi="Times New Roman" w:cs="Times New Roman"/>
                <w:sz w:val="24"/>
                <w:szCs w:val="24"/>
              </w:rPr>
              <w:t xml:space="preserve"> daļas 6</w:t>
            </w:r>
            <w:r w:rsidR="00EA19EB"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(jau pastāv)</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13.daļa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 xml:space="preserve">9. panta 1.punkta c) apakšpunkta </w:t>
            </w:r>
            <w:proofErr w:type="spellStart"/>
            <w:r w:rsidRPr="009A082B">
              <w:rPr>
                <w:rFonts w:ascii="Times New Roman" w:hAnsi="Times New Roman" w:cs="Times New Roman"/>
                <w:sz w:val="24"/>
                <w:szCs w:val="24"/>
              </w:rPr>
              <w:t>ii</w:t>
            </w:r>
            <w:proofErr w:type="spellEnd"/>
            <w:r w:rsidRPr="009A082B">
              <w:rPr>
                <w:rFonts w:ascii="Times New Roman" w:hAnsi="Times New Roman" w:cs="Times New Roman"/>
                <w:sz w:val="24"/>
                <w:szCs w:val="24"/>
              </w:rPr>
              <w:t>)</w:t>
            </w:r>
            <w:r w:rsidR="00EA19EB" w:rsidRPr="009A082B">
              <w:rPr>
                <w:rFonts w:ascii="Times New Roman" w:hAnsi="Times New Roman" w:cs="Times New Roman"/>
                <w:sz w:val="24"/>
                <w:szCs w:val="24"/>
              </w:rPr>
              <w:t> apakšpunktā</w:t>
            </w:r>
            <w:r w:rsidR="0084007A"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35.panta </w:t>
            </w:r>
            <w:r w:rsidR="00EA19EB" w:rsidRPr="009A082B">
              <w:rPr>
                <w:rFonts w:ascii="Times New Roman" w:hAnsi="Times New Roman" w:cs="Times New Roman"/>
                <w:sz w:val="24"/>
                <w:szCs w:val="24"/>
              </w:rPr>
              <w:t>otrās</w:t>
            </w:r>
            <w:r w:rsidRPr="009A082B">
              <w:rPr>
                <w:rFonts w:ascii="Times New Roman" w:hAnsi="Times New Roman" w:cs="Times New Roman"/>
                <w:sz w:val="24"/>
                <w:szCs w:val="24"/>
              </w:rPr>
              <w:t xml:space="preserve"> daļas 7</w:t>
            </w:r>
            <w:r w:rsidR="00EA19EB"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(jau pastāv)</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13.daļa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 xml:space="preserve">9.panta 1.punkta c)apakšpunkta </w:t>
            </w:r>
            <w:proofErr w:type="spellStart"/>
            <w:r w:rsidRPr="009A082B">
              <w:rPr>
                <w:rFonts w:ascii="Times New Roman" w:hAnsi="Times New Roman" w:cs="Times New Roman"/>
                <w:sz w:val="24"/>
                <w:szCs w:val="24"/>
              </w:rPr>
              <w:t>iii</w:t>
            </w:r>
            <w:proofErr w:type="spellEnd"/>
            <w:r w:rsidRPr="009A082B">
              <w:rPr>
                <w:rFonts w:ascii="Times New Roman" w:hAnsi="Times New Roman" w:cs="Times New Roman"/>
                <w:sz w:val="24"/>
                <w:szCs w:val="24"/>
              </w:rPr>
              <w:t>)</w:t>
            </w:r>
            <w:r w:rsidR="00EA19EB" w:rsidRPr="009A082B">
              <w:rPr>
                <w:rFonts w:ascii="Times New Roman" w:hAnsi="Times New Roman" w:cs="Times New Roman"/>
                <w:sz w:val="24"/>
                <w:szCs w:val="24"/>
              </w:rPr>
              <w:t> apakšpunktā</w:t>
            </w:r>
            <w:r w:rsidR="0084007A"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35.panta </w:t>
            </w:r>
            <w:r w:rsidR="00EA19EB" w:rsidRPr="009A082B">
              <w:rPr>
                <w:rFonts w:ascii="Times New Roman" w:hAnsi="Times New Roman" w:cs="Times New Roman"/>
                <w:sz w:val="24"/>
                <w:szCs w:val="24"/>
              </w:rPr>
              <w:t>otrās</w:t>
            </w:r>
            <w:r w:rsidRPr="009A082B">
              <w:rPr>
                <w:rFonts w:ascii="Times New Roman" w:hAnsi="Times New Roman" w:cs="Times New Roman"/>
                <w:sz w:val="24"/>
                <w:szCs w:val="24"/>
              </w:rPr>
              <w:t xml:space="preserve"> daļas 4</w:t>
            </w:r>
            <w:r w:rsidR="00EA19EB"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(jau pastāv)</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13.daļa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 xml:space="preserve">9.panta 1.punkta c)apakšpunkta </w:t>
            </w:r>
            <w:proofErr w:type="spellStart"/>
            <w:r w:rsidRPr="009A082B">
              <w:rPr>
                <w:rFonts w:ascii="Times New Roman" w:hAnsi="Times New Roman" w:cs="Times New Roman"/>
                <w:sz w:val="24"/>
                <w:szCs w:val="24"/>
              </w:rPr>
              <w:t>iv</w:t>
            </w:r>
            <w:proofErr w:type="spellEnd"/>
            <w:r w:rsidRPr="009A082B">
              <w:rPr>
                <w:rFonts w:ascii="Times New Roman" w:hAnsi="Times New Roman" w:cs="Times New Roman"/>
                <w:sz w:val="24"/>
                <w:szCs w:val="24"/>
              </w:rPr>
              <w:t>)</w:t>
            </w:r>
            <w:r w:rsidR="00EA19EB" w:rsidRPr="009A082B">
              <w:rPr>
                <w:rFonts w:ascii="Times New Roman" w:hAnsi="Times New Roman" w:cs="Times New Roman"/>
                <w:sz w:val="24"/>
                <w:szCs w:val="24"/>
              </w:rPr>
              <w:t> apakšpunktā</w:t>
            </w:r>
            <w:r w:rsidR="0084007A"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35.panta </w:t>
            </w:r>
            <w:r w:rsidR="00DB7D66" w:rsidRPr="009A082B">
              <w:rPr>
                <w:rFonts w:ascii="Times New Roman" w:hAnsi="Times New Roman" w:cs="Times New Roman"/>
                <w:sz w:val="24"/>
                <w:szCs w:val="24"/>
              </w:rPr>
              <w:t>otrās</w:t>
            </w:r>
            <w:r w:rsidRPr="009A082B">
              <w:rPr>
                <w:rFonts w:ascii="Times New Roman" w:hAnsi="Times New Roman" w:cs="Times New Roman"/>
                <w:sz w:val="24"/>
                <w:szCs w:val="24"/>
              </w:rPr>
              <w:t xml:space="preserve"> daļas 1</w:t>
            </w:r>
            <w:r w:rsidR="00DB7D66"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(jau pastāv)</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w:t>
            </w:r>
            <w:r w:rsidR="00995310" w:rsidRPr="009A082B">
              <w:rPr>
                <w:rFonts w:ascii="Times New Roman" w:hAnsi="Times New Roman" w:cs="Times New Roman"/>
                <w:sz w:val="24"/>
                <w:szCs w:val="24"/>
              </w:rPr>
              <w:t xml:space="preserve">trīspadsmitā </w:t>
            </w:r>
            <w:r w:rsidR="0084007A" w:rsidRPr="009A082B">
              <w:rPr>
                <w:rFonts w:ascii="Times New Roman" w:hAnsi="Times New Roman" w:cs="Times New Roman"/>
                <w:sz w:val="24"/>
                <w:szCs w:val="24"/>
              </w:rPr>
              <w:t xml:space="preserve">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9.panta 1.punkta d)</w:t>
            </w:r>
            <w:r w:rsidR="00DB7D66"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35.panta </w:t>
            </w:r>
            <w:r w:rsidR="00DB7D66" w:rsidRPr="009A082B">
              <w:rPr>
                <w:rFonts w:ascii="Times New Roman" w:hAnsi="Times New Roman" w:cs="Times New Roman"/>
                <w:sz w:val="24"/>
                <w:szCs w:val="24"/>
              </w:rPr>
              <w:t>otrās</w:t>
            </w:r>
            <w:r w:rsidRPr="009A082B">
              <w:rPr>
                <w:rFonts w:ascii="Times New Roman" w:hAnsi="Times New Roman" w:cs="Times New Roman"/>
                <w:sz w:val="24"/>
                <w:szCs w:val="24"/>
              </w:rPr>
              <w:t xml:space="preserve"> daļas </w:t>
            </w:r>
            <w:r w:rsidR="00DB7D66" w:rsidRPr="009A082B">
              <w:rPr>
                <w:rFonts w:ascii="Times New Roman" w:hAnsi="Times New Roman" w:cs="Times New Roman"/>
                <w:sz w:val="24"/>
                <w:szCs w:val="24"/>
              </w:rPr>
              <w:t>8.</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(jau pastāv)</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1.panta 13.daļa (grozījumi</w:t>
            </w:r>
            <w:r w:rsidR="00270BCA" w:rsidRPr="009A082B">
              <w:rPr>
                <w:rFonts w:ascii="Times New Roman" w:hAnsi="Times New Roman" w:cs="Times New Roman"/>
                <w:bCs/>
                <w:sz w:val="24"/>
                <w:szCs w:val="24"/>
              </w:rPr>
              <w:t xml:space="preserve"> Direktīvas </w:t>
            </w:r>
            <w:r w:rsidR="00270BCA" w:rsidRPr="009A082B">
              <w:rPr>
                <w:rFonts w:ascii="Times New Roman" w:hAnsi="Times New Roman" w:cs="Times New Roman"/>
                <w:bCs/>
                <w:sz w:val="24"/>
                <w:szCs w:val="24"/>
              </w:rPr>
              <w:lastRenderedPageBreak/>
              <w:t>2010/13/ES</w:t>
            </w:r>
            <w:r w:rsidR="0084007A" w:rsidRPr="009A082B">
              <w:rPr>
                <w:rFonts w:ascii="Times New Roman" w:hAnsi="Times New Roman" w:cs="Times New Roman"/>
                <w:sz w:val="24"/>
                <w:szCs w:val="24"/>
              </w:rPr>
              <w:t xml:space="preserve"> </w:t>
            </w:r>
            <w:r w:rsidRPr="009A082B">
              <w:rPr>
                <w:rFonts w:ascii="Times New Roman" w:hAnsi="Times New Roman" w:cs="Times New Roman"/>
                <w:sz w:val="24"/>
                <w:szCs w:val="24"/>
              </w:rPr>
              <w:t>9.panta 1. punkta e) apakšpunkt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EPLL 36.panta</w:t>
            </w:r>
            <w:r w:rsidR="00995310" w:rsidRPr="009A082B">
              <w:rPr>
                <w:rFonts w:ascii="Times New Roman" w:hAnsi="Times New Roman" w:cs="Times New Roman"/>
                <w:sz w:val="24"/>
                <w:szCs w:val="24"/>
              </w:rPr>
              <w:t xml:space="preserve"> otrās</w:t>
            </w:r>
            <w:r w:rsidRPr="009A082B">
              <w:rPr>
                <w:rFonts w:ascii="Times New Roman" w:hAnsi="Times New Roman" w:cs="Times New Roman"/>
                <w:sz w:val="24"/>
                <w:szCs w:val="24"/>
              </w:rPr>
              <w:t xml:space="preserve"> daļas 1</w:t>
            </w:r>
            <w:r w:rsidR="00995310"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Pārņemts pilnībā (jau pastāv)</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color w:val="FF0000"/>
                <w:sz w:val="24"/>
                <w:szCs w:val="24"/>
                <w:highlight w:val="yellow"/>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 xml:space="preserve">(ES) </w:t>
            </w:r>
            <w:r w:rsidRPr="009A082B">
              <w:rPr>
                <w:rFonts w:ascii="Times New Roman" w:hAnsi="Times New Roman" w:cs="Times New Roman"/>
                <w:sz w:val="24"/>
                <w:szCs w:val="24"/>
              </w:rPr>
              <w:t xml:space="preserve">2018/1808 </w:t>
            </w:r>
            <w:r w:rsidR="0084007A" w:rsidRPr="009A082B">
              <w:rPr>
                <w:rFonts w:ascii="Times New Roman" w:hAnsi="Times New Roman" w:cs="Times New Roman"/>
                <w:sz w:val="24"/>
                <w:szCs w:val="24"/>
              </w:rPr>
              <w:t xml:space="preserve">1. panta </w:t>
            </w:r>
            <w:r w:rsidR="00995310" w:rsidRPr="009A082B">
              <w:rPr>
                <w:rFonts w:ascii="Times New Roman" w:hAnsi="Times New Roman" w:cs="Times New Roman"/>
                <w:sz w:val="24"/>
                <w:szCs w:val="24"/>
              </w:rPr>
              <w:t>trīspadsmitā</w:t>
            </w:r>
            <w:r w:rsidR="0084007A" w:rsidRPr="009A082B">
              <w:rPr>
                <w:rFonts w:ascii="Times New Roman" w:hAnsi="Times New Roman" w:cs="Times New Roman"/>
                <w:sz w:val="24"/>
                <w:szCs w:val="24"/>
              </w:rPr>
              <w:t xml:space="preserve">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9.panta 1.punkta f)</w:t>
            </w:r>
            <w:r w:rsidR="00995310"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37.panta </w:t>
            </w:r>
            <w:r w:rsidR="00995310" w:rsidRPr="009A082B">
              <w:rPr>
                <w:rFonts w:ascii="Times New Roman" w:hAnsi="Times New Roman" w:cs="Times New Roman"/>
                <w:sz w:val="24"/>
                <w:szCs w:val="24"/>
              </w:rPr>
              <w:t>otrā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Pārņemts pilnībā (jau pastāv)</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270BCA" w:rsidRPr="009A082B">
              <w:rPr>
                <w:rFonts w:ascii="Times New Roman" w:hAnsi="Times New Roman" w:cs="Times New Roman"/>
                <w:sz w:val="24"/>
                <w:szCs w:val="24"/>
              </w:rPr>
              <w:t xml:space="preserve">1. panta trīspadsmitā daļa </w:t>
            </w:r>
            <w:r w:rsidR="0084007A" w:rsidRPr="009A082B">
              <w:rPr>
                <w:rFonts w:ascii="Times New Roman" w:hAnsi="Times New Roman" w:cs="Times New Roman"/>
                <w:sz w:val="24"/>
                <w:szCs w:val="24"/>
              </w:rPr>
              <w:t>(</w:t>
            </w:r>
            <w:r w:rsidR="00270BCA" w:rsidRPr="009A082B">
              <w:rPr>
                <w:rFonts w:ascii="Times New Roman" w:hAnsi="Times New Roman" w:cs="Times New Roman"/>
                <w:sz w:val="24"/>
                <w:szCs w:val="24"/>
              </w:rPr>
              <w:t xml:space="preserve">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9.panta 1.punkta g)</w:t>
            </w:r>
            <w:r w:rsidR="00995310"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38. panta </w:t>
            </w:r>
            <w:r w:rsidR="00995310" w:rsidRPr="009A082B">
              <w:rPr>
                <w:rFonts w:ascii="Times New Roman" w:hAnsi="Times New Roman" w:cs="Times New Roman"/>
                <w:sz w:val="24"/>
                <w:szCs w:val="24"/>
              </w:rPr>
              <w:t>pirmās</w:t>
            </w:r>
            <w:r w:rsidRPr="009A082B">
              <w:rPr>
                <w:rFonts w:ascii="Times New Roman" w:hAnsi="Times New Roman" w:cs="Times New Roman"/>
                <w:sz w:val="24"/>
                <w:szCs w:val="24"/>
              </w:rPr>
              <w:t xml:space="preserve"> daļas 1</w:t>
            </w:r>
            <w:r w:rsidR="00995310" w:rsidRPr="009A082B">
              <w:rPr>
                <w:rFonts w:ascii="Times New Roman" w:hAnsi="Times New Roman" w:cs="Times New Roman"/>
                <w:sz w:val="24"/>
                <w:szCs w:val="24"/>
              </w:rPr>
              <w:t>.</w:t>
            </w:r>
            <w:r w:rsidRPr="009A082B">
              <w:rPr>
                <w:rFonts w:ascii="Times New Roman" w:hAnsi="Times New Roman" w:cs="Times New Roman"/>
                <w:sz w:val="24"/>
                <w:szCs w:val="24"/>
              </w:rPr>
              <w:t>, 2</w:t>
            </w:r>
            <w:r w:rsidR="00995310" w:rsidRPr="009A082B">
              <w:rPr>
                <w:rFonts w:ascii="Times New Roman" w:hAnsi="Times New Roman" w:cs="Times New Roman"/>
                <w:sz w:val="24"/>
                <w:szCs w:val="24"/>
              </w:rPr>
              <w:t>.</w:t>
            </w:r>
            <w:r w:rsidRPr="009A082B">
              <w:rPr>
                <w:rFonts w:ascii="Times New Roman" w:hAnsi="Times New Roman" w:cs="Times New Roman"/>
                <w:sz w:val="24"/>
                <w:szCs w:val="24"/>
              </w:rPr>
              <w:t>, 3</w:t>
            </w:r>
            <w:r w:rsidR="00995310" w:rsidRPr="009A082B">
              <w:rPr>
                <w:rFonts w:ascii="Times New Roman" w:hAnsi="Times New Roman" w:cs="Times New Roman"/>
                <w:sz w:val="24"/>
                <w:szCs w:val="24"/>
              </w:rPr>
              <w:t>.</w:t>
            </w:r>
            <w:r w:rsidRPr="009A082B">
              <w:rPr>
                <w:rFonts w:ascii="Times New Roman" w:hAnsi="Times New Roman" w:cs="Times New Roman"/>
                <w:sz w:val="24"/>
                <w:szCs w:val="24"/>
              </w:rPr>
              <w:t>, 4</w:t>
            </w:r>
            <w:r w:rsidR="00995310" w:rsidRPr="009A082B">
              <w:rPr>
                <w:rFonts w:ascii="Times New Roman" w:hAnsi="Times New Roman" w:cs="Times New Roman"/>
                <w:sz w:val="24"/>
                <w:szCs w:val="24"/>
              </w:rPr>
              <w:t>.</w:t>
            </w:r>
            <w:r w:rsidRPr="009A082B">
              <w:rPr>
                <w:rFonts w:ascii="Times New Roman" w:hAnsi="Times New Roman" w:cs="Times New Roman"/>
                <w:sz w:val="24"/>
                <w:szCs w:val="24"/>
              </w:rPr>
              <w:t xml:space="preserve"> un 5</w:t>
            </w:r>
            <w:r w:rsidR="00995310"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Pārņemts pilnībā (jau pastāv)</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w:t>
            </w:r>
            <w:r w:rsidR="00995310" w:rsidRPr="009A082B">
              <w:rPr>
                <w:rFonts w:ascii="Times New Roman" w:hAnsi="Times New Roman" w:cs="Times New Roman"/>
                <w:sz w:val="24"/>
                <w:szCs w:val="24"/>
              </w:rPr>
              <w:t>trīspadsmitā</w:t>
            </w:r>
            <w:r w:rsidR="0084007A" w:rsidRPr="009A082B">
              <w:rPr>
                <w:rFonts w:ascii="Times New Roman" w:hAnsi="Times New Roman" w:cs="Times New Roman"/>
                <w:sz w:val="24"/>
                <w:szCs w:val="24"/>
              </w:rPr>
              <w:t xml:space="preserve"> 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9.panta 2.punkt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36.pants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Pārņemts pilnībā (jau pastāv) </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 panta </w:t>
            </w:r>
            <w:r w:rsidR="00995310" w:rsidRPr="009A082B">
              <w:rPr>
                <w:rFonts w:ascii="Times New Roman" w:hAnsi="Times New Roman" w:cs="Times New Roman"/>
                <w:sz w:val="24"/>
                <w:szCs w:val="24"/>
              </w:rPr>
              <w:t>trīspadsmitā</w:t>
            </w:r>
            <w:r w:rsidR="0084007A" w:rsidRPr="009A082B">
              <w:rPr>
                <w:rFonts w:ascii="Times New Roman" w:hAnsi="Times New Roman" w:cs="Times New Roman"/>
                <w:sz w:val="24"/>
                <w:szCs w:val="24"/>
              </w:rPr>
              <w:t xml:space="preserve"> daļa (grozījumi</w:t>
            </w:r>
            <w:r w:rsidR="0034489B" w:rsidRPr="009A082B">
              <w:rPr>
                <w:rFonts w:ascii="Times New Roman" w:hAnsi="Times New Roman" w:cs="Times New Roman"/>
                <w:bCs/>
                <w:sz w:val="24"/>
                <w:szCs w:val="24"/>
              </w:rPr>
              <w:t xml:space="preserve"> Direktīvas 2010/13/ES</w:t>
            </w:r>
            <w:r w:rsidR="0084007A" w:rsidRPr="009A082B">
              <w:rPr>
                <w:rFonts w:ascii="Times New Roman" w:hAnsi="Times New Roman" w:cs="Times New Roman"/>
                <w:sz w:val="24"/>
                <w:szCs w:val="24"/>
              </w:rPr>
              <w:t xml:space="preserve"> </w:t>
            </w:r>
            <w:r w:rsidRPr="009A082B">
              <w:rPr>
                <w:rFonts w:ascii="Times New Roman" w:hAnsi="Times New Roman" w:cs="Times New Roman"/>
                <w:sz w:val="24"/>
                <w:szCs w:val="24"/>
              </w:rPr>
              <w:t>9.panta 3.punkt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24.panta </w:t>
            </w:r>
            <w:r w:rsidR="00995310" w:rsidRPr="009A082B">
              <w:rPr>
                <w:rFonts w:ascii="Times New Roman" w:hAnsi="Times New Roman" w:cs="Times New Roman"/>
                <w:sz w:val="24"/>
                <w:szCs w:val="24"/>
              </w:rPr>
              <w:t>piektā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Pārņemts pilnībā (jau pastāv), ievērojot </w:t>
            </w:r>
            <w:r w:rsidR="0034489B" w:rsidRPr="009A082B">
              <w:rPr>
                <w:rFonts w:ascii="Times New Roman" w:hAnsi="Times New Roman" w:cs="Times New Roman"/>
                <w:sz w:val="24"/>
                <w:szCs w:val="24"/>
              </w:rPr>
              <w:t>grozīt</w:t>
            </w:r>
            <w:r w:rsidR="00FC11B7" w:rsidRPr="009A082B">
              <w:rPr>
                <w:rFonts w:ascii="Times New Roman" w:hAnsi="Times New Roman" w:cs="Times New Roman"/>
                <w:sz w:val="24"/>
                <w:szCs w:val="24"/>
              </w:rPr>
              <w:t>ajam</w:t>
            </w:r>
            <w:r w:rsidR="0034489B" w:rsidRPr="009A082B">
              <w:rPr>
                <w:rFonts w:ascii="Times New Roman" w:hAnsi="Times New Roman" w:cs="Times New Roman"/>
                <w:sz w:val="24"/>
                <w:szCs w:val="24"/>
              </w:rPr>
              <w:t xml:space="preserve"> </w:t>
            </w:r>
            <w:r w:rsidR="0034489B" w:rsidRPr="009A082B">
              <w:rPr>
                <w:rFonts w:ascii="Times New Roman" w:hAnsi="Times New Roman" w:cs="Times New Roman"/>
                <w:bCs/>
                <w:sz w:val="24"/>
                <w:szCs w:val="24"/>
              </w:rPr>
              <w:t xml:space="preserve">Direktīvas 2010/13/ES </w:t>
            </w:r>
            <w:r w:rsidRPr="009A082B">
              <w:rPr>
                <w:rFonts w:ascii="Times New Roman" w:hAnsi="Times New Roman" w:cs="Times New Roman"/>
                <w:sz w:val="24"/>
                <w:szCs w:val="24"/>
              </w:rPr>
              <w:t>4.a</w:t>
            </w:r>
            <w:r w:rsidR="00ED4420" w:rsidRPr="009A082B">
              <w:rPr>
                <w:rFonts w:ascii="Times New Roman" w:hAnsi="Times New Roman" w:cs="Times New Roman"/>
                <w:sz w:val="24"/>
                <w:szCs w:val="24"/>
              </w:rPr>
              <w:t> </w:t>
            </w:r>
            <w:r w:rsidRPr="009A082B">
              <w:rPr>
                <w:rFonts w:ascii="Times New Roman" w:hAnsi="Times New Roman" w:cs="Times New Roman"/>
                <w:sz w:val="24"/>
                <w:szCs w:val="24"/>
              </w:rPr>
              <w:t>panta 1.punktu</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Nav attiecināms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w:t>
            </w:r>
            <w:r w:rsidR="00995310" w:rsidRPr="009A082B">
              <w:rPr>
                <w:rFonts w:ascii="Times New Roman" w:hAnsi="Times New Roman" w:cs="Times New Roman"/>
                <w:sz w:val="24"/>
                <w:szCs w:val="24"/>
              </w:rPr>
              <w:t>trīspadsmitā</w:t>
            </w:r>
            <w:r w:rsidR="0084007A" w:rsidRPr="009A082B">
              <w:rPr>
                <w:rFonts w:ascii="Times New Roman" w:hAnsi="Times New Roman" w:cs="Times New Roman"/>
                <w:sz w:val="24"/>
                <w:szCs w:val="24"/>
              </w:rPr>
              <w:t xml:space="preserve"> daļa (grozījumi </w:t>
            </w:r>
            <w:r w:rsidR="0034489B" w:rsidRPr="009A082B">
              <w:rPr>
                <w:rFonts w:ascii="Times New Roman" w:hAnsi="Times New Roman" w:cs="Times New Roman"/>
                <w:bCs/>
                <w:sz w:val="24"/>
                <w:szCs w:val="24"/>
              </w:rPr>
              <w:t xml:space="preserve">Direktīvas 2010/13/ES </w:t>
            </w:r>
            <w:r w:rsidRPr="009A082B">
              <w:rPr>
                <w:rFonts w:ascii="Times New Roman" w:hAnsi="Times New Roman" w:cs="Times New Roman"/>
                <w:sz w:val="24"/>
                <w:szCs w:val="24"/>
              </w:rPr>
              <w:t>9.panta 4.punkt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24.panta </w:t>
            </w:r>
            <w:r w:rsidR="00995310" w:rsidRPr="009A082B">
              <w:rPr>
                <w:rFonts w:ascii="Times New Roman" w:hAnsi="Times New Roman" w:cs="Times New Roman"/>
                <w:sz w:val="24"/>
                <w:szCs w:val="24"/>
              </w:rPr>
              <w:t>piektā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Pārņemts pilnībā (jau pastāv), ievērojot </w:t>
            </w:r>
            <w:r w:rsidR="0034489B" w:rsidRPr="009A082B">
              <w:rPr>
                <w:rFonts w:ascii="Times New Roman" w:hAnsi="Times New Roman" w:cs="Times New Roman"/>
                <w:sz w:val="24"/>
                <w:szCs w:val="24"/>
              </w:rPr>
              <w:t>grozīt</w:t>
            </w:r>
            <w:r w:rsidR="00FC11B7" w:rsidRPr="009A082B">
              <w:rPr>
                <w:rFonts w:ascii="Times New Roman" w:hAnsi="Times New Roman" w:cs="Times New Roman"/>
                <w:sz w:val="24"/>
                <w:szCs w:val="24"/>
              </w:rPr>
              <w:t>o</w:t>
            </w:r>
            <w:r w:rsidR="0034489B" w:rsidRPr="009A082B">
              <w:rPr>
                <w:rFonts w:ascii="Times New Roman" w:hAnsi="Times New Roman" w:cs="Times New Roman"/>
                <w:sz w:val="24"/>
                <w:szCs w:val="24"/>
              </w:rPr>
              <w:t xml:space="preserve"> </w:t>
            </w:r>
            <w:r w:rsidR="0034489B" w:rsidRPr="009A082B">
              <w:rPr>
                <w:rFonts w:ascii="Times New Roman" w:hAnsi="Times New Roman" w:cs="Times New Roman"/>
                <w:bCs/>
                <w:sz w:val="24"/>
                <w:szCs w:val="24"/>
              </w:rPr>
              <w:t xml:space="preserve">Direktīvas 2010/13/ES </w:t>
            </w:r>
            <w:r w:rsidRPr="009A082B">
              <w:rPr>
                <w:rFonts w:ascii="Times New Roman" w:hAnsi="Times New Roman" w:cs="Times New Roman"/>
                <w:sz w:val="24"/>
                <w:szCs w:val="24"/>
              </w:rPr>
              <w:t>4.a</w:t>
            </w:r>
            <w:r w:rsidR="00ED4420" w:rsidRPr="009A082B">
              <w:rPr>
                <w:rFonts w:ascii="Times New Roman" w:hAnsi="Times New Roman" w:cs="Times New Roman"/>
                <w:sz w:val="24"/>
                <w:szCs w:val="24"/>
              </w:rPr>
              <w:t> </w:t>
            </w:r>
            <w:r w:rsidRPr="009A082B">
              <w:rPr>
                <w:rFonts w:ascii="Times New Roman" w:hAnsi="Times New Roman" w:cs="Times New Roman"/>
                <w:sz w:val="24"/>
                <w:szCs w:val="24"/>
              </w:rPr>
              <w:t>panta 1.punktu</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Nav attiecināms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w:t>
            </w:r>
            <w:r w:rsidR="00ED4420" w:rsidRPr="009A082B">
              <w:rPr>
                <w:rFonts w:ascii="Times New Roman" w:hAnsi="Times New Roman" w:cs="Times New Roman"/>
                <w:sz w:val="24"/>
                <w:szCs w:val="24"/>
              </w:rPr>
              <w:t xml:space="preserve">trīspadsmitā </w:t>
            </w:r>
            <w:r w:rsidR="0084007A" w:rsidRPr="009A082B">
              <w:rPr>
                <w:rFonts w:ascii="Times New Roman" w:hAnsi="Times New Roman" w:cs="Times New Roman"/>
                <w:sz w:val="24"/>
                <w:szCs w:val="24"/>
              </w:rPr>
              <w:t>daļa (grozījumi</w:t>
            </w:r>
            <w:r w:rsidR="0034489B" w:rsidRPr="009A082B">
              <w:rPr>
                <w:rFonts w:ascii="Times New Roman" w:hAnsi="Times New Roman" w:cs="Times New Roman"/>
                <w:bCs/>
                <w:sz w:val="24"/>
                <w:szCs w:val="24"/>
              </w:rPr>
              <w:t xml:space="preserve"> Direktīvas 2010/13/ES</w:t>
            </w:r>
            <w:r w:rsidR="0084007A" w:rsidRPr="009A082B">
              <w:rPr>
                <w:rFonts w:ascii="Times New Roman" w:hAnsi="Times New Roman" w:cs="Times New Roman"/>
                <w:sz w:val="24"/>
                <w:szCs w:val="24"/>
              </w:rPr>
              <w:t xml:space="preserve"> </w:t>
            </w:r>
            <w:r w:rsidRPr="009A082B">
              <w:rPr>
                <w:rFonts w:ascii="Times New Roman" w:hAnsi="Times New Roman" w:cs="Times New Roman"/>
                <w:sz w:val="24"/>
                <w:szCs w:val="24"/>
              </w:rPr>
              <w:t>9.panta 5.punkt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ED4420"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ņemot vērā nozares veidoto Latvijas Mediju ētikas padomi un citus EPLL ietvaros paredzētos rīcības kodeksus</w:t>
            </w:r>
            <w:r w:rsidR="003E77E7" w:rsidRPr="009A082B">
              <w:rPr>
                <w:rFonts w:ascii="Times New Roman" w:hAnsi="Times New Roman" w:cs="Times New Roman"/>
                <w:sz w:val="24"/>
                <w:szCs w:val="24"/>
              </w:rPr>
              <w:t xml:space="preserve">, kas veicina </w:t>
            </w:r>
            <w:proofErr w:type="spellStart"/>
            <w:r w:rsidR="003E77E7" w:rsidRPr="009A082B">
              <w:rPr>
                <w:rFonts w:ascii="Times New Roman" w:hAnsi="Times New Roman" w:cs="Times New Roman"/>
                <w:sz w:val="24"/>
                <w:szCs w:val="24"/>
              </w:rPr>
              <w:t>kopregulāciju</w:t>
            </w:r>
            <w:proofErr w:type="spellEnd"/>
            <w:r w:rsidR="003E77E7" w:rsidRPr="009A082B">
              <w:rPr>
                <w:rFonts w:ascii="Times New Roman" w:hAnsi="Times New Roman" w:cs="Times New Roman"/>
                <w:sz w:val="24"/>
                <w:szCs w:val="24"/>
              </w:rPr>
              <w:t xml:space="preserve"> un </w:t>
            </w:r>
            <w:r w:rsidR="003E77E7" w:rsidRPr="009A082B">
              <w:rPr>
                <w:rFonts w:ascii="Times New Roman" w:hAnsi="Times New Roman" w:cs="Times New Roman"/>
                <w:sz w:val="24"/>
                <w:szCs w:val="24"/>
              </w:rPr>
              <w:lastRenderedPageBreak/>
              <w:t>pašregulāciju</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1. panta 14.daļas a</w:t>
            </w:r>
            <w:r w:rsidR="00ED4420" w:rsidRPr="009A082B">
              <w:rPr>
                <w:rFonts w:ascii="Times New Roman" w:hAnsi="Times New Roman" w:cs="Times New Roman"/>
                <w:sz w:val="24"/>
                <w:szCs w:val="24"/>
              </w:rPr>
              <w:t>) </w:t>
            </w:r>
            <w:r w:rsidR="0084007A" w:rsidRPr="009A082B">
              <w:rPr>
                <w:rFonts w:ascii="Times New Roman" w:hAnsi="Times New Roman" w:cs="Times New Roman"/>
                <w:sz w:val="24"/>
                <w:szCs w:val="24"/>
              </w:rPr>
              <w:t xml:space="preserve">punkts (grozījumi </w:t>
            </w:r>
            <w:r w:rsidR="0034489B" w:rsidRPr="009A082B">
              <w:rPr>
                <w:rFonts w:ascii="Times New Roman" w:hAnsi="Times New Roman" w:cs="Times New Roman"/>
                <w:bCs/>
                <w:sz w:val="24"/>
                <w:szCs w:val="24"/>
              </w:rPr>
              <w:t xml:space="preserve">Direktīvas 2010/13/ES </w:t>
            </w:r>
            <w:r w:rsidRPr="009A082B">
              <w:rPr>
                <w:rFonts w:ascii="Times New Roman" w:hAnsi="Times New Roman" w:cs="Times New Roman"/>
                <w:sz w:val="24"/>
                <w:szCs w:val="24"/>
              </w:rPr>
              <w:t>10.panta 2.punkt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39.panta </w:t>
            </w:r>
            <w:r w:rsidR="00ED4420" w:rsidRPr="009A082B">
              <w:rPr>
                <w:rFonts w:ascii="Times New Roman" w:hAnsi="Times New Roman" w:cs="Times New Roman"/>
                <w:sz w:val="24"/>
                <w:szCs w:val="24"/>
              </w:rPr>
              <w:t>ceturtā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Pārņemts pilnībā (jau noteikts EPLL 39.panta </w:t>
            </w:r>
            <w:r w:rsidR="00ED4420" w:rsidRPr="009A082B">
              <w:rPr>
                <w:rFonts w:ascii="Times New Roman" w:hAnsi="Times New Roman" w:cs="Times New Roman"/>
                <w:sz w:val="24"/>
                <w:szCs w:val="24"/>
              </w:rPr>
              <w:t>ceturtajā</w:t>
            </w:r>
            <w:r w:rsidRPr="009A082B">
              <w:rPr>
                <w:rFonts w:ascii="Times New Roman" w:hAnsi="Times New Roman" w:cs="Times New Roman"/>
                <w:sz w:val="24"/>
                <w:szCs w:val="24"/>
              </w:rPr>
              <w:t xml:space="preserve"> daļā par komerciāliem paziņojumiem, kas ietver arī sponsorēšanu)</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Likumprojekts neparedz stingrākas prasības</w:t>
            </w:r>
          </w:p>
        </w:tc>
      </w:tr>
      <w:tr w:rsidR="005339BF" w:rsidRPr="009A082B" w:rsidTr="008B6C26">
        <w:trPr>
          <w:trHeight w:val="219"/>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1.panta 14.daļas b</w:t>
            </w:r>
            <w:r w:rsidR="00ED4420" w:rsidRPr="009A082B">
              <w:rPr>
                <w:rFonts w:ascii="Times New Roman" w:hAnsi="Times New Roman" w:cs="Times New Roman"/>
                <w:sz w:val="24"/>
                <w:szCs w:val="24"/>
              </w:rPr>
              <w:t>)</w:t>
            </w:r>
            <w:r w:rsidR="0084007A" w:rsidRPr="009A082B">
              <w:rPr>
                <w:rFonts w:ascii="Times New Roman" w:hAnsi="Times New Roman" w:cs="Times New Roman"/>
                <w:sz w:val="24"/>
                <w:szCs w:val="24"/>
              </w:rPr>
              <w:t>punkts (grozījumi</w:t>
            </w:r>
            <w:r w:rsidR="0034489B" w:rsidRPr="009A082B">
              <w:rPr>
                <w:rFonts w:ascii="Times New Roman" w:hAnsi="Times New Roman" w:cs="Times New Roman"/>
                <w:bCs/>
                <w:sz w:val="24"/>
                <w:szCs w:val="24"/>
              </w:rPr>
              <w:t xml:space="preserve"> Direktīvas 2010/13/ES</w:t>
            </w:r>
            <w:r w:rsidR="0084007A" w:rsidRPr="009A082B">
              <w:rPr>
                <w:rFonts w:ascii="Times New Roman" w:hAnsi="Times New Roman" w:cs="Times New Roman"/>
                <w:sz w:val="24"/>
                <w:szCs w:val="24"/>
              </w:rPr>
              <w:t xml:space="preserve"> </w:t>
            </w:r>
            <w:r w:rsidRPr="009A082B">
              <w:rPr>
                <w:rFonts w:ascii="Times New Roman" w:hAnsi="Times New Roman" w:cs="Times New Roman"/>
                <w:sz w:val="24"/>
                <w:szCs w:val="24"/>
              </w:rPr>
              <w:t>10.panta 4. 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39. panta (5)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Pārņemts pilnībā; panta daļu, kas paredz iespēju aizliegt bērnu raidījumu sponsorēšanu un sponsoru logo ievietošanu reliģiskos, bērnu vai dokumentālos raidījumos nav nepieciešams pārņemt un jau pašlaik stingri regulētā reklāmas tirgus dēļ šādu papildus nosacījumu ieviešana ir drīzāk nevēlama</w:t>
            </w:r>
            <w:r w:rsidR="003E77E7" w:rsidRPr="009A082B">
              <w:rPr>
                <w:rFonts w:ascii="Times New Roman" w:hAnsi="Times New Roman" w:cs="Times New Roman"/>
                <w:sz w:val="24"/>
                <w:szCs w:val="24"/>
              </w:rPr>
              <w:t xml:space="preserve"> un netiks veikta</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color w:val="FF0000"/>
                <w:sz w:val="24"/>
                <w:szCs w:val="24"/>
                <w:highlight w:val="yellow"/>
              </w:rPr>
            </w:pPr>
          </w:p>
          <w:p w:rsidR="005339BF" w:rsidRPr="009A082B" w:rsidRDefault="00E9767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w:t>
            </w:r>
            <w:r w:rsidR="00ED4420" w:rsidRPr="009A082B">
              <w:rPr>
                <w:rFonts w:ascii="Times New Roman" w:hAnsi="Times New Roman" w:cs="Times New Roman"/>
                <w:sz w:val="24"/>
                <w:szCs w:val="24"/>
              </w:rPr>
              <w:t xml:space="preserve">piecpadsmitā </w:t>
            </w:r>
            <w:r w:rsidR="0084007A" w:rsidRPr="009A082B">
              <w:rPr>
                <w:rFonts w:ascii="Times New Roman" w:hAnsi="Times New Roman" w:cs="Times New Roman"/>
                <w:sz w:val="24"/>
                <w:szCs w:val="24"/>
              </w:rPr>
              <w:t>daļa (grozījumi</w:t>
            </w:r>
            <w:r w:rsidR="0034489B" w:rsidRPr="009A082B">
              <w:rPr>
                <w:rFonts w:ascii="Times New Roman" w:hAnsi="Times New Roman" w:cs="Times New Roman"/>
                <w:bCs/>
                <w:sz w:val="24"/>
                <w:szCs w:val="24"/>
              </w:rPr>
              <w:t xml:space="preserve"> Direktīvas 2010/13/ES</w:t>
            </w:r>
            <w:r w:rsidR="0084007A" w:rsidRPr="009A082B">
              <w:rPr>
                <w:rFonts w:ascii="Times New Roman" w:hAnsi="Times New Roman" w:cs="Times New Roman"/>
                <w:sz w:val="24"/>
                <w:szCs w:val="24"/>
              </w:rPr>
              <w:t xml:space="preserve"> </w:t>
            </w:r>
            <w:r w:rsidRPr="009A082B">
              <w:rPr>
                <w:rFonts w:ascii="Times New Roman" w:hAnsi="Times New Roman" w:cs="Times New Roman"/>
                <w:sz w:val="24"/>
                <w:szCs w:val="24"/>
              </w:rPr>
              <w:t>11.panta 1.punkt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ED4420"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 norāda uz panta piemērojamību laikā</w:t>
            </w:r>
          </w:p>
        </w:tc>
        <w:tc>
          <w:tcPr>
            <w:tcW w:w="2584" w:type="dxa"/>
            <w:shd w:val="clear" w:color="auto" w:fill="auto"/>
            <w:vAlign w:val="center"/>
          </w:tcPr>
          <w:p w:rsidR="005339BF" w:rsidRPr="009A082B" w:rsidRDefault="00E9767F" w:rsidP="009A082B">
            <w:pPr>
              <w:spacing w:after="0" w:line="240" w:lineRule="auto"/>
              <w:jc w:val="center"/>
              <w:rPr>
                <w:rFonts w:ascii="Times New Roman" w:hAnsi="Times New Roman" w:cs="Times New Roman"/>
                <w:color w:val="FF0000"/>
                <w:sz w:val="24"/>
                <w:szCs w:val="24"/>
                <w:highlight w:val="yellow"/>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w:t>
            </w:r>
            <w:r w:rsidR="00ED4420" w:rsidRPr="009A082B">
              <w:rPr>
                <w:rFonts w:ascii="Times New Roman" w:hAnsi="Times New Roman" w:cs="Times New Roman"/>
                <w:sz w:val="24"/>
                <w:szCs w:val="24"/>
              </w:rPr>
              <w:t>piecpadsmitā</w:t>
            </w:r>
            <w:r w:rsidR="0084007A" w:rsidRPr="009A082B">
              <w:rPr>
                <w:rFonts w:ascii="Times New Roman" w:hAnsi="Times New Roman" w:cs="Times New Roman"/>
                <w:sz w:val="24"/>
                <w:szCs w:val="24"/>
              </w:rPr>
              <w:t xml:space="preserve"> daļa (grozījumi</w:t>
            </w:r>
            <w:r w:rsidR="0034489B" w:rsidRPr="009A082B">
              <w:rPr>
                <w:rFonts w:ascii="Times New Roman" w:hAnsi="Times New Roman" w:cs="Times New Roman"/>
                <w:sz w:val="24"/>
                <w:szCs w:val="24"/>
              </w:rPr>
              <w:t xml:space="preserve"> </w:t>
            </w:r>
            <w:r w:rsidR="0034489B" w:rsidRPr="009A082B">
              <w:rPr>
                <w:rFonts w:ascii="Times New Roman" w:hAnsi="Times New Roman" w:cs="Times New Roman"/>
                <w:bCs/>
                <w:sz w:val="24"/>
                <w:szCs w:val="24"/>
              </w:rPr>
              <w:t>Direktīvas 2010/13/ES</w:t>
            </w:r>
            <w:r w:rsidR="0084007A" w:rsidRPr="009A082B">
              <w:rPr>
                <w:rFonts w:ascii="Times New Roman" w:hAnsi="Times New Roman" w:cs="Times New Roman"/>
                <w:sz w:val="24"/>
                <w:szCs w:val="24"/>
              </w:rPr>
              <w:t xml:space="preserve"> </w:t>
            </w:r>
            <w:r w:rsidRPr="009A082B">
              <w:rPr>
                <w:rFonts w:ascii="Times New Roman" w:hAnsi="Times New Roman" w:cs="Times New Roman"/>
                <w:sz w:val="24"/>
                <w:szCs w:val="24"/>
              </w:rPr>
              <w:t>11.panta 2.punkt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EPLL 35.panta </w:t>
            </w:r>
            <w:r w:rsidR="00ED4420" w:rsidRPr="009A082B">
              <w:rPr>
                <w:rFonts w:ascii="Times New Roman" w:hAnsi="Times New Roman" w:cs="Times New Roman"/>
                <w:sz w:val="24"/>
                <w:szCs w:val="24"/>
              </w:rPr>
              <w:t>desmitā</w:t>
            </w:r>
            <w:r w:rsidRPr="009A082B">
              <w:rPr>
                <w:rFonts w:ascii="Times New Roman" w:hAnsi="Times New Roman" w:cs="Times New Roman"/>
                <w:sz w:val="24"/>
                <w:szCs w:val="24"/>
              </w:rPr>
              <w:t xml:space="preserve"> daļa un </w:t>
            </w:r>
            <w:r w:rsidR="0034489B" w:rsidRPr="009A082B">
              <w:rPr>
                <w:rFonts w:ascii="Times New Roman" w:hAnsi="Times New Roman" w:cs="Times New Roman"/>
                <w:sz w:val="24"/>
                <w:szCs w:val="24"/>
              </w:rPr>
              <w:t xml:space="preserve">EPLL </w:t>
            </w:r>
            <w:r w:rsidRPr="009A082B">
              <w:rPr>
                <w:rFonts w:ascii="Times New Roman" w:hAnsi="Times New Roman" w:cs="Times New Roman"/>
                <w:sz w:val="24"/>
                <w:szCs w:val="24"/>
              </w:rPr>
              <w:t xml:space="preserve">45.panta </w:t>
            </w:r>
            <w:r w:rsidR="00ED4420" w:rsidRPr="009A082B">
              <w:rPr>
                <w:rFonts w:ascii="Times New Roman" w:hAnsi="Times New Roman" w:cs="Times New Roman"/>
                <w:sz w:val="24"/>
                <w:szCs w:val="24"/>
              </w:rPr>
              <w:t>pirmās</w:t>
            </w:r>
            <w:r w:rsidRPr="009A082B">
              <w:rPr>
                <w:rFonts w:ascii="Times New Roman" w:hAnsi="Times New Roman" w:cs="Times New Roman"/>
                <w:sz w:val="24"/>
                <w:szCs w:val="24"/>
              </w:rPr>
              <w:t xml:space="preserve"> daļas 1</w:t>
            </w:r>
            <w:r w:rsidR="00ED4420"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Pārņemts pilnībā – aizliegums nomainās uz „atļauts”, šis pants skatāms kopsakarā ar </w:t>
            </w:r>
            <w:r w:rsidR="0034489B" w:rsidRPr="009A082B">
              <w:rPr>
                <w:rFonts w:ascii="Times New Roman" w:hAnsi="Times New Roman" w:cs="Times New Roman"/>
                <w:sz w:val="24"/>
                <w:szCs w:val="24"/>
              </w:rPr>
              <w:t xml:space="preserve">EPLL </w:t>
            </w:r>
            <w:r w:rsidRPr="009A082B">
              <w:rPr>
                <w:rFonts w:ascii="Times New Roman" w:hAnsi="Times New Roman" w:cs="Times New Roman"/>
                <w:sz w:val="24"/>
                <w:szCs w:val="24"/>
              </w:rPr>
              <w:t xml:space="preserve">45.pantu, kas izvērsti definē izņēmuma gadījumus atbilstoši </w:t>
            </w:r>
            <w:r w:rsidR="0034489B" w:rsidRPr="009A082B">
              <w:rPr>
                <w:rFonts w:ascii="Times New Roman" w:hAnsi="Times New Roman" w:cs="Times New Roman"/>
                <w:sz w:val="24"/>
                <w:szCs w:val="24"/>
              </w:rPr>
              <w:t>grozīt</w:t>
            </w:r>
            <w:r w:rsidR="00FC11B7" w:rsidRPr="009A082B">
              <w:rPr>
                <w:rFonts w:ascii="Times New Roman" w:hAnsi="Times New Roman" w:cs="Times New Roman"/>
                <w:sz w:val="24"/>
                <w:szCs w:val="24"/>
              </w:rPr>
              <w:t>ā</w:t>
            </w:r>
            <w:r w:rsidR="0034489B" w:rsidRPr="009A082B">
              <w:rPr>
                <w:rFonts w:ascii="Times New Roman" w:hAnsi="Times New Roman" w:cs="Times New Roman"/>
                <w:sz w:val="24"/>
                <w:szCs w:val="24"/>
              </w:rPr>
              <w:t xml:space="preserve"> </w:t>
            </w:r>
            <w:r w:rsidR="0034489B" w:rsidRPr="009A082B">
              <w:rPr>
                <w:rFonts w:ascii="Times New Roman" w:hAnsi="Times New Roman" w:cs="Times New Roman"/>
                <w:bCs/>
                <w:sz w:val="24"/>
                <w:szCs w:val="24"/>
              </w:rPr>
              <w:t xml:space="preserve">Direktīvas 2010/13/ES </w:t>
            </w:r>
            <w:r w:rsidRPr="009A082B">
              <w:rPr>
                <w:rFonts w:ascii="Times New Roman" w:hAnsi="Times New Roman" w:cs="Times New Roman"/>
                <w:sz w:val="24"/>
                <w:szCs w:val="24"/>
              </w:rPr>
              <w:t xml:space="preserve">11.panta prasībām </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w:t>
            </w:r>
            <w:r w:rsidR="00ED4420" w:rsidRPr="009A082B">
              <w:rPr>
                <w:rFonts w:ascii="Times New Roman" w:hAnsi="Times New Roman" w:cs="Times New Roman"/>
                <w:sz w:val="24"/>
                <w:szCs w:val="24"/>
              </w:rPr>
              <w:lastRenderedPageBreak/>
              <w:t xml:space="preserve">piecpadsmitā </w:t>
            </w:r>
            <w:r w:rsidR="0084007A" w:rsidRPr="009A082B">
              <w:rPr>
                <w:rFonts w:ascii="Times New Roman" w:hAnsi="Times New Roman" w:cs="Times New Roman"/>
                <w:sz w:val="24"/>
                <w:szCs w:val="24"/>
              </w:rPr>
              <w:t xml:space="preserve">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11.panta 3.punkt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EPLL 45.panta </w:t>
            </w:r>
            <w:r w:rsidR="00ED4420" w:rsidRPr="009A082B">
              <w:rPr>
                <w:rFonts w:ascii="Times New Roman" w:hAnsi="Times New Roman" w:cs="Times New Roman"/>
                <w:sz w:val="24"/>
                <w:szCs w:val="24"/>
              </w:rPr>
              <w:t>otrā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Likumprojekts neparedz stingrākas prasības</w:t>
            </w:r>
          </w:p>
        </w:tc>
      </w:tr>
      <w:tr w:rsidR="005339BF" w:rsidRPr="009A082B" w:rsidTr="0046081C">
        <w:trPr>
          <w:trHeight w:val="219"/>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 panta </w:t>
            </w:r>
            <w:r w:rsidR="00ED4420" w:rsidRPr="009A082B">
              <w:rPr>
                <w:rFonts w:ascii="Times New Roman" w:hAnsi="Times New Roman" w:cs="Times New Roman"/>
                <w:sz w:val="24"/>
                <w:szCs w:val="24"/>
              </w:rPr>
              <w:t xml:space="preserve">piecpadsmitā </w:t>
            </w:r>
            <w:r w:rsidR="0084007A" w:rsidRPr="009A082B">
              <w:rPr>
                <w:rFonts w:ascii="Times New Roman" w:hAnsi="Times New Roman" w:cs="Times New Roman"/>
                <w:sz w:val="24"/>
                <w:szCs w:val="24"/>
              </w:rPr>
              <w:t xml:space="preserve">daļa (grozījumi </w:t>
            </w:r>
            <w:r w:rsidR="00270BCA" w:rsidRPr="009A082B">
              <w:rPr>
                <w:rFonts w:ascii="Times New Roman" w:hAnsi="Times New Roman" w:cs="Times New Roman"/>
                <w:bCs/>
                <w:sz w:val="24"/>
                <w:szCs w:val="24"/>
              </w:rPr>
              <w:t>Direktīvas 2010/13/ES</w:t>
            </w:r>
            <w:r w:rsidR="00270BCA" w:rsidRPr="009A082B">
              <w:rPr>
                <w:rFonts w:ascii="Times New Roman" w:hAnsi="Times New Roman" w:cs="Times New Roman"/>
                <w:sz w:val="24"/>
                <w:szCs w:val="24"/>
              </w:rPr>
              <w:t xml:space="preserve"> </w:t>
            </w:r>
            <w:r w:rsidRPr="009A082B">
              <w:rPr>
                <w:rFonts w:ascii="Times New Roman" w:hAnsi="Times New Roman" w:cs="Times New Roman"/>
                <w:sz w:val="24"/>
                <w:szCs w:val="24"/>
              </w:rPr>
              <w:t>11.panta 3.punkta a)</w:t>
            </w:r>
            <w:r w:rsidR="00ED4420"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45.panta </w:t>
            </w:r>
            <w:r w:rsidR="00ED4420" w:rsidRPr="009A082B">
              <w:rPr>
                <w:rFonts w:ascii="Times New Roman" w:hAnsi="Times New Roman" w:cs="Times New Roman"/>
                <w:sz w:val="24"/>
                <w:szCs w:val="24"/>
              </w:rPr>
              <w:t>otrā</w:t>
            </w:r>
            <w:r w:rsidRPr="009A082B">
              <w:rPr>
                <w:rFonts w:ascii="Times New Roman" w:hAnsi="Times New Roman" w:cs="Times New Roman"/>
                <w:sz w:val="24"/>
                <w:szCs w:val="24"/>
              </w:rPr>
              <w:t xml:space="preserve"> daļas 1</w:t>
            </w:r>
            <w:r w:rsidR="00ED4420"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w:t>
            </w:r>
            <w:r w:rsidR="00ED4420" w:rsidRPr="009A082B">
              <w:rPr>
                <w:rFonts w:ascii="Times New Roman" w:hAnsi="Times New Roman" w:cs="Times New Roman"/>
                <w:sz w:val="24"/>
                <w:szCs w:val="24"/>
              </w:rPr>
              <w:t>piecpadsmitā</w:t>
            </w:r>
            <w:r w:rsidR="0084007A"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11.panta 3.punkta b)</w:t>
            </w:r>
            <w:r w:rsidR="00ED4420"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45.panta </w:t>
            </w:r>
            <w:r w:rsidR="00ED4420" w:rsidRPr="009A082B">
              <w:rPr>
                <w:rFonts w:ascii="Times New Roman" w:hAnsi="Times New Roman" w:cs="Times New Roman"/>
                <w:sz w:val="24"/>
                <w:szCs w:val="24"/>
              </w:rPr>
              <w:t>otrās</w:t>
            </w:r>
            <w:r w:rsidRPr="009A082B">
              <w:rPr>
                <w:rFonts w:ascii="Times New Roman" w:hAnsi="Times New Roman" w:cs="Times New Roman"/>
                <w:sz w:val="24"/>
                <w:szCs w:val="24"/>
              </w:rPr>
              <w:t xml:space="preserve"> daļas 2</w:t>
            </w:r>
            <w:r w:rsidR="00ED4420"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w:t>
            </w:r>
            <w:r w:rsidR="00ED4420" w:rsidRPr="009A082B">
              <w:rPr>
                <w:rFonts w:ascii="Times New Roman" w:hAnsi="Times New Roman" w:cs="Times New Roman"/>
                <w:sz w:val="24"/>
                <w:szCs w:val="24"/>
              </w:rPr>
              <w:t xml:space="preserve">piecpadsmitā </w:t>
            </w:r>
            <w:r w:rsidR="0084007A" w:rsidRPr="009A082B">
              <w:rPr>
                <w:rFonts w:ascii="Times New Roman" w:hAnsi="Times New Roman" w:cs="Times New Roman"/>
                <w:sz w:val="24"/>
                <w:szCs w:val="24"/>
              </w:rPr>
              <w:t xml:space="preserve">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11.panta 3.punkta c)</w:t>
            </w:r>
            <w:r w:rsidR="00ED4420" w:rsidRPr="009A082B">
              <w:rPr>
                <w:rFonts w:ascii="Times New Roman" w:hAnsi="Times New Roman" w:cs="Times New Roman"/>
                <w:sz w:val="24"/>
                <w:szCs w:val="24"/>
              </w:rPr>
              <w:t> a</w:t>
            </w:r>
            <w:r w:rsidRPr="009A082B">
              <w:rPr>
                <w:rFonts w:ascii="Times New Roman" w:hAnsi="Times New Roman" w:cs="Times New Roman"/>
                <w:sz w:val="24"/>
                <w:szCs w:val="24"/>
              </w:rPr>
              <w:t>pakšpunkt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45.panta </w:t>
            </w:r>
            <w:r w:rsidR="00ED4420" w:rsidRPr="009A082B">
              <w:rPr>
                <w:rFonts w:ascii="Times New Roman" w:hAnsi="Times New Roman" w:cs="Times New Roman"/>
                <w:sz w:val="24"/>
                <w:szCs w:val="24"/>
              </w:rPr>
              <w:t>otrās</w:t>
            </w:r>
            <w:r w:rsidRPr="009A082B">
              <w:rPr>
                <w:rFonts w:ascii="Times New Roman" w:hAnsi="Times New Roman" w:cs="Times New Roman"/>
                <w:sz w:val="24"/>
                <w:szCs w:val="24"/>
              </w:rPr>
              <w:t xml:space="preserve"> daļas 3</w:t>
            </w:r>
            <w:r w:rsidR="00ED4420"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(jau pastāv)</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w:t>
            </w:r>
            <w:r w:rsidR="00ED4420" w:rsidRPr="009A082B">
              <w:rPr>
                <w:rFonts w:ascii="Times New Roman" w:hAnsi="Times New Roman" w:cs="Times New Roman"/>
                <w:sz w:val="24"/>
                <w:szCs w:val="24"/>
              </w:rPr>
              <w:t>piecpadsmitā</w:t>
            </w:r>
            <w:r w:rsidR="0084007A"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11.panta 3.punkta d)</w:t>
            </w:r>
            <w:r w:rsidR="00ED4420"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45.panta </w:t>
            </w:r>
            <w:r w:rsidR="00ED4420" w:rsidRPr="009A082B">
              <w:rPr>
                <w:rFonts w:ascii="Times New Roman" w:hAnsi="Times New Roman" w:cs="Times New Roman"/>
                <w:sz w:val="24"/>
                <w:szCs w:val="24"/>
              </w:rPr>
              <w:t>otrās</w:t>
            </w:r>
            <w:r w:rsidRPr="009A082B">
              <w:rPr>
                <w:rFonts w:ascii="Times New Roman" w:hAnsi="Times New Roman" w:cs="Times New Roman"/>
                <w:sz w:val="24"/>
                <w:szCs w:val="24"/>
              </w:rPr>
              <w:t xml:space="preserve"> daļas 4</w:t>
            </w:r>
            <w:r w:rsidR="00ED4420"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(jau pastāv)</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w:t>
            </w:r>
            <w:r w:rsidR="0039091B" w:rsidRPr="009A082B">
              <w:rPr>
                <w:rFonts w:ascii="Times New Roman" w:hAnsi="Times New Roman" w:cs="Times New Roman"/>
                <w:sz w:val="24"/>
                <w:szCs w:val="24"/>
              </w:rPr>
              <w:t>piecpadsmitā</w:t>
            </w:r>
            <w:r w:rsidR="0084007A"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11.panta 4.</w:t>
            </w:r>
            <w:r w:rsidR="0084007A" w:rsidRPr="009A082B">
              <w:rPr>
                <w:rFonts w:ascii="Times New Roman" w:hAnsi="Times New Roman" w:cs="Times New Roman"/>
                <w:sz w:val="24"/>
                <w:szCs w:val="24"/>
              </w:rPr>
              <w:t>punktā)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45.panta </w:t>
            </w:r>
            <w:r w:rsidR="0039091B" w:rsidRPr="009A082B">
              <w:rPr>
                <w:rFonts w:ascii="Times New Roman" w:hAnsi="Times New Roman" w:cs="Times New Roman"/>
                <w:sz w:val="24"/>
                <w:szCs w:val="24"/>
              </w:rPr>
              <w:t>trešā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(jau pastāv)</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w:t>
            </w:r>
            <w:r w:rsidR="0039091B" w:rsidRPr="009A082B">
              <w:rPr>
                <w:rFonts w:ascii="Times New Roman" w:hAnsi="Times New Roman" w:cs="Times New Roman"/>
                <w:sz w:val="24"/>
                <w:szCs w:val="24"/>
              </w:rPr>
              <w:t>piecpadsmitā</w:t>
            </w:r>
            <w:r w:rsidR="0084007A"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 xml:space="preserve">Direktīvas </w:t>
            </w:r>
            <w:r w:rsidR="003A3EE9" w:rsidRPr="009A082B">
              <w:rPr>
                <w:rFonts w:ascii="Times New Roman" w:hAnsi="Times New Roman" w:cs="Times New Roman"/>
                <w:bCs/>
                <w:sz w:val="24"/>
                <w:szCs w:val="24"/>
              </w:rPr>
              <w:lastRenderedPageBreak/>
              <w:t>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11.panta 4.punkta a)</w:t>
            </w:r>
            <w:r w:rsidR="0039091B"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EPLL 45.panta </w:t>
            </w:r>
            <w:r w:rsidR="0039091B" w:rsidRPr="009A082B">
              <w:rPr>
                <w:rFonts w:ascii="Times New Roman" w:hAnsi="Times New Roman" w:cs="Times New Roman"/>
                <w:sz w:val="24"/>
                <w:szCs w:val="24"/>
              </w:rPr>
              <w:t>trešās</w:t>
            </w:r>
            <w:r w:rsidRPr="009A082B">
              <w:rPr>
                <w:rFonts w:ascii="Times New Roman" w:hAnsi="Times New Roman" w:cs="Times New Roman"/>
                <w:sz w:val="24"/>
                <w:szCs w:val="24"/>
              </w:rPr>
              <w:t xml:space="preserve"> daļas 1</w:t>
            </w:r>
            <w:r w:rsidR="0039091B"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(jau pastāv)</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84007A" w:rsidRPr="009A082B">
              <w:rPr>
                <w:rFonts w:ascii="Times New Roman" w:hAnsi="Times New Roman" w:cs="Times New Roman"/>
                <w:sz w:val="24"/>
                <w:szCs w:val="24"/>
              </w:rPr>
              <w:t xml:space="preserve">1.panta </w:t>
            </w:r>
            <w:r w:rsidR="0039091B" w:rsidRPr="009A082B">
              <w:rPr>
                <w:rFonts w:ascii="Times New Roman" w:hAnsi="Times New Roman" w:cs="Times New Roman"/>
                <w:sz w:val="24"/>
                <w:szCs w:val="24"/>
              </w:rPr>
              <w:t>piecpadsmitā</w:t>
            </w:r>
            <w:r w:rsidR="0084007A"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11.panta 4.punkta b)</w:t>
            </w:r>
            <w:r w:rsidR="0039091B"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84007A"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45.panta </w:t>
            </w:r>
            <w:r w:rsidR="0039091B" w:rsidRPr="009A082B">
              <w:rPr>
                <w:rFonts w:ascii="Times New Roman" w:hAnsi="Times New Roman" w:cs="Times New Roman"/>
                <w:sz w:val="24"/>
                <w:szCs w:val="24"/>
              </w:rPr>
              <w:t xml:space="preserve">trešās </w:t>
            </w:r>
            <w:r w:rsidRPr="009A082B">
              <w:rPr>
                <w:rFonts w:ascii="Times New Roman" w:hAnsi="Times New Roman" w:cs="Times New Roman"/>
                <w:sz w:val="24"/>
                <w:szCs w:val="24"/>
              </w:rPr>
              <w:t xml:space="preserve"> daļas 2</w:t>
            </w:r>
            <w:r w:rsidR="0039091B"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(jau pastāv)</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Likumprojekts neparedz stingrākas prasības</w:t>
            </w:r>
          </w:p>
        </w:tc>
      </w:tr>
      <w:tr w:rsidR="0036750E" w:rsidRPr="009A082B" w:rsidTr="0046081C">
        <w:trPr>
          <w:trHeight w:val="452"/>
          <w:tblCellSpacing w:w="20" w:type="dxa"/>
        </w:trPr>
        <w:tc>
          <w:tcPr>
            <w:tcW w:w="2145" w:type="dxa"/>
            <w:shd w:val="clear" w:color="auto" w:fill="auto"/>
            <w:vAlign w:val="center"/>
          </w:tcPr>
          <w:p w:rsidR="0036750E" w:rsidRPr="009A082B" w:rsidRDefault="0036750E"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1.panta </w:t>
            </w:r>
            <w:r w:rsidR="0039091B" w:rsidRPr="009A082B">
              <w:rPr>
                <w:rFonts w:ascii="Times New Roman" w:hAnsi="Times New Roman" w:cs="Times New Roman"/>
                <w:sz w:val="24"/>
                <w:szCs w:val="24"/>
              </w:rPr>
              <w:t>sešpadsmitā d</w:t>
            </w:r>
            <w:r w:rsidRPr="009A082B">
              <w:rPr>
                <w:rFonts w:ascii="Times New Roman" w:hAnsi="Times New Roman" w:cs="Times New Roman"/>
                <w:sz w:val="24"/>
                <w:szCs w:val="24"/>
              </w:rPr>
              <w:t>aļa</w:t>
            </w:r>
            <w:r w:rsidR="0090704B" w:rsidRPr="009A082B">
              <w:rPr>
                <w:rFonts w:ascii="Times New Roman" w:hAnsi="Times New Roman" w:cs="Times New Roman"/>
                <w:sz w:val="24"/>
                <w:szCs w:val="24"/>
              </w:rPr>
              <w:t xml:space="preserve"> (tiek svītrots</w:t>
            </w:r>
            <w:r w:rsidR="003A3EE9" w:rsidRPr="009A082B">
              <w:rPr>
                <w:rFonts w:ascii="Times New Roman" w:hAnsi="Times New Roman" w:cs="Times New Roman"/>
                <w:sz w:val="24"/>
                <w:szCs w:val="24"/>
              </w:rPr>
              <w:t xml:space="preserve"> </w:t>
            </w:r>
            <w:r w:rsidR="003A3EE9" w:rsidRPr="009A082B">
              <w:rPr>
                <w:rFonts w:ascii="Times New Roman" w:hAnsi="Times New Roman" w:cs="Times New Roman"/>
                <w:bCs/>
                <w:sz w:val="24"/>
                <w:szCs w:val="24"/>
              </w:rPr>
              <w:t>Direktīvas 2010/13/ES</w:t>
            </w:r>
            <w:r w:rsidR="0090704B" w:rsidRPr="009A082B">
              <w:rPr>
                <w:rFonts w:ascii="Times New Roman" w:hAnsi="Times New Roman" w:cs="Times New Roman"/>
                <w:sz w:val="24"/>
                <w:szCs w:val="24"/>
              </w:rPr>
              <w:t xml:space="preserve"> IV</w:t>
            </w:r>
            <w:r w:rsidR="0039091B" w:rsidRPr="009A082B">
              <w:rPr>
                <w:rFonts w:ascii="Times New Roman" w:hAnsi="Times New Roman" w:cs="Times New Roman"/>
                <w:sz w:val="24"/>
                <w:szCs w:val="24"/>
              </w:rPr>
              <w:t> </w:t>
            </w:r>
            <w:r w:rsidR="0090704B" w:rsidRPr="009A082B">
              <w:rPr>
                <w:rFonts w:ascii="Times New Roman" w:hAnsi="Times New Roman" w:cs="Times New Roman"/>
                <w:sz w:val="24"/>
                <w:szCs w:val="24"/>
              </w:rPr>
              <w:t>nodaļas virsraksts)</w:t>
            </w:r>
          </w:p>
        </w:tc>
        <w:tc>
          <w:tcPr>
            <w:tcW w:w="2102" w:type="dxa"/>
            <w:shd w:val="clear" w:color="auto" w:fill="auto"/>
            <w:vAlign w:val="center"/>
          </w:tcPr>
          <w:p w:rsidR="0036750E" w:rsidRPr="009A082B" w:rsidRDefault="00D6641A" w:rsidP="009A082B">
            <w:pPr>
              <w:pStyle w:val="Normal2"/>
              <w:spacing w:before="0" w:beforeAutospacing="0" w:after="0" w:afterAutospacing="0"/>
              <w:jc w:val="center"/>
              <w:rPr>
                <w:color w:val="000000"/>
              </w:rPr>
            </w:pPr>
            <w:r w:rsidRPr="009A082B">
              <w:rPr>
                <w:color w:val="000000"/>
              </w:rPr>
              <w:t>–</w:t>
            </w:r>
          </w:p>
        </w:tc>
        <w:tc>
          <w:tcPr>
            <w:tcW w:w="2197" w:type="dxa"/>
            <w:shd w:val="clear" w:color="auto" w:fill="auto"/>
            <w:vAlign w:val="center"/>
          </w:tcPr>
          <w:p w:rsidR="0036750E" w:rsidRPr="009A082B" w:rsidRDefault="0090704B"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 tiek svītrots virsraksts direktīvā</w:t>
            </w:r>
          </w:p>
        </w:tc>
        <w:tc>
          <w:tcPr>
            <w:tcW w:w="2584" w:type="dxa"/>
            <w:shd w:val="clear" w:color="auto" w:fill="auto"/>
            <w:vAlign w:val="center"/>
          </w:tcPr>
          <w:p w:rsidR="0036750E" w:rsidRPr="009A082B" w:rsidRDefault="0090704B"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5339BF" w:rsidRPr="009A082B" w:rsidTr="0046081C">
        <w:trPr>
          <w:trHeight w:val="452"/>
          <w:tblCellSpacing w:w="20" w:type="dxa"/>
        </w:trPr>
        <w:tc>
          <w:tcPr>
            <w:tcW w:w="2145" w:type="dxa"/>
            <w:shd w:val="clear" w:color="auto" w:fill="auto"/>
            <w:vAlign w:val="center"/>
          </w:tcPr>
          <w:p w:rsidR="005339BF" w:rsidRPr="009A082B" w:rsidRDefault="0036750E"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Direktīvas</w:t>
            </w:r>
            <w:r w:rsidR="007C1003" w:rsidRPr="009A082B">
              <w:rPr>
                <w:rFonts w:ascii="Times New Roman" w:hAnsi="Times New Roman" w:cs="Times New Roman"/>
                <w:sz w:val="24"/>
                <w:szCs w:val="24"/>
              </w:rPr>
              <w:t xml:space="preserve"> (ES) </w:t>
            </w:r>
            <w:r w:rsidRPr="009A082B">
              <w:rPr>
                <w:rFonts w:ascii="Times New Roman" w:hAnsi="Times New Roman" w:cs="Times New Roman"/>
                <w:sz w:val="24"/>
                <w:szCs w:val="24"/>
              </w:rPr>
              <w:t xml:space="preserve">2018/1808 1.panta </w:t>
            </w:r>
            <w:r w:rsidR="00D6641A" w:rsidRPr="009A082B">
              <w:rPr>
                <w:rFonts w:ascii="Times New Roman" w:hAnsi="Times New Roman" w:cs="Times New Roman"/>
                <w:sz w:val="24"/>
                <w:szCs w:val="24"/>
              </w:rPr>
              <w:t xml:space="preserve">septiņpadsmitā </w:t>
            </w:r>
            <w:r w:rsidRPr="009A082B">
              <w:rPr>
                <w:rFonts w:ascii="Times New Roman" w:hAnsi="Times New Roman" w:cs="Times New Roman"/>
                <w:sz w:val="24"/>
                <w:szCs w:val="24"/>
              </w:rPr>
              <w:t>daļa</w:t>
            </w:r>
            <w:r w:rsidRPr="009A082B" w:rsidDel="0036750E">
              <w:rPr>
                <w:rFonts w:ascii="Times New Roman" w:hAnsi="Times New Roman" w:cs="Times New Roman"/>
                <w:sz w:val="24"/>
                <w:szCs w:val="24"/>
              </w:rPr>
              <w:t xml:space="preserve"> </w:t>
            </w:r>
            <w:r w:rsidRPr="009A082B">
              <w:rPr>
                <w:rFonts w:ascii="Times New Roman" w:hAnsi="Times New Roman" w:cs="Times New Roman"/>
                <w:sz w:val="24"/>
                <w:szCs w:val="24"/>
              </w:rPr>
              <w:t xml:space="preserve">(tiek svītrots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005339BF" w:rsidRPr="009A082B">
              <w:rPr>
                <w:rFonts w:ascii="Times New Roman" w:hAnsi="Times New Roman" w:cs="Times New Roman"/>
                <w:sz w:val="24"/>
                <w:szCs w:val="24"/>
              </w:rPr>
              <w:t>12.pants</w:t>
            </w:r>
            <w:r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D6641A"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90704B"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Nav nepieciešams pārņemt – tiek svītrots </w:t>
            </w:r>
            <w:r w:rsidR="008E1D39" w:rsidRPr="009A082B">
              <w:rPr>
                <w:rFonts w:ascii="Times New Roman" w:hAnsi="Times New Roman" w:cs="Times New Roman"/>
                <w:sz w:val="24"/>
                <w:szCs w:val="24"/>
              </w:rPr>
              <w:t>pants, kurā ietvertie nosacījumi (par nepilngadīgo aizsardzību) tiek ietverti vairākos citos pantos, ar kuriem papildina vai kurus groza ar Direktīvu (ES) 2018/1080 un kas tiek pārņemti pilnībā ar šo Likumprojektu</w:t>
            </w:r>
          </w:p>
        </w:tc>
        <w:tc>
          <w:tcPr>
            <w:tcW w:w="2584" w:type="dxa"/>
            <w:shd w:val="clear" w:color="auto" w:fill="auto"/>
            <w:vAlign w:val="center"/>
          </w:tcPr>
          <w:p w:rsidR="008D5A31" w:rsidRPr="009A082B" w:rsidRDefault="008E1D39"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astoņpadsmitā</w:t>
            </w:r>
            <w:r w:rsidR="0036750E"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13.panta 1.punkt</w:t>
            </w:r>
            <w:r w:rsidR="0036750E"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EPLL 23.panta </w:t>
            </w:r>
            <w:r w:rsidR="00D6641A" w:rsidRPr="009A082B">
              <w:rPr>
                <w:rFonts w:ascii="Times New Roman" w:hAnsi="Times New Roman" w:cs="Times New Roman"/>
                <w:sz w:val="24"/>
                <w:szCs w:val="24"/>
              </w:rPr>
              <w:t>piektās</w:t>
            </w:r>
            <w:r w:rsidRPr="009A082B">
              <w:rPr>
                <w:rFonts w:ascii="Times New Roman" w:hAnsi="Times New Roman" w:cs="Times New Roman"/>
                <w:sz w:val="24"/>
                <w:szCs w:val="24"/>
              </w:rPr>
              <w:t xml:space="preserve"> daļas 1</w:t>
            </w:r>
            <w:r w:rsidR="00D6641A"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Pārņemts pilnībā – kvotas aprēķina metodika EPLL tekstā iekļauta netiek, to vadlīniju formā izstrādā Padome, pamatojoties uz Komisijas veidotajām vadlīnijām </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astoņpadsmitā</w:t>
            </w:r>
            <w:r w:rsidR="0036750E"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13.panta 2.punkt</w:t>
            </w:r>
            <w:r w:rsidR="0036750E"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D6641A"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Nav nepieciešams pārņemt – šādas nodevas netiek pieprasītas no Latvijā dibinātiem audiovizuālo pakalpojumu sniedzējiem, attiecīgi </w:t>
            </w:r>
            <w:r w:rsidRPr="009A082B">
              <w:rPr>
                <w:rFonts w:ascii="Times New Roman" w:hAnsi="Times New Roman" w:cs="Times New Roman"/>
                <w:sz w:val="24"/>
                <w:szCs w:val="24"/>
              </w:rPr>
              <w:lastRenderedPageBreak/>
              <w:t>nav iespējams piemērot citiem Latvijas jurisdikcijā esošiem pakalpojumu sniedzējiem</w:t>
            </w:r>
            <w:r w:rsidR="003E77E7" w:rsidRPr="009A082B">
              <w:rPr>
                <w:rFonts w:ascii="Times New Roman" w:hAnsi="Times New Roman" w:cs="Times New Roman"/>
                <w:sz w:val="24"/>
                <w:szCs w:val="24"/>
              </w:rPr>
              <w:t>, savukārt Latvijas audiovizuālajiem pakalpojumu sniedzējiem slogu šādas nodevas veidā nav paredzēts uzlikt</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astoņpadsmitā</w:t>
            </w:r>
            <w:r w:rsidR="0036750E"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13.panta 3.punkt</w:t>
            </w:r>
            <w:r w:rsidR="0036750E"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D6641A"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Attiecas uz iepriekšējo punktu, kurš netiek pārņemts</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 xml:space="preserve">astoņpadsmitā </w:t>
            </w:r>
            <w:r w:rsidR="0036750E" w:rsidRPr="009A082B">
              <w:rPr>
                <w:rFonts w:ascii="Times New Roman" w:hAnsi="Times New Roman" w:cs="Times New Roman"/>
                <w:sz w:val="24"/>
                <w:szCs w:val="24"/>
              </w:rPr>
              <w:t xml:space="preserve">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13.panta 4.punkt</w:t>
            </w:r>
            <w:r w:rsidR="0036750E"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D6641A"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Nav nepieciešam pārņemt – attiecas uz dalībvalstu pienākumu pret Komisiju</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1.panta</w:t>
            </w:r>
            <w:r w:rsidR="00D6641A" w:rsidRPr="009A082B">
              <w:rPr>
                <w:rFonts w:ascii="Times New Roman" w:hAnsi="Times New Roman" w:cs="Times New Roman"/>
                <w:sz w:val="24"/>
                <w:szCs w:val="24"/>
              </w:rPr>
              <w:t xml:space="preserve"> astoņpadsmitā</w:t>
            </w:r>
            <w:r w:rsidR="0036750E"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13.panta 5.punkt</w:t>
            </w:r>
            <w:r w:rsidR="0036750E"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D6641A"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 punkts nosaka Komisijas pienākumus</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astoņpadsmitā</w:t>
            </w:r>
            <w:r w:rsidR="0036750E"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13.panta 6.punkt</w:t>
            </w:r>
            <w:r w:rsidR="0036750E"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23.panta </w:t>
            </w:r>
            <w:r w:rsidR="00D6641A" w:rsidRPr="009A082B">
              <w:rPr>
                <w:rFonts w:ascii="Times New Roman" w:hAnsi="Times New Roman" w:cs="Times New Roman"/>
                <w:sz w:val="24"/>
                <w:szCs w:val="24"/>
              </w:rPr>
              <w:t>piektās</w:t>
            </w:r>
            <w:r w:rsidRPr="009A082B">
              <w:rPr>
                <w:rFonts w:ascii="Times New Roman" w:hAnsi="Times New Roman" w:cs="Times New Roman"/>
                <w:sz w:val="24"/>
                <w:szCs w:val="24"/>
              </w:rPr>
              <w:t xml:space="preserve"> daļas 2</w:t>
            </w:r>
            <w:r w:rsidR="00D6641A"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1A036E">
        <w:trPr>
          <w:trHeight w:val="224"/>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astoņpadsmitā</w:t>
            </w:r>
            <w:r w:rsidR="0036750E"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13.panta 7.punkt</w:t>
            </w:r>
            <w:r w:rsidR="0036750E"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23.panta </w:t>
            </w:r>
            <w:r w:rsidR="00D6641A" w:rsidRPr="009A082B">
              <w:rPr>
                <w:rFonts w:ascii="Times New Roman" w:hAnsi="Times New Roman" w:cs="Times New Roman"/>
                <w:sz w:val="24"/>
                <w:szCs w:val="24"/>
              </w:rPr>
              <w:t>piektās</w:t>
            </w:r>
            <w:r w:rsidRPr="009A082B">
              <w:rPr>
                <w:rFonts w:ascii="Times New Roman" w:hAnsi="Times New Roman" w:cs="Times New Roman"/>
                <w:sz w:val="24"/>
                <w:szCs w:val="24"/>
              </w:rPr>
              <w:t xml:space="preserve"> daļas 4</w:t>
            </w:r>
            <w:r w:rsidR="00D6641A"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Nav nepieciešams pārņemt – norāda uz Komisijas pienākumiem, tomēr sasaistē ar šo punktu un </w:t>
            </w:r>
            <w:r w:rsidR="00FC11B7" w:rsidRPr="009A082B">
              <w:rPr>
                <w:rFonts w:ascii="Times New Roman" w:hAnsi="Times New Roman" w:cs="Times New Roman"/>
                <w:sz w:val="24"/>
                <w:szCs w:val="24"/>
              </w:rPr>
              <w:t xml:space="preserve">grozīto </w:t>
            </w:r>
            <w:r w:rsidR="00FC11B7" w:rsidRPr="009A082B">
              <w:rPr>
                <w:rFonts w:ascii="Times New Roman" w:hAnsi="Times New Roman" w:cs="Times New Roman"/>
                <w:bCs/>
                <w:sz w:val="24"/>
                <w:szCs w:val="24"/>
              </w:rPr>
              <w:t>Direktīvas 2010/13/ES</w:t>
            </w:r>
            <w:r w:rsidR="00FC11B7" w:rsidRPr="009A082B">
              <w:rPr>
                <w:rFonts w:ascii="Times New Roman" w:hAnsi="Times New Roman" w:cs="Times New Roman"/>
                <w:sz w:val="24"/>
                <w:szCs w:val="24"/>
              </w:rPr>
              <w:t xml:space="preserve"> </w:t>
            </w:r>
            <w:r w:rsidRPr="009A082B">
              <w:rPr>
                <w:rFonts w:ascii="Times New Roman" w:hAnsi="Times New Roman" w:cs="Times New Roman"/>
                <w:sz w:val="24"/>
                <w:szCs w:val="24"/>
              </w:rPr>
              <w:t xml:space="preserve">13. panta 6. punktu paredzēts uzdot Padomei </w:t>
            </w:r>
            <w:r w:rsidR="003E77E7" w:rsidRPr="009A082B">
              <w:rPr>
                <w:rFonts w:ascii="Times New Roman" w:hAnsi="Times New Roman" w:cs="Times New Roman"/>
                <w:sz w:val="24"/>
                <w:szCs w:val="24"/>
              </w:rPr>
              <w:t xml:space="preserve">instrukcijas </w:t>
            </w:r>
            <w:r w:rsidRPr="009A082B">
              <w:rPr>
                <w:rFonts w:ascii="Times New Roman" w:hAnsi="Times New Roman" w:cs="Times New Roman"/>
                <w:sz w:val="24"/>
                <w:szCs w:val="24"/>
              </w:rPr>
              <w:t xml:space="preserve">izstrādi, pamatojoties uz </w:t>
            </w:r>
            <w:r w:rsidRPr="009A082B">
              <w:rPr>
                <w:rFonts w:ascii="Times New Roman" w:hAnsi="Times New Roman" w:cs="Times New Roman"/>
                <w:sz w:val="24"/>
                <w:szCs w:val="24"/>
              </w:rPr>
              <w:lastRenderedPageBreak/>
              <w:t>Komisijas vadlīnijām</w:t>
            </w:r>
          </w:p>
        </w:tc>
        <w:tc>
          <w:tcPr>
            <w:tcW w:w="2584" w:type="dxa"/>
            <w:shd w:val="clear" w:color="auto" w:fill="auto"/>
            <w:vAlign w:val="center"/>
          </w:tcPr>
          <w:p w:rsidR="005339BF" w:rsidRPr="009A082B" w:rsidRDefault="008E1D39"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Nav attiecināms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cyan"/>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deviņpadsmitā</w:t>
            </w:r>
            <w:r w:rsidR="0036750E" w:rsidRPr="009A082B">
              <w:rPr>
                <w:rFonts w:ascii="Times New Roman" w:hAnsi="Times New Roman" w:cs="Times New Roman"/>
                <w:sz w:val="24"/>
                <w:szCs w:val="24"/>
              </w:rPr>
              <w:t xml:space="preserve"> daļa (</w:t>
            </w:r>
            <w:r w:rsidR="003A3EE9" w:rsidRPr="009A082B">
              <w:rPr>
                <w:rFonts w:ascii="Times New Roman" w:hAnsi="Times New Roman" w:cs="Times New Roman"/>
                <w:sz w:val="24"/>
                <w:szCs w:val="24"/>
              </w:rPr>
              <w:t xml:space="preserve">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19.</w:t>
            </w:r>
            <w:r w:rsidR="00D6641A" w:rsidRPr="009A082B">
              <w:rPr>
                <w:rFonts w:ascii="Times New Roman" w:hAnsi="Times New Roman" w:cs="Times New Roman"/>
                <w:sz w:val="24"/>
                <w:szCs w:val="24"/>
              </w:rPr>
              <w:t>p</w:t>
            </w:r>
            <w:r w:rsidRPr="009A082B">
              <w:rPr>
                <w:rFonts w:ascii="Times New Roman" w:hAnsi="Times New Roman" w:cs="Times New Roman"/>
                <w:sz w:val="24"/>
                <w:szCs w:val="24"/>
              </w:rPr>
              <w:t>anta 2.punkt</w:t>
            </w:r>
            <w:r w:rsidR="003A3EE9" w:rsidRPr="009A082B">
              <w:rPr>
                <w:rFonts w:ascii="Times New Roman" w:hAnsi="Times New Roman" w:cs="Times New Roman"/>
                <w:sz w:val="24"/>
                <w:szCs w:val="24"/>
              </w:rPr>
              <w:t>ā</w:t>
            </w:r>
            <w:r w:rsidR="0036750E"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D569C0" w:rsidP="009A082B">
            <w:pPr>
              <w:spacing w:after="0" w:line="240" w:lineRule="auto"/>
              <w:jc w:val="center"/>
              <w:rPr>
                <w:rFonts w:ascii="Times New Roman" w:hAnsi="Times New Roman" w:cs="Times New Roman"/>
                <w:sz w:val="24"/>
                <w:szCs w:val="24"/>
                <w:highlight w:val="cyan"/>
              </w:rPr>
            </w:pPr>
            <w:r w:rsidRPr="009A082B">
              <w:rPr>
                <w:rFonts w:ascii="Times New Roman" w:hAnsi="Times New Roman" w:cs="Times New Roman"/>
                <w:sz w:val="24"/>
                <w:szCs w:val="24"/>
              </w:rPr>
              <w:t xml:space="preserve">EPLL 35.panta </w:t>
            </w:r>
            <w:r w:rsidR="00D6641A" w:rsidRPr="009A082B">
              <w:rPr>
                <w:rFonts w:ascii="Times New Roman" w:hAnsi="Times New Roman" w:cs="Times New Roman"/>
                <w:sz w:val="24"/>
                <w:szCs w:val="24"/>
              </w:rPr>
              <w:t>trīspadsmitā</w:t>
            </w:r>
            <w:r w:rsidRPr="009A082B">
              <w:rPr>
                <w:rFonts w:ascii="Times New Roman" w:hAnsi="Times New Roman" w:cs="Times New Roman"/>
                <w:sz w:val="24"/>
                <w:szCs w:val="24"/>
              </w:rPr>
              <w:t xml:space="preserve"> daļa</w:t>
            </w:r>
          </w:p>
        </w:tc>
        <w:tc>
          <w:tcPr>
            <w:tcW w:w="2197" w:type="dxa"/>
            <w:shd w:val="clear" w:color="auto" w:fill="auto"/>
            <w:vAlign w:val="center"/>
          </w:tcPr>
          <w:p w:rsidR="00D569C0" w:rsidRPr="009A082B" w:rsidRDefault="00D569C0" w:rsidP="009A082B">
            <w:pPr>
              <w:spacing w:after="0" w:line="240" w:lineRule="auto"/>
              <w:jc w:val="center"/>
              <w:rPr>
                <w:rFonts w:ascii="Times New Roman" w:hAnsi="Times New Roman" w:cs="Times New Roman"/>
                <w:sz w:val="24"/>
                <w:szCs w:val="24"/>
                <w:highlight w:val="cyan"/>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8E1D39" w:rsidP="009A082B">
            <w:pPr>
              <w:spacing w:after="0" w:line="240" w:lineRule="auto"/>
              <w:jc w:val="center"/>
              <w:rPr>
                <w:rFonts w:ascii="Times New Roman" w:hAnsi="Times New Roman" w:cs="Times New Roman"/>
                <w:sz w:val="24"/>
                <w:szCs w:val="24"/>
                <w:highlight w:val="cyan"/>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divdesmitā</w:t>
            </w:r>
            <w:r w:rsidR="0036750E"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20.panta 2.punkt</w:t>
            </w:r>
            <w:r w:rsidR="0036750E"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44.panta </w:t>
            </w:r>
            <w:r w:rsidR="00D6641A" w:rsidRPr="009A082B">
              <w:rPr>
                <w:rFonts w:ascii="Times New Roman" w:hAnsi="Times New Roman" w:cs="Times New Roman"/>
                <w:sz w:val="24"/>
                <w:szCs w:val="24"/>
              </w:rPr>
              <w:t>ceturtā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pirmā</w:t>
            </w:r>
            <w:r w:rsidR="0036750E"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23.panta 1.punkt</w:t>
            </w:r>
            <w:r w:rsidR="0036750E"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41.panta </w:t>
            </w:r>
            <w:r w:rsidR="00D6641A" w:rsidRPr="009A082B">
              <w:rPr>
                <w:rFonts w:ascii="Times New Roman" w:hAnsi="Times New Roman" w:cs="Times New Roman"/>
                <w:sz w:val="24"/>
                <w:szCs w:val="24"/>
              </w:rPr>
              <w:t>otrās</w:t>
            </w:r>
            <w:r w:rsidRPr="009A082B">
              <w:rPr>
                <w:rFonts w:ascii="Times New Roman" w:hAnsi="Times New Roman" w:cs="Times New Roman"/>
                <w:sz w:val="24"/>
                <w:szCs w:val="24"/>
              </w:rPr>
              <w:t xml:space="preserve"> daļas 4</w:t>
            </w:r>
            <w:r w:rsidR="00D6641A" w:rsidRPr="009A082B">
              <w:rPr>
                <w:rFonts w:ascii="Times New Roman" w:hAnsi="Times New Roman" w:cs="Times New Roman"/>
                <w:sz w:val="24"/>
                <w:szCs w:val="24"/>
              </w:rPr>
              <w:t>.</w:t>
            </w:r>
            <w:r w:rsidRPr="009A082B">
              <w:rPr>
                <w:rFonts w:ascii="Times New Roman" w:hAnsi="Times New Roman" w:cs="Times New Roman"/>
                <w:sz w:val="24"/>
                <w:szCs w:val="24"/>
              </w:rPr>
              <w:t xml:space="preserve">punkts un 42.panta </w:t>
            </w:r>
            <w:r w:rsidR="00D6641A" w:rsidRPr="009A082B">
              <w:rPr>
                <w:rFonts w:ascii="Times New Roman" w:hAnsi="Times New Roman" w:cs="Times New Roman"/>
                <w:sz w:val="24"/>
                <w:szCs w:val="24"/>
              </w:rPr>
              <w:t>pirmā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21. 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23. panta 2. punkt</w:t>
            </w:r>
            <w:r w:rsidR="0036750E"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42. panta </w:t>
            </w:r>
            <w:r w:rsidR="0021572E" w:rsidRPr="009A082B">
              <w:rPr>
                <w:rFonts w:ascii="Times New Roman" w:hAnsi="Times New Roman" w:cs="Times New Roman"/>
                <w:sz w:val="24"/>
                <w:szCs w:val="24"/>
              </w:rPr>
              <w:t xml:space="preserve">otrās </w:t>
            </w:r>
            <w:r w:rsidRPr="009A082B">
              <w:rPr>
                <w:rFonts w:ascii="Times New Roman" w:hAnsi="Times New Roman" w:cs="Times New Roman"/>
                <w:sz w:val="24"/>
                <w:szCs w:val="24"/>
              </w:rPr>
              <w:t>daļas 1</w:t>
            </w:r>
            <w:r w:rsidR="0021572E"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pirmā</w:t>
            </w:r>
            <w:r w:rsidR="0036750E"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23.panta 2.punkta a)</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36750E"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42.panta </w:t>
            </w:r>
            <w:r w:rsidR="0021572E" w:rsidRPr="009A082B">
              <w:rPr>
                <w:rFonts w:ascii="Times New Roman" w:hAnsi="Times New Roman" w:cs="Times New Roman"/>
                <w:sz w:val="24"/>
                <w:szCs w:val="24"/>
              </w:rPr>
              <w:t>otrās</w:t>
            </w:r>
            <w:r w:rsidRPr="009A082B">
              <w:rPr>
                <w:rFonts w:ascii="Times New Roman" w:hAnsi="Times New Roman" w:cs="Times New Roman"/>
                <w:sz w:val="24"/>
                <w:szCs w:val="24"/>
              </w:rPr>
              <w:t xml:space="preserve"> daļas 1</w:t>
            </w:r>
            <w:r w:rsidR="0021572E"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 skat. augstāk (visi direktīvas panta apakšpunkti apvienoti)</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w:t>
            </w:r>
            <w:r w:rsidR="00FC11B7" w:rsidRPr="009A082B">
              <w:rPr>
                <w:rFonts w:ascii="Times New Roman" w:hAnsi="Times New Roman" w:cs="Times New Roman"/>
                <w:sz w:val="24"/>
                <w:szCs w:val="24"/>
              </w:rPr>
              <w:t xml:space="preserve"> 1.panta divdesmit pirmā daļa</w:t>
            </w:r>
            <w:r w:rsidRPr="009A082B">
              <w:rPr>
                <w:rFonts w:ascii="Times New Roman" w:hAnsi="Times New Roman" w:cs="Times New Roman"/>
                <w:sz w:val="24"/>
                <w:szCs w:val="24"/>
              </w:rPr>
              <w:t xml:space="preserve"> </w:t>
            </w:r>
            <w:r w:rsidR="00FC11B7" w:rsidRPr="009A082B">
              <w:rPr>
                <w:rFonts w:ascii="Times New Roman" w:hAnsi="Times New Roman" w:cs="Times New Roman"/>
                <w:sz w:val="24"/>
                <w:szCs w:val="24"/>
              </w:rPr>
              <w:t xml:space="preserve">(grozījumi </w:t>
            </w:r>
            <w:r w:rsidR="00FC11B7" w:rsidRPr="009A082B">
              <w:rPr>
                <w:rFonts w:ascii="Times New Roman" w:hAnsi="Times New Roman" w:cs="Times New Roman"/>
                <w:bCs/>
                <w:sz w:val="24"/>
                <w:szCs w:val="24"/>
              </w:rPr>
              <w:t>Direktīvas 2010/13/ES</w:t>
            </w:r>
            <w:r w:rsidR="00FC11B7" w:rsidRPr="009A082B">
              <w:rPr>
                <w:rFonts w:ascii="Times New Roman" w:hAnsi="Times New Roman" w:cs="Times New Roman"/>
                <w:sz w:val="24"/>
                <w:szCs w:val="24"/>
              </w:rPr>
              <w:t xml:space="preserve"> </w:t>
            </w:r>
            <w:r w:rsidRPr="009A082B">
              <w:rPr>
                <w:rFonts w:ascii="Times New Roman" w:hAnsi="Times New Roman" w:cs="Times New Roman"/>
                <w:sz w:val="24"/>
                <w:szCs w:val="24"/>
              </w:rPr>
              <w:t>23.panta 2.punkta b)</w:t>
            </w:r>
            <w:r w:rsidR="0021572E" w:rsidRPr="009A082B">
              <w:rPr>
                <w:rFonts w:ascii="Times New Roman" w:hAnsi="Times New Roman" w:cs="Times New Roman"/>
              </w:rPr>
              <w:t> </w:t>
            </w:r>
            <w:r w:rsidRPr="009A082B">
              <w:rPr>
                <w:rFonts w:ascii="Times New Roman" w:hAnsi="Times New Roman" w:cs="Times New Roman"/>
                <w:sz w:val="24"/>
                <w:szCs w:val="24"/>
              </w:rPr>
              <w:t>apakšpunkt</w:t>
            </w:r>
            <w:r w:rsidR="00FC11B7"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42.panta </w:t>
            </w:r>
            <w:r w:rsidR="0021572E" w:rsidRPr="009A082B">
              <w:rPr>
                <w:rFonts w:ascii="Times New Roman" w:hAnsi="Times New Roman" w:cs="Times New Roman"/>
                <w:sz w:val="24"/>
                <w:szCs w:val="24"/>
              </w:rPr>
              <w:t>otrās</w:t>
            </w:r>
            <w:r w:rsidRPr="009A082B">
              <w:rPr>
                <w:rFonts w:ascii="Times New Roman" w:hAnsi="Times New Roman" w:cs="Times New Roman"/>
                <w:sz w:val="24"/>
                <w:szCs w:val="24"/>
              </w:rPr>
              <w:t xml:space="preserve"> daļas 1</w:t>
            </w:r>
            <w:r w:rsidR="0021572E"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 skat. augstāk (visi direktīvas panta apakšpunkti apvienoti)</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pirmā</w:t>
            </w:r>
            <w:r w:rsidR="0036750E"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 xml:space="preserve">Direktīvas </w:t>
            </w:r>
            <w:r w:rsidR="003A3EE9" w:rsidRPr="009A082B">
              <w:rPr>
                <w:rFonts w:ascii="Times New Roman" w:hAnsi="Times New Roman" w:cs="Times New Roman"/>
                <w:bCs/>
                <w:sz w:val="24"/>
                <w:szCs w:val="24"/>
              </w:rPr>
              <w:lastRenderedPageBreak/>
              <w:t>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23.panta 2.punkta c)</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36750E"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EPLL 42.panta </w:t>
            </w:r>
            <w:r w:rsidR="0021572E" w:rsidRPr="009A082B">
              <w:rPr>
                <w:rFonts w:ascii="Times New Roman" w:hAnsi="Times New Roman" w:cs="Times New Roman"/>
                <w:sz w:val="24"/>
                <w:szCs w:val="24"/>
              </w:rPr>
              <w:t>otrās</w:t>
            </w:r>
            <w:r w:rsidRPr="009A082B">
              <w:rPr>
                <w:rFonts w:ascii="Times New Roman" w:hAnsi="Times New Roman" w:cs="Times New Roman"/>
                <w:sz w:val="24"/>
                <w:szCs w:val="24"/>
              </w:rPr>
              <w:t xml:space="preserve"> daļas 1</w:t>
            </w:r>
            <w:r w:rsidR="0021572E"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 skat. augstāk (visi direktīvas panta apakšpunkti apvienoti)</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pirmā</w:t>
            </w:r>
            <w:r w:rsidR="0036750E"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23.panta 2.punkta d)</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apakšpunkt</w:t>
            </w:r>
            <w:r w:rsidR="0036750E"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42.panta </w:t>
            </w:r>
            <w:r w:rsidR="0021572E" w:rsidRPr="009A082B">
              <w:rPr>
                <w:rFonts w:ascii="Times New Roman" w:hAnsi="Times New Roman" w:cs="Times New Roman"/>
                <w:sz w:val="24"/>
                <w:szCs w:val="24"/>
              </w:rPr>
              <w:t xml:space="preserve">otrās </w:t>
            </w:r>
            <w:r w:rsidRPr="009A082B">
              <w:rPr>
                <w:rFonts w:ascii="Times New Roman" w:hAnsi="Times New Roman" w:cs="Times New Roman"/>
                <w:sz w:val="24"/>
                <w:szCs w:val="24"/>
              </w:rPr>
              <w:t>daļas 3</w:t>
            </w:r>
            <w:r w:rsidR="0021572E"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otrā</w:t>
            </w:r>
            <w:r w:rsidR="0036750E" w:rsidRPr="009A082B">
              <w:rPr>
                <w:rFonts w:ascii="Times New Roman" w:hAnsi="Times New Roman" w:cs="Times New Roman"/>
                <w:sz w:val="24"/>
                <w:szCs w:val="24"/>
              </w:rPr>
              <w:t xml:space="preserve"> daļa (tiek svītrota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VIII nodaļa</w:t>
            </w:r>
            <w:r w:rsidR="0036750E"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21572E"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8E1D39"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 tiek svītrota nodaļa, k</w:t>
            </w:r>
            <w:r w:rsidR="0042349E" w:rsidRPr="009A082B">
              <w:rPr>
                <w:rFonts w:ascii="Times New Roman" w:hAnsi="Times New Roman" w:cs="Times New Roman"/>
                <w:sz w:val="24"/>
                <w:szCs w:val="24"/>
              </w:rPr>
              <w:t xml:space="preserve">as skar </w:t>
            </w:r>
            <w:r w:rsidR="003C43A6" w:rsidRPr="009A082B">
              <w:rPr>
                <w:rFonts w:ascii="Times New Roman" w:hAnsi="Times New Roman" w:cs="Times New Roman"/>
                <w:sz w:val="24"/>
                <w:szCs w:val="24"/>
              </w:rPr>
              <w:t>nepilngadīgo aizsardzības jautājumus un kas</w:t>
            </w:r>
            <w:r w:rsidR="0042349E" w:rsidRPr="009A082B">
              <w:rPr>
                <w:rFonts w:ascii="Times New Roman" w:hAnsi="Times New Roman" w:cs="Times New Roman"/>
                <w:sz w:val="24"/>
                <w:szCs w:val="24"/>
              </w:rPr>
              <w:t xml:space="preserve"> iekļauti citā</w:t>
            </w:r>
            <w:r w:rsidR="003C43A6" w:rsidRPr="009A082B">
              <w:rPr>
                <w:rFonts w:ascii="Times New Roman" w:hAnsi="Times New Roman" w:cs="Times New Roman"/>
                <w:sz w:val="24"/>
                <w:szCs w:val="24"/>
              </w:rPr>
              <w:t>s pārskatītās direktīvas daļās un pārņemti pilnībā ar šo Likumprojektu</w:t>
            </w:r>
          </w:p>
        </w:tc>
        <w:tc>
          <w:tcPr>
            <w:tcW w:w="2584" w:type="dxa"/>
            <w:shd w:val="clear" w:color="auto" w:fill="auto"/>
            <w:vAlign w:val="center"/>
          </w:tcPr>
          <w:p w:rsidR="005339BF" w:rsidRPr="009A082B" w:rsidRDefault="00082324"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trešā</w:t>
            </w:r>
            <w:r w:rsidR="0036750E" w:rsidRPr="009A082B">
              <w:rPr>
                <w:rFonts w:ascii="Times New Roman" w:hAnsi="Times New Roman" w:cs="Times New Roman"/>
                <w:sz w:val="24"/>
                <w:szCs w:val="24"/>
              </w:rPr>
              <w:t xml:space="preserve">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28.a. panta 1.punkts</w:t>
            </w:r>
            <w:r w:rsidR="0036750E"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21572E"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 ja pakalpojumu sniedzējs ir dibināts Latvijā, tad tas atrodas Latvijas jurisdikcijā, nav nepieciešams to noteikt atsevišķā EPLL normā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trešā</w:t>
            </w:r>
            <w:r w:rsidR="0036750E" w:rsidRPr="009A082B">
              <w:rPr>
                <w:rFonts w:ascii="Times New Roman" w:hAnsi="Times New Roman" w:cs="Times New Roman"/>
                <w:sz w:val="24"/>
                <w:szCs w:val="24"/>
              </w:rPr>
              <w:t xml:space="preserve"> daļa (jauns</w:t>
            </w:r>
            <w:r w:rsidR="003A3EE9" w:rsidRPr="009A082B">
              <w:rPr>
                <w:rFonts w:ascii="Times New Roman" w:hAnsi="Times New Roman" w:cs="Times New Roman"/>
                <w:sz w:val="24"/>
                <w:szCs w:val="24"/>
              </w:rPr>
              <w:t xml:space="preserve"> grozītās </w:t>
            </w:r>
            <w:r w:rsidR="003A3EE9" w:rsidRPr="009A082B">
              <w:rPr>
                <w:rFonts w:ascii="Times New Roman" w:hAnsi="Times New Roman" w:cs="Times New Roman"/>
                <w:bCs/>
                <w:sz w:val="24"/>
                <w:szCs w:val="24"/>
              </w:rPr>
              <w:t>Direktīvas 2010/13/ES</w:t>
            </w:r>
            <w:r w:rsidR="0036750E" w:rsidRPr="009A082B">
              <w:rPr>
                <w:rFonts w:ascii="Times New Roman" w:hAnsi="Times New Roman" w:cs="Times New Roman"/>
                <w:sz w:val="24"/>
                <w:szCs w:val="24"/>
              </w:rPr>
              <w:t xml:space="preserve"> </w:t>
            </w:r>
            <w:r w:rsidRPr="009A082B">
              <w:rPr>
                <w:rFonts w:ascii="Times New Roman" w:hAnsi="Times New Roman" w:cs="Times New Roman"/>
                <w:sz w:val="24"/>
                <w:szCs w:val="24"/>
              </w:rPr>
              <w:t>28.a. panta 2.punkts</w:t>
            </w:r>
            <w:r w:rsidR="0036750E"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21572E" w:rsidRPr="009A082B">
              <w:rPr>
                <w:rFonts w:ascii="Times New Roman" w:hAnsi="Times New Roman" w:cs="Times New Roman"/>
                <w:sz w:val="24"/>
                <w:szCs w:val="24"/>
              </w:rPr>
              <w:t>pirmā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77"/>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trešā</w:t>
            </w:r>
            <w:r w:rsidR="0036750E" w:rsidRPr="009A082B">
              <w:rPr>
                <w:rFonts w:ascii="Times New Roman" w:hAnsi="Times New Roman" w:cs="Times New Roman"/>
                <w:sz w:val="24"/>
                <w:szCs w:val="24"/>
              </w:rPr>
              <w:t xml:space="preserve">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28.a. panta 2.punkta pirmās daļas a) apakšpunkts</w:t>
            </w:r>
            <w:r w:rsidR="0036750E"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21572E" w:rsidRPr="009A082B">
              <w:rPr>
                <w:rFonts w:ascii="Times New Roman" w:hAnsi="Times New Roman" w:cs="Times New Roman"/>
                <w:sz w:val="24"/>
                <w:szCs w:val="24"/>
              </w:rPr>
              <w:t>pirmā</w:t>
            </w:r>
            <w:r w:rsidRPr="009A082B">
              <w:rPr>
                <w:rFonts w:ascii="Times New Roman" w:hAnsi="Times New Roman" w:cs="Times New Roman"/>
                <w:sz w:val="24"/>
                <w:szCs w:val="24"/>
              </w:rPr>
              <w:t xml:space="preserve"> daļas 1</w:t>
            </w:r>
            <w:r w:rsidR="0021572E"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w:t>
            </w:r>
            <w:r w:rsidRPr="009A082B">
              <w:rPr>
                <w:rFonts w:ascii="Times New Roman" w:hAnsi="Times New Roman" w:cs="Times New Roman"/>
                <w:sz w:val="24"/>
                <w:szCs w:val="24"/>
              </w:rPr>
              <w:lastRenderedPageBreak/>
              <w:t xml:space="preserve">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trešā</w:t>
            </w:r>
            <w:r w:rsidR="0036750E" w:rsidRPr="009A082B">
              <w:rPr>
                <w:rFonts w:ascii="Times New Roman" w:hAnsi="Times New Roman" w:cs="Times New Roman"/>
                <w:sz w:val="24"/>
                <w:szCs w:val="24"/>
              </w:rPr>
              <w:t xml:space="preserve">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28.a.</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panta 2.punkta pirmās daļas b)</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apakšpunkts</w:t>
            </w:r>
            <w:r w:rsidR="0036750E"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EPLL 23.</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21572E" w:rsidRPr="009A082B">
              <w:rPr>
                <w:rFonts w:ascii="Times New Roman" w:hAnsi="Times New Roman" w:cs="Times New Roman"/>
                <w:sz w:val="24"/>
                <w:szCs w:val="24"/>
              </w:rPr>
              <w:lastRenderedPageBreak/>
              <w:t>pirmās</w:t>
            </w:r>
            <w:r w:rsidRPr="009A082B">
              <w:rPr>
                <w:rFonts w:ascii="Times New Roman" w:hAnsi="Times New Roman" w:cs="Times New Roman"/>
                <w:sz w:val="24"/>
                <w:szCs w:val="24"/>
              </w:rPr>
              <w:t xml:space="preserve"> daļas 2</w:t>
            </w:r>
            <w:r w:rsidR="0021572E"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Likumprojekts neparedz </w:t>
            </w:r>
            <w:r w:rsidRPr="009A082B">
              <w:rPr>
                <w:rFonts w:ascii="Times New Roman" w:hAnsi="Times New Roman" w:cs="Times New Roman"/>
                <w:sz w:val="24"/>
                <w:szCs w:val="24"/>
              </w:rPr>
              <w:lastRenderedPageBreak/>
              <w:t>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trešā</w:t>
            </w:r>
            <w:r w:rsidR="0036750E" w:rsidRPr="009A082B">
              <w:rPr>
                <w:rFonts w:ascii="Times New Roman" w:hAnsi="Times New Roman" w:cs="Times New Roman"/>
                <w:sz w:val="24"/>
                <w:szCs w:val="24"/>
              </w:rPr>
              <w:t xml:space="preserve">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28.a.</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panta 2.punkta otrās daļas a) apakšpunkts</w:t>
            </w:r>
            <w:r w:rsidR="0036750E"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21572E" w:rsidRPr="009A082B">
              <w:rPr>
                <w:rFonts w:ascii="Times New Roman" w:hAnsi="Times New Roman" w:cs="Times New Roman"/>
                <w:sz w:val="24"/>
                <w:szCs w:val="24"/>
              </w:rPr>
              <w:t>otrās</w:t>
            </w:r>
            <w:r w:rsidRPr="009A082B">
              <w:rPr>
                <w:rFonts w:ascii="Times New Roman" w:hAnsi="Times New Roman" w:cs="Times New Roman"/>
                <w:sz w:val="24"/>
                <w:szCs w:val="24"/>
              </w:rPr>
              <w:t xml:space="preserve"> daļas 1</w:t>
            </w:r>
            <w:r w:rsidR="0021572E"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 xml:space="preserve">(ES) </w:t>
            </w:r>
            <w:r w:rsidRPr="009A082B">
              <w:rPr>
                <w:rFonts w:ascii="Times New Roman" w:hAnsi="Times New Roman" w:cs="Times New Roman"/>
                <w:sz w:val="24"/>
                <w:szCs w:val="24"/>
              </w:rPr>
              <w:t xml:space="preserve">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trešā</w:t>
            </w:r>
            <w:r w:rsidR="0036750E" w:rsidRPr="009A082B">
              <w:rPr>
                <w:rFonts w:ascii="Times New Roman" w:hAnsi="Times New Roman" w:cs="Times New Roman"/>
                <w:sz w:val="24"/>
                <w:szCs w:val="24"/>
              </w:rPr>
              <w:t xml:space="preserve">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28.a.</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panta 2.punkta otrās daļas b)</w:t>
            </w:r>
            <w:r w:rsidR="002B69C9">
              <w:rPr>
                <w:rFonts w:ascii="Times New Roman" w:hAnsi="Times New Roman" w:cs="Times New Roman"/>
                <w:sz w:val="24"/>
                <w:szCs w:val="24"/>
              </w:rPr>
              <w:t> </w:t>
            </w:r>
            <w:r w:rsidRPr="009A082B">
              <w:rPr>
                <w:rFonts w:ascii="Times New Roman" w:hAnsi="Times New Roman" w:cs="Times New Roman"/>
                <w:sz w:val="24"/>
                <w:szCs w:val="24"/>
              </w:rPr>
              <w:t>apakšpunkts</w:t>
            </w:r>
            <w:r w:rsidR="0036750E"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21572E" w:rsidRPr="009A082B">
              <w:rPr>
                <w:rFonts w:ascii="Times New Roman" w:hAnsi="Times New Roman" w:cs="Times New Roman"/>
                <w:sz w:val="24"/>
                <w:szCs w:val="24"/>
              </w:rPr>
              <w:t xml:space="preserve">otrās </w:t>
            </w:r>
            <w:r w:rsidRPr="009A082B">
              <w:rPr>
                <w:rFonts w:ascii="Times New Roman" w:hAnsi="Times New Roman" w:cs="Times New Roman"/>
                <w:sz w:val="24"/>
                <w:szCs w:val="24"/>
              </w:rPr>
              <w:t>daļas 2</w:t>
            </w:r>
            <w:r w:rsidR="0021572E"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w:t>
            </w:r>
            <w:r w:rsidR="0036750E" w:rsidRPr="009A082B">
              <w:rPr>
                <w:rFonts w:ascii="Times New Roman" w:hAnsi="Times New Roman" w:cs="Times New Roman"/>
                <w:sz w:val="24"/>
                <w:szCs w:val="24"/>
              </w:rPr>
              <w:t xml:space="preserve">1. panta </w:t>
            </w:r>
            <w:r w:rsidR="00D6641A" w:rsidRPr="009A082B">
              <w:rPr>
                <w:rFonts w:ascii="Times New Roman" w:hAnsi="Times New Roman" w:cs="Times New Roman"/>
                <w:sz w:val="24"/>
                <w:szCs w:val="24"/>
              </w:rPr>
              <w:t>divdesmit trešā</w:t>
            </w:r>
            <w:r w:rsidR="0036750E" w:rsidRPr="009A082B">
              <w:rPr>
                <w:rFonts w:ascii="Times New Roman" w:hAnsi="Times New Roman" w:cs="Times New Roman"/>
                <w:sz w:val="24"/>
                <w:szCs w:val="24"/>
              </w:rPr>
              <w:t xml:space="preserve"> daļa (jauns </w:t>
            </w:r>
            <w:r w:rsidR="002B69C9" w:rsidRPr="002B69C9">
              <w:rPr>
                <w:rFonts w:ascii="Times New Roman" w:hAnsi="Times New Roman" w:cs="Times New Roman"/>
                <w:sz w:val="24"/>
                <w:szCs w:val="24"/>
              </w:rPr>
              <w:t xml:space="preserve">grozītās </w:t>
            </w:r>
            <w:r w:rsidR="002B69C9" w:rsidRPr="002B69C9">
              <w:rPr>
                <w:rFonts w:ascii="Times New Roman" w:hAnsi="Times New Roman" w:cs="Times New Roman"/>
                <w:bCs/>
                <w:sz w:val="24"/>
                <w:szCs w:val="24"/>
              </w:rPr>
              <w:t>Direktīvas 2010/13/ES</w:t>
            </w:r>
            <w:r w:rsidR="002B69C9" w:rsidRPr="002B69C9">
              <w:rPr>
                <w:rFonts w:ascii="Times New Roman" w:hAnsi="Times New Roman" w:cs="Times New Roman"/>
                <w:sz w:val="24"/>
                <w:szCs w:val="24"/>
              </w:rPr>
              <w:t xml:space="preserve"> </w:t>
            </w:r>
            <w:r w:rsidRPr="009A082B">
              <w:rPr>
                <w:rFonts w:ascii="Times New Roman" w:hAnsi="Times New Roman" w:cs="Times New Roman"/>
                <w:sz w:val="24"/>
                <w:szCs w:val="24"/>
              </w:rPr>
              <w:t>28.a.</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panta 2.punkta otrās daļas c)</w:t>
            </w:r>
            <w:r w:rsidR="002B69C9">
              <w:rPr>
                <w:rFonts w:ascii="Times New Roman" w:hAnsi="Times New Roman" w:cs="Times New Roman"/>
                <w:sz w:val="24"/>
                <w:szCs w:val="24"/>
              </w:rPr>
              <w:t> </w:t>
            </w:r>
            <w:r w:rsidRPr="009A082B">
              <w:rPr>
                <w:rFonts w:ascii="Times New Roman" w:hAnsi="Times New Roman" w:cs="Times New Roman"/>
                <w:sz w:val="24"/>
                <w:szCs w:val="24"/>
              </w:rPr>
              <w:t>apakšpunkts</w:t>
            </w:r>
            <w:r w:rsidR="0036750E"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21572E" w:rsidRPr="009A082B">
              <w:rPr>
                <w:rFonts w:ascii="Times New Roman" w:hAnsi="Times New Roman" w:cs="Times New Roman"/>
                <w:sz w:val="24"/>
                <w:szCs w:val="24"/>
              </w:rPr>
              <w:t>otrās</w:t>
            </w:r>
            <w:r w:rsidRPr="009A082B">
              <w:rPr>
                <w:rFonts w:ascii="Times New Roman" w:hAnsi="Times New Roman" w:cs="Times New Roman"/>
                <w:sz w:val="24"/>
                <w:szCs w:val="24"/>
              </w:rPr>
              <w:t xml:space="preserve"> daļas 3</w:t>
            </w:r>
            <w:r w:rsidR="0021572E"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trešā</w:t>
            </w:r>
            <w:r w:rsidR="0036750E" w:rsidRPr="009A082B">
              <w:rPr>
                <w:rFonts w:ascii="Times New Roman" w:hAnsi="Times New Roman" w:cs="Times New Roman"/>
                <w:sz w:val="24"/>
                <w:szCs w:val="24"/>
              </w:rPr>
              <w:t xml:space="preserve">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28.a.</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panta 3.punkts</w:t>
            </w:r>
            <w:r w:rsidR="0036750E"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21572E" w:rsidRPr="009A082B">
              <w:rPr>
                <w:rFonts w:ascii="Times New Roman" w:hAnsi="Times New Roman" w:cs="Times New Roman"/>
                <w:sz w:val="24"/>
                <w:szCs w:val="24"/>
              </w:rPr>
              <w:t>trešā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trešā</w:t>
            </w:r>
            <w:r w:rsidR="0036750E" w:rsidRPr="009A082B">
              <w:rPr>
                <w:rFonts w:ascii="Times New Roman" w:hAnsi="Times New Roman" w:cs="Times New Roman"/>
                <w:sz w:val="24"/>
                <w:szCs w:val="24"/>
              </w:rPr>
              <w:t xml:space="preserve">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28.a</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panta 4.punkts</w:t>
            </w:r>
            <w:r w:rsidR="0036750E"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21572E" w:rsidRPr="009A082B">
              <w:rPr>
                <w:rFonts w:ascii="Times New Roman" w:hAnsi="Times New Roman" w:cs="Times New Roman"/>
                <w:sz w:val="24"/>
                <w:szCs w:val="24"/>
              </w:rPr>
              <w:t xml:space="preserve">ceturtā </w:t>
            </w:r>
            <w:r w:rsidRPr="009A082B">
              <w:rPr>
                <w:rFonts w:ascii="Times New Roman" w:hAnsi="Times New Roman" w:cs="Times New Roman"/>
                <w:sz w:val="24"/>
                <w:szCs w:val="24"/>
              </w:rPr>
              <w:t>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28.a.</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panta 5.punkts</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21572E" w:rsidRPr="009A082B">
              <w:rPr>
                <w:rFonts w:ascii="Times New Roman" w:hAnsi="Times New Roman" w:cs="Times New Roman"/>
                <w:sz w:val="24"/>
                <w:szCs w:val="24"/>
              </w:rPr>
              <w:t>piektā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trešā</w:t>
            </w:r>
            <w:r w:rsidR="0036750E" w:rsidRPr="009A082B">
              <w:rPr>
                <w:rFonts w:ascii="Times New Roman" w:hAnsi="Times New Roman" w:cs="Times New Roman"/>
                <w:sz w:val="24"/>
                <w:szCs w:val="24"/>
              </w:rPr>
              <w:t xml:space="preserve">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28.a.</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panta 6.punkts</w:t>
            </w:r>
            <w:r w:rsidR="0036750E"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21572E" w:rsidRPr="009A082B">
              <w:rPr>
                <w:rFonts w:ascii="Times New Roman" w:hAnsi="Times New Roman" w:cs="Times New Roman"/>
                <w:sz w:val="24"/>
                <w:szCs w:val="24"/>
              </w:rPr>
              <w:t>sestā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36750E"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trešā</w:t>
            </w:r>
            <w:r w:rsidR="0036750E" w:rsidRPr="009A082B">
              <w:rPr>
                <w:rFonts w:ascii="Times New Roman" w:hAnsi="Times New Roman" w:cs="Times New Roman"/>
                <w:sz w:val="24"/>
                <w:szCs w:val="24"/>
              </w:rPr>
              <w:t xml:space="preserve">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28.a.</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panta 7.punkts</w:t>
            </w:r>
            <w:r w:rsidR="0036750E"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1</w:t>
            </w:r>
            <w:r w:rsidRPr="009A082B">
              <w:rPr>
                <w:rFonts w:ascii="Times New Roman" w:hAnsi="Times New Roman" w:cs="Times New Roman"/>
                <w:sz w:val="24"/>
                <w:szCs w:val="24"/>
              </w:rPr>
              <w:t xml:space="preserve"> panta </w:t>
            </w:r>
            <w:r w:rsidR="0021572E" w:rsidRPr="009A082B">
              <w:rPr>
                <w:rFonts w:ascii="Times New Roman" w:hAnsi="Times New Roman" w:cs="Times New Roman"/>
                <w:sz w:val="24"/>
                <w:szCs w:val="24"/>
              </w:rPr>
              <w:t>septītā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trešā</w:t>
            </w:r>
            <w:r w:rsidR="00A811EC" w:rsidRPr="009A082B">
              <w:rPr>
                <w:rFonts w:ascii="Times New Roman" w:hAnsi="Times New Roman" w:cs="Times New Roman"/>
                <w:sz w:val="24"/>
                <w:szCs w:val="24"/>
              </w:rPr>
              <w:t xml:space="preserve"> daļa (jauns</w:t>
            </w:r>
            <w:r w:rsidR="003A3EE9" w:rsidRPr="009A082B">
              <w:rPr>
                <w:rFonts w:ascii="Times New Roman" w:hAnsi="Times New Roman" w:cs="Times New Roman"/>
                <w:sz w:val="24"/>
                <w:szCs w:val="24"/>
              </w:rPr>
              <w:t xml:space="preserve"> grozītās </w:t>
            </w:r>
            <w:r w:rsidR="003A3EE9" w:rsidRPr="009A082B">
              <w:rPr>
                <w:rFonts w:ascii="Times New Roman" w:hAnsi="Times New Roman" w:cs="Times New Roman"/>
                <w:bCs/>
                <w:sz w:val="24"/>
                <w:szCs w:val="24"/>
              </w:rPr>
              <w:t>Direktīvas 2010/13/ES</w:t>
            </w:r>
            <w:r w:rsidR="00A811EC" w:rsidRPr="009A082B">
              <w:rPr>
                <w:rFonts w:ascii="Times New Roman" w:hAnsi="Times New Roman" w:cs="Times New Roman"/>
                <w:sz w:val="24"/>
                <w:szCs w:val="24"/>
              </w:rPr>
              <w:t xml:space="preserve"> </w:t>
            </w:r>
            <w:r w:rsidRPr="009A082B">
              <w:rPr>
                <w:rFonts w:ascii="Times New Roman" w:hAnsi="Times New Roman" w:cs="Times New Roman"/>
                <w:sz w:val="24"/>
                <w:szCs w:val="24"/>
              </w:rPr>
              <w:t>28.b.</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panta 1. punkts</w:t>
            </w:r>
            <w:r w:rsidR="00A811EC"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(1)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Pārņemts pilnībā </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 panta </w:t>
            </w:r>
            <w:r w:rsidR="00D6641A" w:rsidRPr="009A082B">
              <w:rPr>
                <w:rFonts w:ascii="Times New Roman" w:hAnsi="Times New Roman" w:cs="Times New Roman"/>
                <w:sz w:val="24"/>
                <w:szCs w:val="24"/>
              </w:rPr>
              <w:t>divdesmit trešā</w:t>
            </w:r>
            <w:r w:rsidR="00A811EC" w:rsidRPr="009A082B">
              <w:rPr>
                <w:rFonts w:ascii="Times New Roman" w:hAnsi="Times New Roman" w:cs="Times New Roman"/>
                <w:sz w:val="24"/>
                <w:szCs w:val="24"/>
              </w:rPr>
              <w:t xml:space="preserve"> daļa (jauns </w:t>
            </w:r>
            <w:r w:rsidR="003A3EE9" w:rsidRPr="009A082B">
              <w:rPr>
                <w:rFonts w:ascii="Times New Roman" w:hAnsi="Times New Roman" w:cs="Times New Roman"/>
              </w:rPr>
              <w:t>grozītās</w:t>
            </w:r>
            <w:r w:rsidR="003A3EE9" w:rsidRPr="009A082B">
              <w:rPr>
                <w:rFonts w:ascii="Times New Roman" w:hAnsi="Times New Roman" w:cs="Times New Roman"/>
                <w:bCs/>
                <w:sz w:val="24"/>
                <w:szCs w:val="24"/>
              </w:rPr>
              <w:t xml:space="preserve"> 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rPr>
              <w:t>28</w:t>
            </w:r>
            <w:r w:rsidRPr="009A082B">
              <w:rPr>
                <w:rFonts w:ascii="Times New Roman" w:hAnsi="Times New Roman" w:cs="Times New Roman"/>
                <w:sz w:val="24"/>
                <w:szCs w:val="24"/>
              </w:rPr>
              <w:t>.b. panta 1.</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punkta a)</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apakšpunkts</w:t>
            </w:r>
            <w:r w:rsidR="00A811EC"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w:t>
            </w:r>
            <w:r w:rsidR="0021572E" w:rsidRPr="009A082B">
              <w:rPr>
                <w:rFonts w:ascii="Times New Roman" w:hAnsi="Times New Roman" w:cs="Times New Roman"/>
                <w:sz w:val="24"/>
                <w:szCs w:val="24"/>
              </w:rPr>
              <w:t>pirmās</w:t>
            </w:r>
            <w:r w:rsidRPr="009A082B">
              <w:rPr>
                <w:rFonts w:ascii="Times New Roman" w:hAnsi="Times New Roman" w:cs="Times New Roman"/>
                <w:sz w:val="24"/>
                <w:szCs w:val="24"/>
              </w:rPr>
              <w:t xml:space="preserve"> daļas 1</w:t>
            </w:r>
            <w:r w:rsidR="0021572E"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trešā</w:t>
            </w:r>
            <w:r w:rsidR="00A811EC" w:rsidRPr="009A082B">
              <w:rPr>
                <w:rFonts w:ascii="Times New Roman" w:hAnsi="Times New Roman" w:cs="Times New Roman"/>
                <w:sz w:val="24"/>
                <w:szCs w:val="24"/>
              </w:rPr>
              <w:t xml:space="preserve"> daļa (jauns</w:t>
            </w:r>
            <w:r w:rsidR="003A3EE9" w:rsidRPr="009A082B">
              <w:rPr>
                <w:rFonts w:ascii="Times New Roman" w:hAnsi="Times New Roman" w:cs="Times New Roman"/>
                <w:sz w:val="24"/>
                <w:szCs w:val="24"/>
              </w:rPr>
              <w:t xml:space="preserve"> grozītās </w:t>
            </w:r>
            <w:r w:rsidR="003A3EE9" w:rsidRPr="009A082B">
              <w:rPr>
                <w:rFonts w:ascii="Times New Roman" w:hAnsi="Times New Roman" w:cs="Times New Roman"/>
                <w:bCs/>
                <w:sz w:val="24"/>
                <w:szCs w:val="24"/>
              </w:rPr>
              <w:t>Direktīvas 2010/13/ES</w:t>
            </w:r>
            <w:r w:rsidR="00A811EC" w:rsidRPr="009A082B">
              <w:rPr>
                <w:rFonts w:ascii="Times New Roman" w:hAnsi="Times New Roman" w:cs="Times New Roman"/>
                <w:sz w:val="24"/>
                <w:szCs w:val="24"/>
              </w:rPr>
              <w:t xml:space="preserve"> </w:t>
            </w:r>
            <w:r w:rsidRPr="009A082B">
              <w:rPr>
                <w:rFonts w:ascii="Times New Roman" w:hAnsi="Times New Roman" w:cs="Times New Roman"/>
                <w:sz w:val="24"/>
                <w:szCs w:val="24"/>
              </w:rPr>
              <w:t>28.b.</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panta 1.punkta b)</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apakšpunkts</w:t>
            </w:r>
            <w:r w:rsidR="00A811EC"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w:t>
            </w:r>
            <w:r w:rsidR="0021572E" w:rsidRPr="009A082B">
              <w:rPr>
                <w:rFonts w:ascii="Times New Roman" w:hAnsi="Times New Roman" w:cs="Times New Roman"/>
                <w:sz w:val="24"/>
                <w:szCs w:val="24"/>
              </w:rPr>
              <w:t xml:space="preserve">pirmās </w:t>
            </w:r>
            <w:r w:rsidRPr="009A082B">
              <w:rPr>
                <w:rFonts w:ascii="Times New Roman" w:hAnsi="Times New Roman" w:cs="Times New Roman"/>
                <w:sz w:val="24"/>
                <w:szCs w:val="24"/>
              </w:rPr>
              <w:t>daļas 2</w:t>
            </w:r>
            <w:r w:rsidR="0021572E"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trešā</w:t>
            </w:r>
            <w:r w:rsidR="00A811EC" w:rsidRPr="009A082B">
              <w:rPr>
                <w:rFonts w:ascii="Times New Roman" w:hAnsi="Times New Roman" w:cs="Times New Roman"/>
                <w:sz w:val="24"/>
                <w:szCs w:val="24"/>
              </w:rPr>
              <w:t xml:space="preserve">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panta 1.punkta c)</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apakšpunkts</w:t>
            </w:r>
            <w:r w:rsidR="00A811EC"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w:t>
            </w:r>
            <w:r w:rsidR="0021572E" w:rsidRPr="009A082B">
              <w:rPr>
                <w:rFonts w:ascii="Times New Roman" w:hAnsi="Times New Roman" w:cs="Times New Roman"/>
                <w:sz w:val="24"/>
                <w:szCs w:val="24"/>
              </w:rPr>
              <w:t>pirmās</w:t>
            </w:r>
            <w:r w:rsidRPr="009A082B">
              <w:rPr>
                <w:rFonts w:ascii="Times New Roman" w:hAnsi="Times New Roman" w:cs="Times New Roman"/>
                <w:sz w:val="24"/>
                <w:szCs w:val="24"/>
              </w:rPr>
              <w:t xml:space="preserve"> daļas 3</w:t>
            </w:r>
            <w:r w:rsidR="0021572E"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trešā</w:t>
            </w:r>
            <w:r w:rsidR="00A811EC" w:rsidRPr="009A082B">
              <w:rPr>
                <w:rFonts w:ascii="Times New Roman" w:hAnsi="Times New Roman" w:cs="Times New Roman"/>
                <w:sz w:val="24"/>
                <w:szCs w:val="24"/>
              </w:rPr>
              <w:t xml:space="preserve">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w:t>
            </w:r>
            <w:r w:rsidR="0021572E" w:rsidRPr="009A082B">
              <w:rPr>
                <w:rFonts w:ascii="Times New Roman" w:hAnsi="Times New Roman" w:cs="Times New Roman"/>
                <w:sz w:val="24"/>
                <w:szCs w:val="24"/>
              </w:rPr>
              <w:t> </w:t>
            </w:r>
            <w:r w:rsidRPr="009A082B">
              <w:rPr>
                <w:rFonts w:ascii="Times New Roman" w:hAnsi="Times New Roman" w:cs="Times New Roman"/>
                <w:sz w:val="24"/>
                <w:szCs w:val="24"/>
              </w:rPr>
              <w:t>panta 2.punkts</w:t>
            </w:r>
            <w:r w:rsidR="00A811EC"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w:t>
            </w:r>
            <w:r w:rsidR="0021572E" w:rsidRPr="009A082B">
              <w:rPr>
                <w:rFonts w:ascii="Times New Roman" w:hAnsi="Times New Roman" w:cs="Times New Roman"/>
                <w:sz w:val="24"/>
                <w:szCs w:val="24"/>
              </w:rPr>
              <w:t xml:space="preserve">otrā </w:t>
            </w:r>
            <w:r w:rsidRPr="009A082B">
              <w:rPr>
                <w:rFonts w:ascii="Times New Roman" w:hAnsi="Times New Roman" w:cs="Times New Roman"/>
                <w:sz w:val="24"/>
                <w:szCs w:val="24"/>
              </w:rPr>
              <w:t>daļa</w:t>
            </w:r>
          </w:p>
          <w:p w:rsidR="00D21580" w:rsidRPr="009A082B" w:rsidRDefault="00D21580"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un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w:t>
            </w:r>
            <w:r w:rsidR="0021572E" w:rsidRPr="009A082B">
              <w:rPr>
                <w:rFonts w:ascii="Times New Roman" w:hAnsi="Times New Roman" w:cs="Times New Roman"/>
                <w:sz w:val="24"/>
                <w:szCs w:val="24"/>
              </w:rPr>
              <w:t>panta trešā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trešā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 panta 3.punkts)</w:t>
            </w:r>
          </w:p>
        </w:tc>
        <w:tc>
          <w:tcPr>
            <w:tcW w:w="2102"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b/>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trešā daļa</w:t>
            </w:r>
          </w:p>
        </w:tc>
        <w:tc>
          <w:tcPr>
            <w:tcW w:w="2197" w:type="dxa"/>
            <w:vMerge w:val="restart"/>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Daļēji pārņemts;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 xml:space="preserve">28.b. panta 4.punkts dod iespēju </w:t>
            </w:r>
            <w:r w:rsidR="003A3EE9" w:rsidRPr="009A082B">
              <w:rPr>
                <w:rFonts w:ascii="Times New Roman" w:hAnsi="Times New Roman" w:cs="Times New Roman"/>
                <w:sz w:val="24"/>
                <w:szCs w:val="24"/>
              </w:rPr>
              <w:t xml:space="preserve">tās </w:t>
            </w:r>
            <w:r w:rsidRPr="009A082B">
              <w:rPr>
                <w:rFonts w:ascii="Times New Roman" w:hAnsi="Times New Roman" w:cs="Times New Roman"/>
                <w:sz w:val="24"/>
                <w:szCs w:val="24"/>
              </w:rPr>
              <w:t xml:space="preserve">28.b. panta 1. un 3.punkta pasākumus īstenot ar </w:t>
            </w:r>
            <w:proofErr w:type="spellStart"/>
            <w:r w:rsidRPr="009A082B">
              <w:rPr>
                <w:rFonts w:ascii="Times New Roman" w:hAnsi="Times New Roman" w:cs="Times New Roman"/>
                <w:sz w:val="24"/>
                <w:szCs w:val="24"/>
              </w:rPr>
              <w:t>kopregulēšanas</w:t>
            </w:r>
            <w:proofErr w:type="spellEnd"/>
            <w:r w:rsidRPr="009A082B">
              <w:rPr>
                <w:rFonts w:ascii="Times New Roman" w:hAnsi="Times New Roman" w:cs="Times New Roman"/>
                <w:sz w:val="24"/>
                <w:szCs w:val="24"/>
              </w:rPr>
              <w:t xml:space="preserve"> mehānismiem, attiecīgi Likumprojekts paredz Padomei, sadarbojoties ar nozares asociācijām, izstrādāt vadlīnijas, ņemot vērā, ka Latvijas jurisdikcijā video koplietošanas platformas pakalpojumu sniedzēju pašlaik nav (nav nepieciešamības pēc stingrāka regulējuma)</w:t>
            </w: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p w:rsidR="0046081C" w:rsidRPr="009A082B" w:rsidRDefault="0046081C" w:rsidP="009A082B">
            <w:pPr>
              <w:spacing w:after="0" w:line="240" w:lineRule="auto"/>
              <w:jc w:val="center"/>
              <w:rPr>
                <w:rFonts w:ascii="Times New Roman" w:hAnsi="Times New Roman" w:cs="Times New Roman"/>
                <w:color w:val="FF0000"/>
                <w:sz w:val="24"/>
                <w:szCs w:val="24"/>
                <w:highlight w:val="yellow"/>
              </w:rPr>
            </w:pP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trešā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 panta 3.punkta a) apakšpunkts)</w:t>
            </w:r>
          </w:p>
        </w:tc>
        <w:tc>
          <w:tcPr>
            <w:tcW w:w="2102"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panta trešā daļa</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trešā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 panta 3.punkta b) apakšpunkts)</w:t>
            </w:r>
          </w:p>
        </w:tc>
        <w:tc>
          <w:tcPr>
            <w:tcW w:w="2102"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trešā daļa</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trešā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 panta 3.punkta c) apakšpunkts)</w:t>
            </w:r>
          </w:p>
        </w:tc>
        <w:tc>
          <w:tcPr>
            <w:tcW w:w="2102"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trešā daļa</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trešā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 panta 3.punkta d) apakšpunkts)</w:t>
            </w:r>
          </w:p>
        </w:tc>
        <w:tc>
          <w:tcPr>
            <w:tcW w:w="2102"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trešā</w:t>
            </w:r>
            <w:r w:rsidRPr="009A082B" w:rsidDel="0046081C">
              <w:rPr>
                <w:rFonts w:ascii="Times New Roman" w:hAnsi="Times New Roman" w:cs="Times New Roman"/>
                <w:sz w:val="24"/>
                <w:szCs w:val="24"/>
              </w:rPr>
              <w:t xml:space="preserve"> </w:t>
            </w:r>
            <w:r w:rsidRPr="009A082B">
              <w:rPr>
                <w:rFonts w:ascii="Times New Roman" w:hAnsi="Times New Roman" w:cs="Times New Roman"/>
                <w:sz w:val="24"/>
                <w:szCs w:val="24"/>
              </w:rPr>
              <w:t>daļa</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trešā daļa </w:t>
            </w:r>
            <w:r w:rsidRPr="009A082B">
              <w:rPr>
                <w:rFonts w:ascii="Times New Roman" w:hAnsi="Times New Roman" w:cs="Times New Roman"/>
                <w:sz w:val="24"/>
                <w:szCs w:val="24"/>
              </w:rPr>
              <w:lastRenderedPageBreak/>
              <w:t xml:space="preserve">(jauns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 panta 3.punkta e) apakšpunkts)</w:t>
            </w:r>
          </w:p>
        </w:tc>
        <w:tc>
          <w:tcPr>
            <w:tcW w:w="2102"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trešā</w:t>
            </w:r>
            <w:r w:rsidRPr="009A082B" w:rsidDel="0046081C">
              <w:rPr>
                <w:rFonts w:ascii="Times New Roman" w:hAnsi="Times New Roman" w:cs="Times New Roman"/>
                <w:sz w:val="24"/>
                <w:szCs w:val="24"/>
              </w:rPr>
              <w:t xml:space="preserve"> </w:t>
            </w:r>
            <w:r w:rsidRPr="009A082B">
              <w:rPr>
                <w:rFonts w:ascii="Times New Roman" w:hAnsi="Times New Roman" w:cs="Times New Roman"/>
                <w:sz w:val="24"/>
                <w:szCs w:val="24"/>
              </w:rPr>
              <w:t>daļa</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(ES) 2018/1808 1.panta divdesmit trešā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 panta 3.punkta f) apakšpunkts)</w:t>
            </w:r>
          </w:p>
        </w:tc>
        <w:tc>
          <w:tcPr>
            <w:tcW w:w="2102"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trešā</w:t>
            </w:r>
            <w:r w:rsidRPr="009A082B" w:rsidDel="0046081C">
              <w:rPr>
                <w:rFonts w:ascii="Times New Roman" w:hAnsi="Times New Roman" w:cs="Times New Roman"/>
                <w:sz w:val="24"/>
                <w:szCs w:val="24"/>
              </w:rPr>
              <w:t xml:space="preserve"> </w:t>
            </w:r>
            <w:r w:rsidRPr="009A082B">
              <w:rPr>
                <w:rFonts w:ascii="Times New Roman" w:hAnsi="Times New Roman" w:cs="Times New Roman"/>
                <w:sz w:val="24"/>
                <w:szCs w:val="24"/>
              </w:rPr>
              <w:t>daļa</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trešā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 panta 3.punkta g) apakšpunkts)</w:t>
            </w:r>
          </w:p>
        </w:tc>
        <w:tc>
          <w:tcPr>
            <w:tcW w:w="2102"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trešā</w:t>
            </w:r>
            <w:r w:rsidRPr="009A082B" w:rsidDel="0046081C">
              <w:rPr>
                <w:rFonts w:ascii="Times New Roman" w:hAnsi="Times New Roman" w:cs="Times New Roman"/>
                <w:sz w:val="24"/>
                <w:szCs w:val="24"/>
              </w:rPr>
              <w:t xml:space="preserve"> </w:t>
            </w:r>
            <w:r w:rsidRPr="009A082B">
              <w:rPr>
                <w:rFonts w:ascii="Times New Roman" w:hAnsi="Times New Roman" w:cs="Times New Roman"/>
                <w:sz w:val="24"/>
                <w:szCs w:val="24"/>
              </w:rPr>
              <w:t>daļa</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trešā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 panta 3.punkta h) apakšpunkts)</w:t>
            </w:r>
          </w:p>
        </w:tc>
        <w:tc>
          <w:tcPr>
            <w:tcW w:w="2102"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trešā</w:t>
            </w:r>
            <w:r w:rsidRPr="009A082B" w:rsidDel="0046081C">
              <w:rPr>
                <w:rFonts w:ascii="Times New Roman" w:hAnsi="Times New Roman" w:cs="Times New Roman"/>
                <w:sz w:val="24"/>
                <w:szCs w:val="24"/>
              </w:rPr>
              <w:t xml:space="preserve"> </w:t>
            </w:r>
            <w:r w:rsidRPr="009A082B">
              <w:rPr>
                <w:rFonts w:ascii="Times New Roman" w:hAnsi="Times New Roman" w:cs="Times New Roman"/>
                <w:sz w:val="24"/>
                <w:szCs w:val="24"/>
              </w:rPr>
              <w:t>daļa</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trešā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 panta 3.punkta i) apakšpunkts)</w:t>
            </w:r>
          </w:p>
        </w:tc>
        <w:tc>
          <w:tcPr>
            <w:tcW w:w="2102"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trešā</w:t>
            </w:r>
            <w:r w:rsidRPr="009A082B" w:rsidDel="0046081C">
              <w:rPr>
                <w:rFonts w:ascii="Times New Roman" w:hAnsi="Times New Roman" w:cs="Times New Roman"/>
                <w:sz w:val="24"/>
                <w:szCs w:val="24"/>
              </w:rPr>
              <w:t xml:space="preserve"> </w:t>
            </w:r>
            <w:r w:rsidRPr="009A082B">
              <w:rPr>
                <w:rFonts w:ascii="Times New Roman" w:hAnsi="Times New Roman" w:cs="Times New Roman"/>
                <w:sz w:val="24"/>
                <w:szCs w:val="24"/>
              </w:rPr>
              <w:t>daļa</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trešā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 panta 3.punkta j) apakšpunkts)</w:t>
            </w:r>
          </w:p>
        </w:tc>
        <w:tc>
          <w:tcPr>
            <w:tcW w:w="2102"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trešā</w:t>
            </w:r>
            <w:r w:rsidRPr="009A082B" w:rsidDel="0046081C">
              <w:rPr>
                <w:rFonts w:ascii="Times New Roman" w:hAnsi="Times New Roman" w:cs="Times New Roman"/>
                <w:sz w:val="24"/>
                <w:szCs w:val="24"/>
              </w:rPr>
              <w:t xml:space="preserve"> </w:t>
            </w:r>
            <w:r w:rsidRPr="009A082B">
              <w:rPr>
                <w:rFonts w:ascii="Times New Roman" w:hAnsi="Times New Roman" w:cs="Times New Roman"/>
                <w:sz w:val="24"/>
                <w:szCs w:val="24"/>
              </w:rPr>
              <w:t>daļa</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trešā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lastRenderedPageBreak/>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 panta 4.punkts)</w:t>
            </w:r>
          </w:p>
        </w:tc>
        <w:tc>
          <w:tcPr>
            <w:tcW w:w="2102"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trešā</w:t>
            </w:r>
            <w:r w:rsidRPr="009A082B" w:rsidDel="0046081C">
              <w:rPr>
                <w:rFonts w:ascii="Times New Roman" w:hAnsi="Times New Roman" w:cs="Times New Roman"/>
                <w:sz w:val="24"/>
                <w:szCs w:val="24"/>
              </w:rPr>
              <w:t xml:space="preserve"> </w:t>
            </w:r>
            <w:r w:rsidRPr="009A082B">
              <w:rPr>
                <w:rFonts w:ascii="Times New Roman" w:hAnsi="Times New Roman" w:cs="Times New Roman"/>
                <w:sz w:val="24"/>
                <w:szCs w:val="24"/>
              </w:rPr>
              <w:t>daļa</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(ES) 2018/1808 1.panta divdesmit trešā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 panta 5.punkts)</w:t>
            </w:r>
          </w:p>
        </w:tc>
        <w:tc>
          <w:tcPr>
            <w:tcW w:w="2102"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trešā</w:t>
            </w:r>
            <w:r w:rsidRPr="009A082B" w:rsidDel="0046081C">
              <w:rPr>
                <w:rFonts w:ascii="Times New Roman" w:hAnsi="Times New Roman" w:cs="Times New Roman"/>
                <w:sz w:val="24"/>
                <w:szCs w:val="24"/>
              </w:rPr>
              <w:t xml:space="preserve"> </w:t>
            </w:r>
            <w:r w:rsidRPr="009A082B">
              <w:rPr>
                <w:rFonts w:ascii="Times New Roman" w:hAnsi="Times New Roman" w:cs="Times New Roman"/>
                <w:sz w:val="24"/>
                <w:szCs w:val="24"/>
              </w:rPr>
              <w:t>daļa</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trešā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 panta 6.punkts)</w:t>
            </w:r>
          </w:p>
        </w:tc>
        <w:tc>
          <w:tcPr>
            <w:tcW w:w="2102"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vMerge w:val="restart"/>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Skat. augstāk; nav nepieciešams pārņemt – Latvijas jurisdikcijā nav šādu pakalpojumu sniedzēju, attiecīgi nav subjektu, kurus stingrāk regulēt</w:t>
            </w:r>
          </w:p>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Skat. augstāk</w:t>
            </w: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p w:rsidR="0046081C" w:rsidRPr="009A082B" w:rsidRDefault="0046081C" w:rsidP="009A082B">
            <w:pPr>
              <w:spacing w:after="0" w:line="240" w:lineRule="auto"/>
              <w:jc w:val="center"/>
              <w:rPr>
                <w:rFonts w:ascii="Times New Roman" w:hAnsi="Times New Roman" w:cs="Times New Roman"/>
                <w:sz w:val="24"/>
                <w:szCs w:val="24"/>
              </w:rPr>
            </w:pP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Direktīvas (ES) 2018/1808 1.panta divdesmit trešā daļa (jauns</w:t>
            </w:r>
            <w:r w:rsidR="003A3EE9" w:rsidRPr="009A082B">
              <w:rPr>
                <w:rFonts w:ascii="Times New Roman" w:hAnsi="Times New Roman" w:cs="Times New Roman"/>
                <w:sz w:val="24"/>
                <w:szCs w:val="24"/>
              </w:rPr>
              <w:t xml:space="preserve"> grozītās </w:t>
            </w:r>
            <w:r w:rsidR="003A3EE9" w:rsidRPr="009A082B">
              <w:rPr>
                <w:rFonts w:ascii="Times New Roman" w:hAnsi="Times New Roman" w:cs="Times New Roman"/>
                <w:bCs/>
                <w:sz w:val="24"/>
                <w:szCs w:val="24"/>
              </w:rPr>
              <w:t>Direktīvas 2010/13/ES</w:t>
            </w:r>
            <w:r w:rsidRPr="009A082B">
              <w:rPr>
                <w:rFonts w:ascii="Times New Roman" w:hAnsi="Times New Roman" w:cs="Times New Roman"/>
                <w:sz w:val="24"/>
                <w:szCs w:val="24"/>
              </w:rPr>
              <w:t xml:space="preserve"> 28.b. panta 7.punkts)</w:t>
            </w:r>
          </w:p>
        </w:tc>
        <w:tc>
          <w:tcPr>
            <w:tcW w:w="2102"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23.</w:t>
            </w:r>
            <w:r w:rsidRPr="009A082B">
              <w:rPr>
                <w:rFonts w:ascii="Times New Roman" w:hAnsi="Times New Roman" w:cs="Times New Roman"/>
                <w:sz w:val="24"/>
                <w:szCs w:val="24"/>
                <w:vertAlign w:val="superscript"/>
              </w:rPr>
              <w:t>2</w:t>
            </w:r>
            <w:r w:rsidRPr="009A082B">
              <w:rPr>
                <w:rFonts w:ascii="Times New Roman" w:hAnsi="Times New Roman" w:cs="Times New Roman"/>
                <w:sz w:val="24"/>
                <w:szCs w:val="24"/>
              </w:rPr>
              <w:t xml:space="preserve"> panta trešā</w:t>
            </w:r>
            <w:r w:rsidRPr="009A082B" w:rsidDel="0046081C">
              <w:rPr>
                <w:rFonts w:ascii="Times New Roman" w:hAnsi="Times New Roman" w:cs="Times New Roman"/>
                <w:sz w:val="24"/>
                <w:szCs w:val="24"/>
              </w:rPr>
              <w:t xml:space="preserve"> </w:t>
            </w:r>
            <w:r w:rsidRPr="009A082B">
              <w:rPr>
                <w:rFonts w:ascii="Times New Roman" w:hAnsi="Times New Roman" w:cs="Times New Roman"/>
                <w:sz w:val="24"/>
                <w:szCs w:val="24"/>
              </w:rPr>
              <w:t>daļa</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ES 2018/1808 </w:t>
            </w:r>
            <w:r w:rsidR="00A811EC"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trešā</w:t>
            </w:r>
            <w:r w:rsidR="00A811EC" w:rsidRPr="009A082B">
              <w:rPr>
                <w:rFonts w:ascii="Times New Roman" w:hAnsi="Times New Roman" w:cs="Times New Roman"/>
                <w:sz w:val="24"/>
                <w:szCs w:val="24"/>
              </w:rPr>
              <w:t xml:space="preserve">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w:t>
            </w:r>
            <w:r w:rsidR="0046081C" w:rsidRPr="009A082B">
              <w:rPr>
                <w:rFonts w:ascii="Times New Roman" w:hAnsi="Times New Roman" w:cs="Times New Roman"/>
                <w:sz w:val="24"/>
                <w:szCs w:val="24"/>
              </w:rPr>
              <w:t> </w:t>
            </w:r>
            <w:r w:rsidRPr="009A082B">
              <w:rPr>
                <w:rFonts w:ascii="Times New Roman" w:hAnsi="Times New Roman" w:cs="Times New Roman"/>
                <w:sz w:val="24"/>
                <w:szCs w:val="24"/>
              </w:rPr>
              <w:t>panta 8.punkts</w:t>
            </w:r>
            <w:r w:rsidR="00A811EC"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Nav nepieciešams pārņemt – tiesības uz tiesas aizsardzību ir katrai personai, kad tās civilās tiesības vai ar likumu aizsargātās intereses ir tikušas aizskartas vai apstrīdētas; iekļaujot video koplietošanas platformas pakalpojumu sniedzējus un to pienākumus EPLL, Direktīvas ES 2018/1808 28.b. panta 8.punkts tiek izpildīts </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219"/>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Direktīvas</w:t>
            </w:r>
            <w:r w:rsidR="007C1003" w:rsidRPr="009A082B">
              <w:rPr>
                <w:rFonts w:ascii="Times New Roman" w:hAnsi="Times New Roman" w:cs="Times New Roman"/>
                <w:sz w:val="24"/>
                <w:szCs w:val="24"/>
              </w:rPr>
              <w:t xml:space="preserve"> (ES) </w:t>
            </w:r>
            <w:r w:rsidRPr="009A082B">
              <w:rPr>
                <w:rFonts w:ascii="Times New Roman" w:hAnsi="Times New Roman" w:cs="Times New Roman"/>
                <w:sz w:val="24"/>
                <w:szCs w:val="24"/>
              </w:rPr>
              <w:t xml:space="preserve">2018/1808 </w:t>
            </w:r>
            <w:r w:rsidR="00A811EC"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trešā</w:t>
            </w:r>
            <w:r w:rsidR="00A811EC" w:rsidRPr="009A082B">
              <w:rPr>
                <w:rFonts w:ascii="Times New Roman" w:hAnsi="Times New Roman" w:cs="Times New Roman"/>
                <w:sz w:val="24"/>
                <w:szCs w:val="24"/>
              </w:rPr>
              <w:t xml:space="preserve">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w:t>
            </w:r>
            <w:r w:rsidR="0046081C" w:rsidRPr="009A082B">
              <w:rPr>
                <w:rFonts w:ascii="Times New Roman" w:hAnsi="Times New Roman" w:cs="Times New Roman"/>
                <w:sz w:val="24"/>
                <w:szCs w:val="24"/>
              </w:rPr>
              <w:t> </w:t>
            </w:r>
            <w:r w:rsidRPr="009A082B">
              <w:rPr>
                <w:rFonts w:ascii="Times New Roman" w:hAnsi="Times New Roman" w:cs="Times New Roman"/>
                <w:sz w:val="24"/>
                <w:szCs w:val="24"/>
              </w:rPr>
              <w:t>panta 9.punkts</w:t>
            </w:r>
            <w:r w:rsidR="00A811EC"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w:t>
            </w:r>
            <w:r w:rsidR="0046081C" w:rsidRPr="009A082B">
              <w:rPr>
                <w:rFonts w:ascii="Times New Roman" w:hAnsi="Times New Roman" w:cs="Times New Roman"/>
                <w:sz w:val="24"/>
                <w:szCs w:val="24"/>
              </w:rPr>
              <w:t xml:space="preserve"> </w:t>
            </w:r>
            <w:r w:rsidRPr="009A082B">
              <w:rPr>
                <w:rFonts w:ascii="Times New Roman" w:hAnsi="Times New Roman" w:cs="Times New Roman"/>
                <w:sz w:val="24"/>
                <w:szCs w:val="24"/>
              </w:rPr>
              <w:t xml:space="preserve">pašlaik Latvijas jurisdikcijā nav video koplietošanas platformas pakalpojuma sniedzēju, attiecīgi </w:t>
            </w:r>
            <w:r w:rsidRPr="009A082B">
              <w:rPr>
                <w:rFonts w:ascii="Times New Roman" w:hAnsi="Times New Roman" w:cs="Times New Roman"/>
                <w:sz w:val="24"/>
                <w:szCs w:val="24"/>
              </w:rPr>
              <w:lastRenderedPageBreak/>
              <w:t xml:space="preserve">nav pakalpojumu sniedzēju, kas varētu veikt </w:t>
            </w:r>
            <w:proofErr w:type="spellStart"/>
            <w:r w:rsidRPr="009A082B">
              <w:rPr>
                <w:rFonts w:ascii="Times New Roman" w:hAnsi="Times New Roman" w:cs="Times New Roman"/>
                <w:sz w:val="24"/>
                <w:szCs w:val="24"/>
              </w:rPr>
              <w:t>paraugprakses</w:t>
            </w:r>
            <w:proofErr w:type="spellEnd"/>
            <w:r w:rsidRPr="009A082B">
              <w:rPr>
                <w:rFonts w:ascii="Times New Roman" w:hAnsi="Times New Roman" w:cs="Times New Roman"/>
                <w:sz w:val="24"/>
                <w:szCs w:val="24"/>
              </w:rPr>
              <w:t xml:space="preserve"> apmaiņu</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trešā</w:t>
            </w:r>
            <w:r w:rsidR="00A811EC" w:rsidRPr="009A082B">
              <w:rPr>
                <w:rFonts w:ascii="Times New Roman" w:hAnsi="Times New Roman" w:cs="Times New Roman"/>
                <w:sz w:val="24"/>
                <w:szCs w:val="24"/>
              </w:rPr>
              <w:t xml:space="preserve">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28.b.</w:t>
            </w:r>
            <w:r w:rsidR="0046081C" w:rsidRPr="009A082B">
              <w:rPr>
                <w:rFonts w:ascii="Times New Roman" w:hAnsi="Times New Roman" w:cs="Times New Roman"/>
                <w:sz w:val="24"/>
                <w:szCs w:val="24"/>
              </w:rPr>
              <w:t> </w:t>
            </w:r>
            <w:r w:rsidRPr="009A082B">
              <w:rPr>
                <w:rFonts w:ascii="Times New Roman" w:hAnsi="Times New Roman" w:cs="Times New Roman"/>
                <w:sz w:val="24"/>
                <w:szCs w:val="24"/>
              </w:rPr>
              <w:t>panta 10.punkts</w:t>
            </w:r>
            <w:r w:rsidR="00A811EC"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 mudinājums, kas pašlaik nav aktuāls, ņemot vērā iepriekš minēto video koplietošanas platformas pakalpojumu sniedzēju neesamību Latvijas jurisdikcijā</w:t>
            </w:r>
          </w:p>
        </w:tc>
        <w:tc>
          <w:tcPr>
            <w:tcW w:w="2584" w:type="dxa"/>
            <w:shd w:val="clear" w:color="auto" w:fill="auto"/>
            <w:vAlign w:val="center"/>
          </w:tcPr>
          <w:p w:rsidR="005339BF" w:rsidRPr="009A082B" w:rsidRDefault="00FE1174"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A811EC" w:rsidRPr="009A082B" w:rsidTr="0046081C">
        <w:trPr>
          <w:trHeight w:val="452"/>
          <w:tblCellSpacing w:w="20" w:type="dxa"/>
        </w:trPr>
        <w:tc>
          <w:tcPr>
            <w:tcW w:w="2145" w:type="dxa"/>
            <w:shd w:val="clear" w:color="auto" w:fill="auto"/>
            <w:vAlign w:val="center"/>
          </w:tcPr>
          <w:p w:rsidR="00A811EC" w:rsidRPr="009A082B" w:rsidRDefault="006944DE"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(ES) 2018/1808 </w:t>
            </w:r>
            <w:r w:rsidR="00A811EC"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ceturtā</w:t>
            </w:r>
            <w:r w:rsidR="00A811EC" w:rsidRPr="009A082B">
              <w:rPr>
                <w:rFonts w:ascii="Times New Roman" w:hAnsi="Times New Roman" w:cs="Times New Roman"/>
                <w:sz w:val="24"/>
                <w:szCs w:val="24"/>
              </w:rPr>
              <w:t xml:space="preserve"> daļa (tiek grozīts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00A811EC" w:rsidRPr="009A082B">
              <w:rPr>
                <w:rFonts w:ascii="Times New Roman" w:hAnsi="Times New Roman" w:cs="Times New Roman"/>
                <w:sz w:val="24"/>
                <w:szCs w:val="24"/>
              </w:rPr>
              <w:t>XI</w:t>
            </w:r>
            <w:r w:rsidR="0046081C" w:rsidRPr="009A082B">
              <w:rPr>
                <w:rFonts w:ascii="Times New Roman" w:hAnsi="Times New Roman" w:cs="Times New Roman"/>
                <w:sz w:val="24"/>
                <w:szCs w:val="24"/>
              </w:rPr>
              <w:t> </w:t>
            </w:r>
            <w:r w:rsidR="00A811EC" w:rsidRPr="009A082B">
              <w:rPr>
                <w:rFonts w:ascii="Times New Roman" w:hAnsi="Times New Roman" w:cs="Times New Roman"/>
                <w:sz w:val="24"/>
                <w:szCs w:val="24"/>
              </w:rPr>
              <w:t xml:space="preserve">nodaļas nosaukums) </w:t>
            </w:r>
          </w:p>
        </w:tc>
        <w:tc>
          <w:tcPr>
            <w:tcW w:w="2102" w:type="dxa"/>
            <w:shd w:val="clear" w:color="auto" w:fill="auto"/>
            <w:vAlign w:val="center"/>
          </w:tcPr>
          <w:p w:rsidR="00A811E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A811EC" w:rsidRPr="009A082B" w:rsidRDefault="00A811E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Nav nepieciešams </w:t>
            </w:r>
            <w:r w:rsidR="003A3EE9" w:rsidRPr="009A082B">
              <w:rPr>
                <w:rFonts w:ascii="Times New Roman" w:hAnsi="Times New Roman" w:cs="Times New Roman"/>
                <w:sz w:val="24"/>
                <w:szCs w:val="24"/>
              </w:rPr>
              <w:t xml:space="preserve">pārņemt </w:t>
            </w:r>
            <w:r w:rsidRPr="009A082B">
              <w:rPr>
                <w:rFonts w:ascii="Times New Roman" w:hAnsi="Times New Roman" w:cs="Times New Roman"/>
                <w:sz w:val="24"/>
                <w:szCs w:val="24"/>
              </w:rPr>
              <w:t xml:space="preserve">– tiek grozīts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nodaļas nosaukums</w:t>
            </w:r>
          </w:p>
        </w:tc>
        <w:tc>
          <w:tcPr>
            <w:tcW w:w="2584" w:type="dxa"/>
            <w:shd w:val="clear" w:color="auto" w:fill="auto"/>
            <w:vAlign w:val="center"/>
          </w:tcPr>
          <w:p w:rsidR="00A811EC" w:rsidRPr="009A082B" w:rsidRDefault="00A811E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piektā</w:t>
            </w:r>
            <w:r w:rsidR="00A811EC"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30.panta 1.punkt</w:t>
            </w:r>
            <w:r w:rsidR="00A811EC"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Pārņemts pilnībā (jau pastāv – neatkarīga pilntiesīga autonoma institūcija Padome) </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piektā</w:t>
            </w:r>
            <w:r w:rsidR="00A811EC"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30.panta 2.punkt</w:t>
            </w:r>
            <w:r w:rsidR="00A811EC"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w:t>
            </w:r>
            <w:r w:rsidR="00172BD6" w:rsidRPr="009A082B">
              <w:rPr>
                <w:rFonts w:ascii="Times New Roman" w:hAnsi="Times New Roman" w:cs="Times New Roman"/>
                <w:sz w:val="24"/>
                <w:szCs w:val="24"/>
              </w:rPr>
              <w:t>57</w:t>
            </w:r>
            <w:r w:rsidRPr="009A082B">
              <w:rPr>
                <w:rFonts w:ascii="Times New Roman" w:hAnsi="Times New Roman" w:cs="Times New Roman"/>
                <w:sz w:val="24"/>
                <w:szCs w:val="24"/>
              </w:rPr>
              <w:t xml:space="preserve">.panta </w:t>
            </w:r>
            <w:r w:rsidR="0046081C" w:rsidRPr="009A082B">
              <w:rPr>
                <w:rFonts w:ascii="Times New Roman" w:hAnsi="Times New Roman" w:cs="Times New Roman"/>
                <w:sz w:val="24"/>
                <w:szCs w:val="24"/>
              </w:rPr>
              <w:t>pirmā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divdesmit piektā</w:t>
            </w:r>
            <w:r w:rsidR="00A811EC" w:rsidRPr="009A082B">
              <w:rPr>
                <w:rFonts w:ascii="Times New Roman" w:hAnsi="Times New Roman" w:cs="Times New Roman"/>
                <w:sz w:val="24"/>
                <w:szCs w:val="24"/>
              </w:rPr>
              <w:t xml:space="preserve"> 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30.panta 3.punkt</w:t>
            </w:r>
            <w:r w:rsidR="00A811EC"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 (jau pastāv)</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 xml:space="preserve">divdesmit piektā </w:t>
            </w:r>
            <w:r w:rsidR="00A811EC" w:rsidRPr="009A082B">
              <w:rPr>
                <w:rFonts w:ascii="Times New Roman" w:hAnsi="Times New Roman" w:cs="Times New Roman"/>
                <w:sz w:val="24"/>
                <w:szCs w:val="24"/>
              </w:rPr>
              <w:t xml:space="preserve">daļa (grozījumi </w:t>
            </w:r>
            <w:r w:rsidR="003A3EE9" w:rsidRPr="009A082B">
              <w:rPr>
                <w:rFonts w:ascii="Times New Roman" w:hAnsi="Times New Roman" w:cs="Times New Roman"/>
                <w:bCs/>
                <w:sz w:val="24"/>
                <w:szCs w:val="24"/>
              </w:rPr>
              <w:t xml:space="preserve">Direktīvas </w:t>
            </w:r>
            <w:r w:rsidR="003A3EE9" w:rsidRPr="009A082B">
              <w:rPr>
                <w:rFonts w:ascii="Times New Roman" w:hAnsi="Times New Roman" w:cs="Times New Roman"/>
                <w:bCs/>
                <w:sz w:val="24"/>
                <w:szCs w:val="24"/>
              </w:rPr>
              <w:lastRenderedPageBreak/>
              <w:t>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30.panta 4.punkt</w:t>
            </w:r>
            <w:r w:rsidR="00A811EC"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EPLL 57.panta </w:t>
            </w:r>
            <w:r w:rsidR="0046081C" w:rsidRPr="009A082B">
              <w:rPr>
                <w:rFonts w:ascii="Times New Roman" w:hAnsi="Times New Roman" w:cs="Times New Roman"/>
                <w:sz w:val="24"/>
                <w:szCs w:val="24"/>
              </w:rPr>
              <w:t>trešā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Pārņemts pilnībā – turklāt paredzēti valsts budžeta līdzekļi Padomes dalībai ERGA.</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Nav attiecināms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 xml:space="preserve">divdesmit piektā </w:t>
            </w:r>
            <w:r w:rsidR="00A811EC" w:rsidRPr="009A082B">
              <w:rPr>
                <w:rFonts w:ascii="Times New Roman" w:hAnsi="Times New Roman" w:cs="Times New Roman"/>
                <w:sz w:val="24"/>
                <w:szCs w:val="24"/>
              </w:rPr>
              <w:t xml:space="preserve">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30.panta 5.punkt</w:t>
            </w:r>
            <w:r w:rsidR="00A811EC"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Pārņemts pilnībā (jau pastāv)</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1.panta </w:t>
            </w:r>
            <w:r w:rsidR="00D6641A" w:rsidRPr="009A082B">
              <w:rPr>
                <w:rFonts w:ascii="Times New Roman" w:hAnsi="Times New Roman" w:cs="Times New Roman"/>
                <w:sz w:val="24"/>
                <w:szCs w:val="24"/>
              </w:rPr>
              <w:t xml:space="preserve">divdesmit piektā </w:t>
            </w:r>
            <w:r w:rsidR="00A811EC" w:rsidRPr="009A082B">
              <w:rPr>
                <w:rFonts w:ascii="Times New Roman" w:hAnsi="Times New Roman" w:cs="Times New Roman"/>
                <w:sz w:val="24"/>
                <w:szCs w:val="24"/>
              </w:rPr>
              <w:t xml:space="preserve">daļa (grozījumi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30.panta 6.punkt</w:t>
            </w:r>
            <w:r w:rsidR="00A811EC"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atsevišķi – tiesības uz tiesas aizsardzību ir katrai personai, kad tās civilās tiesības vai ar likumu aizsargātās intereses ir tikušas aizskartas vai apstrīdētas, un Padomes lēmumus par administratīvajiem pārkāpumiem ir iespējams pārsūdzēt tiesā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Nav attiecināms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1.panta </w:t>
            </w:r>
            <w:r w:rsidR="0021572E" w:rsidRPr="009A082B">
              <w:rPr>
                <w:rFonts w:ascii="Times New Roman" w:hAnsi="Times New Roman" w:cs="Times New Roman"/>
                <w:sz w:val="24"/>
                <w:szCs w:val="24"/>
              </w:rPr>
              <w:t xml:space="preserve">divdesmit sestā </w:t>
            </w:r>
            <w:r w:rsidR="00A811EC" w:rsidRPr="009A082B">
              <w:rPr>
                <w:rFonts w:ascii="Times New Roman" w:hAnsi="Times New Roman" w:cs="Times New Roman"/>
                <w:sz w:val="24"/>
                <w:szCs w:val="24"/>
              </w:rPr>
              <w:t xml:space="preserve">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30.a.</w:t>
            </w:r>
            <w:r w:rsidR="0046081C" w:rsidRPr="009A082B">
              <w:rPr>
                <w:rFonts w:ascii="Times New Roman" w:hAnsi="Times New Roman" w:cs="Times New Roman"/>
                <w:sz w:val="24"/>
                <w:szCs w:val="24"/>
              </w:rPr>
              <w:t> </w:t>
            </w:r>
            <w:r w:rsidRPr="009A082B">
              <w:rPr>
                <w:rFonts w:ascii="Times New Roman" w:hAnsi="Times New Roman" w:cs="Times New Roman"/>
                <w:sz w:val="24"/>
                <w:szCs w:val="24"/>
              </w:rPr>
              <w:t>panta 1.punkts</w:t>
            </w:r>
            <w:r w:rsidR="00A811EC"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Nav nepieciešams atsevišķi pārņemt, jo uzraudzības iestāde –</w:t>
            </w:r>
            <w:proofErr w:type="gramStart"/>
            <w:r w:rsidRPr="009A082B">
              <w:rPr>
                <w:rFonts w:ascii="Times New Roman" w:hAnsi="Times New Roman" w:cs="Times New Roman"/>
                <w:sz w:val="24"/>
                <w:szCs w:val="24"/>
              </w:rPr>
              <w:t xml:space="preserve">  </w:t>
            </w:r>
            <w:proofErr w:type="gramEnd"/>
            <w:r w:rsidRPr="009A082B">
              <w:rPr>
                <w:rFonts w:ascii="Times New Roman" w:hAnsi="Times New Roman" w:cs="Times New Roman"/>
                <w:sz w:val="24"/>
                <w:szCs w:val="24"/>
              </w:rPr>
              <w:t xml:space="preserve">Padome, kā arī </w:t>
            </w:r>
            <w:r w:rsidR="0046081C" w:rsidRPr="009A082B">
              <w:rPr>
                <w:rFonts w:ascii="Times New Roman" w:hAnsi="Times New Roman" w:cs="Times New Roman"/>
                <w:sz w:val="24"/>
                <w:szCs w:val="24"/>
              </w:rPr>
              <w:t xml:space="preserve">Kultūras ministrija </w:t>
            </w:r>
            <w:r w:rsidRPr="009A082B">
              <w:rPr>
                <w:rFonts w:ascii="Times New Roman" w:hAnsi="Times New Roman" w:cs="Times New Roman"/>
                <w:sz w:val="24"/>
                <w:szCs w:val="24"/>
              </w:rPr>
              <w:t>faktiski veic nepieciešamo informācijas apmaiņu, turklāt atsevišķos jautājumos (</w:t>
            </w:r>
            <w:r w:rsidR="0034489B" w:rsidRPr="009A082B">
              <w:rPr>
                <w:rFonts w:ascii="Times New Roman" w:hAnsi="Times New Roman" w:cs="Times New Roman"/>
                <w:sz w:val="24"/>
                <w:szCs w:val="24"/>
              </w:rPr>
              <w:t xml:space="preserve">EPLL </w:t>
            </w:r>
            <w:r w:rsidRPr="009A082B">
              <w:rPr>
                <w:rFonts w:ascii="Times New Roman" w:hAnsi="Times New Roman" w:cs="Times New Roman"/>
                <w:bCs/>
                <w:sz w:val="24"/>
                <w:szCs w:val="24"/>
              </w:rPr>
              <w:t xml:space="preserve">3.pants, </w:t>
            </w:r>
            <w:r w:rsidR="0034489B" w:rsidRPr="009A082B">
              <w:rPr>
                <w:rFonts w:ascii="Times New Roman" w:hAnsi="Times New Roman" w:cs="Times New Roman"/>
                <w:bCs/>
                <w:sz w:val="24"/>
                <w:szCs w:val="24"/>
              </w:rPr>
              <w:t xml:space="preserve">EPLL </w:t>
            </w:r>
            <w:r w:rsidRPr="009A082B">
              <w:rPr>
                <w:rFonts w:ascii="Times New Roman" w:hAnsi="Times New Roman" w:cs="Times New Roman"/>
                <w:bCs/>
                <w:sz w:val="24"/>
                <w:szCs w:val="24"/>
              </w:rPr>
              <w:t>21.</w:t>
            </w:r>
            <w:r w:rsidRPr="009A082B">
              <w:rPr>
                <w:rFonts w:ascii="Times New Roman" w:hAnsi="Times New Roman" w:cs="Times New Roman"/>
                <w:bCs/>
                <w:sz w:val="24"/>
                <w:szCs w:val="24"/>
                <w:vertAlign w:val="superscript"/>
              </w:rPr>
              <w:t>2</w:t>
            </w:r>
            <w:r w:rsidRPr="009A082B">
              <w:rPr>
                <w:rFonts w:ascii="Times New Roman" w:hAnsi="Times New Roman" w:cs="Times New Roman"/>
                <w:bCs/>
                <w:sz w:val="24"/>
                <w:szCs w:val="24"/>
              </w:rPr>
              <w:t xml:space="preserve"> pants, </w:t>
            </w:r>
            <w:r w:rsidR="0034489B" w:rsidRPr="009A082B">
              <w:rPr>
                <w:rFonts w:ascii="Times New Roman" w:hAnsi="Times New Roman" w:cs="Times New Roman"/>
                <w:bCs/>
                <w:sz w:val="24"/>
                <w:szCs w:val="24"/>
              </w:rPr>
              <w:t xml:space="preserve">EPLL </w:t>
            </w:r>
            <w:r w:rsidRPr="009A082B">
              <w:rPr>
                <w:rFonts w:ascii="Times New Roman" w:hAnsi="Times New Roman" w:cs="Times New Roman"/>
                <w:bCs/>
                <w:sz w:val="24"/>
                <w:szCs w:val="24"/>
              </w:rPr>
              <w:t>21.</w:t>
            </w:r>
            <w:r w:rsidRPr="009A082B">
              <w:rPr>
                <w:rFonts w:ascii="Times New Roman" w:hAnsi="Times New Roman" w:cs="Times New Roman"/>
                <w:bCs/>
                <w:sz w:val="24"/>
                <w:szCs w:val="24"/>
                <w:vertAlign w:val="superscript"/>
              </w:rPr>
              <w:t xml:space="preserve">1 </w:t>
            </w:r>
            <w:r w:rsidRPr="009A082B">
              <w:rPr>
                <w:rFonts w:ascii="Times New Roman" w:hAnsi="Times New Roman" w:cs="Times New Roman"/>
                <w:bCs/>
                <w:sz w:val="24"/>
                <w:szCs w:val="24"/>
              </w:rPr>
              <w:t xml:space="preserve">pants un </w:t>
            </w:r>
            <w:r w:rsidR="0034489B" w:rsidRPr="009A082B">
              <w:rPr>
                <w:rFonts w:ascii="Times New Roman" w:hAnsi="Times New Roman" w:cs="Times New Roman"/>
                <w:bCs/>
                <w:sz w:val="24"/>
                <w:szCs w:val="24"/>
              </w:rPr>
              <w:t xml:space="preserve">EPLL </w:t>
            </w:r>
            <w:r w:rsidRPr="009A082B">
              <w:rPr>
                <w:rFonts w:ascii="Times New Roman" w:hAnsi="Times New Roman" w:cs="Times New Roman"/>
                <w:bCs/>
                <w:sz w:val="24"/>
                <w:szCs w:val="24"/>
              </w:rPr>
              <w:t>23.</w:t>
            </w:r>
            <w:r w:rsidRPr="009A082B">
              <w:rPr>
                <w:rFonts w:ascii="Times New Roman" w:hAnsi="Times New Roman" w:cs="Times New Roman"/>
                <w:bCs/>
                <w:sz w:val="24"/>
                <w:szCs w:val="24"/>
                <w:vertAlign w:val="superscript"/>
              </w:rPr>
              <w:t>1</w:t>
            </w:r>
            <w:r w:rsidR="0046081C" w:rsidRPr="009A082B">
              <w:rPr>
                <w:rFonts w:ascii="Times New Roman" w:hAnsi="Times New Roman" w:cs="Times New Roman"/>
                <w:bCs/>
                <w:sz w:val="24"/>
                <w:szCs w:val="24"/>
                <w:vertAlign w:val="superscript"/>
              </w:rPr>
              <w:t> </w:t>
            </w:r>
            <w:r w:rsidRPr="009A082B">
              <w:rPr>
                <w:rFonts w:ascii="Times New Roman" w:hAnsi="Times New Roman" w:cs="Times New Roman"/>
                <w:bCs/>
                <w:sz w:val="24"/>
                <w:szCs w:val="24"/>
              </w:rPr>
              <w:t>pants) paredzēta informācijas uzskaite tieši šajā pantā minētajiem nolūkiem</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Nav attiecināms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1.panta </w:t>
            </w:r>
            <w:r w:rsidR="0021572E" w:rsidRPr="009A082B">
              <w:rPr>
                <w:rFonts w:ascii="Times New Roman" w:hAnsi="Times New Roman" w:cs="Times New Roman"/>
                <w:sz w:val="24"/>
                <w:szCs w:val="24"/>
              </w:rPr>
              <w:t xml:space="preserve">divdesmit sestā </w:t>
            </w:r>
            <w:r w:rsidR="00A811EC" w:rsidRPr="009A082B">
              <w:rPr>
                <w:rFonts w:ascii="Times New Roman" w:hAnsi="Times New Roman" w:cs="Times New Roman"/>
                <w:sz w:val="24"/>
                <w:szCs w:val="24"/>
              </w:rPr>
              <w:t xml:space="preserve">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30.a.</w:t>
            </w:r>
            <w:r w:rsidR="0046081C" w:rsidRPr="009A082B">
              <w:rPr>
                <w:rFonts w:ascii="Times New Roman" w:hAnsi="Times New Roman" w:cs="Times New Roman"/>
                <w:sz w:val="24"/>
                <w:szCs w:val="24"/>
              </w:rPr>
              <w:t> </w:t>
            </w:r>
            <w:r w:rsidRPr="009A082B">
              <w:rPr>
                <w:rFonts w:ascii="Times New Roman" w:hAnsi="Times New Roman" w:cs="Times New Roman"/>
                <w:sz w:val="24"/>
                <w:szCs w:val="24"/>
              </w:rPr>
              <w:t>panta 2.punkts</w:t>
            </w:r>
            <w:r w:rsidR="00A811EC"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EPLL 3.panta</w:t>
            </w:r>
            <w:r w:rsidR="0046081C" w:rsidRPr="009A082B">
              <w:rPr>
                <w:rFonts w:ascii="Times New Roman" w:hAnsi="Times New Roman" w:cs="Times New Roman"/>
                <w:sz w:val="24"/>
                <w:szCs w:val="24"/>
              </w:rPr>
              <w:t xml:space="preserve"> sestā</w:t>
            </w:r>
            <w:r w:rsidRPr="009A082B">
              <w:rPr>
                <w:rFonts w:ascii="Times New Roman" w:hAnsi="Times New Roman" w:cs="Times New Roman"/>
                <w:sz w:val="24"/>
                <w:szCs w:val="24"/>
              </w:rPr>
              <w:t xml:space="preserve"> daļa</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Papildus noteikts termiņš, kura ietvaros jāsniedz informācija</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1.panta </w:t>
            </w:r>
            <w:r w:rsidR="0021572E" w:rsidRPr="009A082B">
              <w:rPr>
                <w:rFonts w:ascii="Times New Roman" w:hAnsi="Times New Roman" w:cs="Times New Roman"/>
                <w:sz w:val="24"/>
                <w:szCs w:val="24"/>
              </w:rPr>
              <w:t xml:space="preserve">divdesmit sestā </w:t>
            </w:r>
            <w:r w:rsidR="00A811EC" w:rsidRPr="009A082B">
              <w:rPr>
                <w:rFonts w:ascii="Times New Roman" w:hAnsi="Times New Roman" w:cs="Times New Roman"/>
                <w:sz w:val="24"/>
                <w:szCs w:val="24"/>
              </w:rPr>
              <w:t xml:space="preserve">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30.a.</w:t>
            </w:r>
            <w:r w:rsidR="0046081C" w:rsidRPr="009A082B">
              <w:rPr>
                <w:rFonts w:ascii="Times New Roman" w:hAnsi="Times New Roman" w:cs="Times New Roman"/>
                <w:sz w:val="24"/>
                <w:szCs w:val="24"/>
              </w:rPr>
              <w:t> </w:t>
            </w:r>
            <w:r w:rsidRPr="009A082B">
              <w:rPr>
                <w:rFonts w:ascii="Times New Roman" w:hAnsi="Times New Roman" w:cs="Times New Roman"/>
                <w:sz w:val="24"/>
                <w:szCs w:val="24"/>
              </w:rPr>
              <w:t>panta 3.punkts</w:t>
            </w:r>
            <w:r w:rsidR="00A811EC"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212F69"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Nav nepieciešams pārņemt</w:t>
            </w:r>
          </w:p>
        </w:tc>
        <w:tc>
          <w:tcPr>
            <w:tcW w:w="2584" w:type="dxa"/>
            <w:shd w:val="clear" w:color="auto" w:fill="auto"/>
            <w:vAlign w:val="center"/>
          </w:tcPr>
          <w:p w:rsidR="005339BF" w:rsidRPr="009A082B" w:rsidRDefault="00F4330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Iesniegumu likums paredz īsākus termiņus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sestā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30.b. panta 1.punkts)</w:t>
            </w:r>
          </w:p>
        </w:tc>
        <w:tc>
          <w:tcPr>
            <w:tcW w:w="2102"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vMerge w:val="restart"/>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 nosacījumi attiecas uz ERGA izveidi un darbību Komisijas līmenī, nevis uz dalībvalstīm un to pienākumiem</w:t>
            </w: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sestā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30.b. panta 2.punkts)</w:t>
            </w:r>
          </w:p>
        </w:tc>
        <w:tc>
          <w:tcPr>
            <w:tcW w:w="2102"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sestā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30.b. panta 3.punkts)</w:t>
            </w:r>
          </w:p>
        </w:tc>
        <w:tc>
          <w:tcPr>
            <w:tcW w:w="2102" w:type="dxa"/>
            <w:shd w:val="clear" w:color="auto" w:fill="auto"/>
            <w:vAlign w:val="center"/>
          </w:tcPr>
          <w:p w:rsidR="0046081C" w:rsidRPr="009A082B" w:rsidRDefault="00C80EFA"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sestā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30.b. panta 3.punkta a) apakšpunkts)</w:t>
            </w:r>
          </w:p>
        </w:tc>
        <w:tc>
          <w:tcPr>
            <w:tcW w:w="2102" w:type="dxa"/>
            <w:shd w:val="clear" w:color="auto" w:fill="auto"/>
            <w:vAlign w:val="center"/>
          </w:tcPr>
          <w:p w:rsidR="0046081C" w:rsidRPr="009A082B" w:rsidRDefault="00C80EFA"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sestā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30.b. panta 3.punkta b) apakšpunkts)</w:t>
            </w:r>
          </w:p>
        </w:tc>
        <w:tc>
          <w:tcPr>
            <w:tcW w:w="2102" w:type="dxa"/>
            <w:shd w:val="clear" w:color="auto" w:fill="auto"/>
            <w:vAlign w:val="center"/>
          </w:tcPr>
          <w:p w:rsidR="0046081C" w:rsidRPr="009A082B" w:rsidRDefault="00C80EFA"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46081C" w:rsidRPr="009A082B" w:rsidTr="0046081C">
        <w:trPr>
          <w:trHeight w:val="45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sestā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 xml:space="preserve">Direktīvas </w:t>
            </w:r>
            <w:r w:rsidR="003A3EE9" w:rsidRPr="009A082B">
              <w:rPr>
                <w:rFonts w:ascii="Times New Roman" w:hAnsi="Times New Roman" w:cs="Times New Roman"/>
                <w:bCs/>
                <w:sz w:val="24"/>
                <w:szCs w:val="24"/>
              </w:rPr>
              <w:lastRenderedPageBreak/>
              <w:t>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30.b. panta 3.punkta c)</w:t>
            </w:r>
            <w:r w:rsidR="00C80EFA" w:rsidRPr="009A082B">
              <w:rPr>
                <w:rFonts w:ascii="Times New Roman" w:hAnsi="Times New Roman" w:cs="Times New Roman"/>
                <w:sz w:val="24"/>
                <w:szCs w:val="24"/>
              </w:rPr>
              <w:t> </w:t>
            </w:r>
            <w:r w:rsidRPr="009A082B">
              <w:rPr>
                <w:rFonts w:ascii="Times New Roman" w:hAnsi="Times New Roman" w:cs="Times New Roman"/>
                <w:sz w:val="24"/>
                <w:szCs w:val="24"/>
              </w:rPr>
              <w:t>apakšpunkts)</w:t>
            </w:r>
          </w:p>
        </w:tc>
        <w:tc>
          <w:tcPr>
            <w:tcW w:w="2102" w:type="dxa"/>
            <w:shd w:val="clear" w:color="auto" w:fill="auto"/>
            <w:vAlign w:val="center"/>
          </w:tcPr>
          <w:p w:rsidR="0046081C" w:rsidRPr="009A082B" w:rsidRDefault="00C80EFA"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46081C" w:rsidRPr="009A082B" w:rsidTr="001A036E">
        <w:trPr>
          <w:trHeight w:val="2319"/>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lastRenderedPageBreak/>
              <w:t xml:space="preserve">Direktīvas (ES) 2018/1808 1.panta divdesmit sestā daļa (jauns </w:t>
            </w:r>
            <w:r w:rsidR="003A3EE9" w:rsidRPr="009A082B">
              <w:rPr>
                <w:rFonts w:ascii="Times New Roman" w:hAnsi="Times New Roman" w:cs="Times New Roman"/>
                <w:sz w:val="24"/>
                <w:szCs w:val="24"/>
              </w:rPr>
              <w:t xml:space="preserve">grozītās </w:t>
            </w:r>
            <w:r w:rsidR="003A3EE9" w:rsidRPr="009A082B">
              <w:rPr>
                <w:rFonts w:ascii="Times New Roman" w:hAnsi="Times New Roman" w:cs="Times New Roman"/>
                <w:bCs/>
                <w:sz w:val="24"/>
                <w:szCs w:val="24"/>
              </w:rPr>
              <w:t>Direktīvas 2010/13/ES</w:t>
            </w:r>
            <w:r w:rsidR="003A3EE9" w:rsidRPr="009A082B">
              <w:rPr>
                <w:rFonts w:ascii="Times New Roman" w:hAnsi="Times New Roman" w:cs="Times New Roman"/>
                <w:sz w:val="24"/>
                <w:szCs w:val="24"/>
              </w:rPr>
              <w:t xml:space="preserve"> </w:t>
            </w:r>
            <w:r w:rsidRPr="009A082B">
              <w:rPr>
                <w:rFonts w:ascii="Times New Roman" w:hAnsi="Times New Roman" w:cs="Times New Roman"/>
                <w:sz w:val="24"/>
                <w:szCs w:val="24"/>
              </w:rPr>
              <w:t>30.b. panta 3.punkta d)</w:t>
            </w:r>
            <w:r w:rsidR="00C80EFA" w:rsidRPr="009A082B">
              <w:rPr>
                <w:rFonts w:ascii="Times New Roman" w:hAnsi="Times New Roman" w:cs="Times New Roman"/>
                <w:sz w:val="24"/>
                <w:szCs w:val="24"/>
              </w:rPr>
              <w:t> </w:t>
            </w:r>
            <w:r w:rsidRPr="009A082B">
              <w:rPr>
                <w:rFonts w:ascii="Times New Roman" w:hAnsi="Times New Roman" w:cs="Times New Roman"/>
                <w:sz w:val="24"/>
                <w:szCs w:val="24"/>
              </w:rPr>
              <w:t>apakšpunkts)</w:t>
            </w:r>
          </w:p>
        </w:tc>
        <w:tc>
          <w:tcPr>
            <w:tcW w:w="2102" w:type="dxa"/>
            <w:shd w:val="clear" w:color="auto" w:fill="auto"/>
            <w:vAlign w:val="center"/>
          </w:tcPr>
          <w:p w:rsidR="0046081C" w:rsidRPr="009A082B" w:rsidRDefault="00C80EFA"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46081C" w:rsidRPr="009A082B" w:rsidTr="001A036E">
        <w:trPr>
          <w:trHeight w:val="2062"/>
          <w:tblCellSpacing w:w="20" w:type="dxa"/>
        </w:trPr>
        <w:tc>
          <w:tcPr>
            <w:tcW w:w="2145"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(ES) 2018/1808 1.panta divdesmit sestā daļa (jauns </w:t>
            </w:r>
            <w:r w:rsidR="00FC11B7" w:rsidRPr="009A082B">
              <w:rPr>
                <w:rFonts w:ascii="Times New Roman" w:hAnsi="Times New Roman" w:cs="Times New Roman"/>
                <w:sz w:val="24"/>
                <w:szCs w:val="24"/>
              </w:rPr>
              <w:t xml:space="preserve">grozītās </w:t>
            </w:r>
            <w:r w:rsidR="00FC11B7" w:rsidRPr="009A082B">
              <w:rPr>
                <w:rFonts w:ascii="Times New Roman" w:hAnsi="Times New Roman" w:cs="Times New Roman"/>
                <w:bCs/>
                <w:sz w:val="24"/>
                <w:szCs w:val="24"/>
              </w:rPr>
              <w:t>Direktīvas 2010/13/ES</w:t>
            </w:r>
            <w:r w:rsidR="00FC11B7" w:rsidRPr="009A082B">
              <w:rPr>
                <w:rFonts w:ascii="Times New Roman" w:hAnsi="Times New Roman" w:cs="Times New Roman"/>
                <w:sz w:val="24"/>
                <w:szCs w:val="24"/>
              </w:rPr>
              <w:t xml:space="preserve"> </w:t>
            </w:r>
            <w:r w:rsidRPr="009A082B">
              <w:rPr>
                <w:rFonts w:ascii="Times New Roman" w:hAnsi="Times New Roman" w:cs="Times New Roman"/>
                <w:sz w:val="24"/>
                <w:szCs w:val="24"/>
              </w:rPr>
              <w:t>30.b.panta 4.punkts)</w:t>
            </w:r>
          </w:p>
        </w:tc>
        <w:tc>
          <w:tcPr>
            <w:tcW w:w="2102" w:type="dxa"/>
            <w:shd w:val="clear" w:color="auto" w:fill="auto"/>
            <w:vAlign w:val="center"/>
          </w:tcPr>
          <w:p w:rsidR="0046081C" w:rsidRPr="009A082B" w:rsidRDefault="00C80EFA"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vMerge/>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p>
        </w:tc>
        <w:tc>
          <w:tcPr>
            <w:tcW w:w="2584" w:type="dxa"/>
            <w:shd w:val="clear" w:color="auto" w:fill="auto"/>
            <w:vAlign w:val="center"/>
          </w:tcPr>
          <w:p w:rsidR="0046081C" w:rsidRPr="009A082B" w:rsidRDefault="0046081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1.panta </w:t>
            </w:r>
            <w:r w:rsidR="0021572E" w:rsidRPr="009A082B">
              <w:rPr>
                <w:rFonts w:ascii="Times New Roman" w:hAnsi="Times New Roman" w:cs="Times New Roman"/>
                <w:sz w:val="24"/>
                <w:szCs w:val="24"/>
              </w:rPr>
              <w:t xml:space="preserve">divdesmit septītā </w:t>
            </w:r>
            <w:r w:rsidR="00A811EC" w:rsidRPr="009A082B">
              <w:rPr>
                <w:rFonts w:ascii="Times New Roman" w:hAnsi="Times New Roman" w:cs="Times New Roman"/>
                <w:sz w:val="24"/>
                <w:szCs w:val="24"/>
              </w:rPr>
              <w:t>daļa (grozījumi</w:t>
            </w:r>
            <w:r w:rsidR="00FC11B7" w:rsidRPr="009A082B">
              <w:rPr>
                <w:rFonts w:ascii="Times New Roman" w:hAnsi="Times New Roman" w:cs="Times New Roman"/>
                <w:sz w:val="24"/>
                <w:szCs w:val="24"/>
              </w:rPr>
              <w:t xml:space="preserve"> </w:t>
            </w:r>
            <w:r w:rsidR="00FC11B7" w:rsidRPr="009A082B">
              <w:rPr>
                <w:rFonts w:ascii="Times New Roman" w:hAnsi="Times New Roman" w:cs="Times New Roman"/>
                <w:bCs/>
                <w:sz w:val="24"/>
                <w:szCs w:val="24"/>
              </w:rPr>
              <w:t>Direktīvas 2010/13/ES</w:t>
            </w:r>
            <w:r w:rsidR="00A811EC" w:rsidRPr="009A082B">
              <w:rPr>
                <w:rFonts w:ascii="Times New Roman" w:hAnsi="Times New Roman" w:cs="Times New Roman"/>
                <w:sz w:val="24"/>
                <w:szCs w:val="24"/>
              </w:rPr>
              <w:t xml:space="preserve"> </w:t>
            </w:r>
            <w:r w:rsidRPr="009A082B">
              <w:rPr>
                <w:rFonts w:ascii="Times New Roman" w:hAnsi="Times New Roman" w:cs="Times New Roman"/>
                <w:sz w:val="24"/>
                <w:szCs w:val="24"/>
              </w:rPr>
              <w:t>33.pant</w:t>
            </w:r>
            <w:r w:rsidR="00A811EC" w:rsidRPr="009A082B">
              <w:rPr>
                <w:rFonts w:ascii="Times New Roman" w:hAnsi="Times New Roman" w:cs="Times New Roman"/>
                <w:sz w:val="24"/>
                <w:szCs w:val="24"/>
              </w:rPr>
              <w:t>ā)</w:t>
            </w:r>
          </w:p>
        </w:tc>
        <w:tc>
          <w:tcPr>
            <w:tcW w:w="2102" w:type="dxa"/>
            <w:shd w:val="clear" w:color="auto" w:fill="auto"/>
            <w:vAlign w:val="center"/>
          </w:tcPr>
          <w:p w:rsidR="005339BF" w:rsidRPr="009A082B" w:rsidRDefault="00C80EFA"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 nosacījumi attiecas Komisijas darbību un pienākumiem</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5339BF" w:rsidRPr="009A082B" w:rsidTr="001A036E">
        <w:trPr>
          <w:trHeight w:val="192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1.panta </w:t>
            </w:r>
            <w:r w:rsidR="0021572E" w:rsidRPr="009A082B">
              <w:rPr>
                <w:rFonts w:ascii="Times New Roman" w:hAnsi="Times New Roman" w:cs="Times New Roman"/>
                <w:sz w:val="24"/>
                <w:szCs w:val="24"/>
              </w:rPr>
              <w:t xml:space="preserve">divdesmit astotā </w:t>
            </w:r>
            <w:r w:rsidR="00A811EC" w:rsidRPr="009A082B">
              <w:rPr>
                <w:rFonts w:ascii="Times New Roman" w:hAnsi="Times New Roman" w:cs="Times New Roman"/>
                <w:sz w:val="24"/>
                <w:szCs w:val="24"/>
              </w:rPr>
              <w:t xml:space="preserve">daļa (jauns </w:t>
            </w:r>
            <w:r w:rsidR="00FC11B7" w:rsidRPr="009A082B">
              <w:rPr>
                <w:rFonts w:ascii="Times New Roman" w:hAnsi="Times New Roman" w:cs="Times New Roman"/>
                <w:sz w:val="24"/>
                <w:szCs w:val="24"/>
              </w:rPr>
              <w:t xml:space="preserve">grozītās </w:t>
            </w:r>
            <w:r w:rsidR="00FC11B7" w:rsidRPr="009A082B">
              <w:rPr>
                <w:rFonts w:ascii="Times New Roman" w:hAnsi="Times New Roman" w:cs="Times New Roman"/>
                <w:bCs/>
                <w:sz w:val="24"/>
                <w:szCs w:val="24"/>
              </w:rPr>
              <w:t>Direktīvas 2010/13/ES</w:t>
            </w:r>
            <w:r w:rsidR="00FC11B7" w:rsidRPr="009A082B">
              <w:rPr>
                <w:rFonts w:ascii="Times New Roman" w:hAnsi="Times New Roman" w:cs="Times New Roman"/>
                <w:sz w:val="24"/>
                <w:szCs w:val="24"/>
              </w:rPr>
              <w:t xml:space="preserve"> </w:t>
            </w:r>
            <w:r w:rsidRPr="009A082B">
              <w:rPr>
                <w:rFonts w:ascii="Times New Roman" w:hAnsi="Times New Roman" w:cs="Times New Roman"/>
                <w:sz w:val="24"/>
                <w:szCs w:val="24"/>
              </w:rPr>
              <w:t>33.a. panta 1.punkts</w:t>
            </w:r>
            <w:r w:rsidR="00A811EC"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EPLL 60.panta </w:t>
            </w:r>
            <w:r w:rsidR="00C80EFA" w:rsidRPr="009A082B">
              <w:rPr>
                <w:rFonts w:ascii="Times New Roman" w:hAnsi="Times New Roman" w:cs="Times New Roman"/>
                <w:sz w:val="24"/>
                <w:szCs w:val="24"/>
              </w:rPr>
              <w:t>pirmās</w:t>
            </w:r>
            <w:r w:rsidRPr="009A082B">
              <w:rPr>
                <w:rFonts w:ascii="Times New Roman" w:hAnsi="Times New Roman" w:cs="Times New Roman"/>
                <w:sz w:val="24"/>
                <w:szCs w:val="24"/>
              </w:rPr>
              <w:t xml:space="preserve"> daļas 12</w:t>
            </w:r>
            <w:r w:rsidR="00C80EFA" w:rsidRPr="009A082B">
              <w:rPr>
                <w:rFonts w:ascii="Times New Roman" w:hAnsi="Times New Roman" w:cs="Times New Roman"/>
                <w:sz w:val="24"/>
                <w:szCs w:val="24"/>
              </w:rPr>
              <w:t>.</w:t>
            </w:r>
            <w:r w:rsidRPr="009A082B">
              <w:rPr>
                <w:rFonts w:ascii="Times New Roman" w:hAnsi="Times New Roman" w:cs="Times New Roman"/>
                <w:sz w:val="24"/>
                <w:szCs w:val="24"/>
              </w:rPr>
              <w:t>punkts</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Pārņemts pilnībā</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Likumprojekts neparedz stingrākas prasības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1.panta </w:t>
            </w:r>
            <w:r w:rsidR="0021572E" w:rsidRPr="009A082B">
              <w:rPr>
                <w:rFonts w:ascii="Times New Roman" w:hAnsi="Times New Roman" w:cs="Times New Roman"/>
                <w:sz w:val="24"/>
                <w:szCs w:val="24"/>
              </w:rPr>
              <w:t xml:space="preserve">divdesmit astotā </w:t>
            </w:r>
            <w:r w:rsidR="00A811EC" w:rsidRPr="009A082B">
              <w:rPr>
                <w:rFonts w:ascii="Times New Roman" w:hAnsi="Times New Roman" w:cs="Times New Roman"/>
                <w:sz w:val="24"/>
                <w:szCs w:val="24"/>
              </w:rPr>
              <w:t xml:space="preserve">daļa (jauns </w:t>
            </w:r>
            <w:r w:rsidR="00FC11B7" w:rsidRPr="009A082B">
              <w:rPr>
                <w:rFonts w:ascii="Times New Roman" w:hAnsi="Times New Roman" w:cs="Times New Roman"/>
                <w:sz w:val="24"/>
                <w:szCs w:val="24"/>
              </w:rPr>
              <w:t xml:space="preserve">grozītās </w:t>
            </w:r>
            <w:r w:rsidR="00FC11B7" w:rsidRPr="009A082B">
              <w:rPr>
                <w:rFonts w:ascii="Times New Roman" w:hAnsi="Times New Roman" w:cs="Times New Roman"/>
                <w:bCs/>
                <w:sz w:val="24"/>
                <w:szCs w:val="24"/>
              </w:rPr>
              <w:t>Direktīvas 2010/13/ES</w:t>
            </w:r>
            <w:r w:rsidR="00FC11B7" w:rsidRPr="009A082B">
              <w:rPr>
                <w:rFonts w:ascii="Times New Roman" w:hAnsi="Times New Roman" w:cs="Times New Roman"/>
                <w:sz w:val="24"/>
                <w:szCs w:val="24"/>
              </w:rPr>
              <w:t xml:space="preserve"> </w:t>
            </w:r>
            <w:r w:rsidRPr="009A082B">
              <w:rPr>
                <w:rFonts w:ascii="Times New Roman" w:hAnsi="Times New Roman" w:cs="Times New Roman"/>
                <w:sz w:val="24"/>
                <w:szCs w:val="24"/>
              </w:rPr>
              <w:t>33.a. panta 2.punkts</w:t>
            </w:r>
            <w:r w:rsidR="00A811EC"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C80EFA"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atsevišķi, norāda uz dalībvalstu pienākumu informēt Komisiju, kas ir tiešā veidā sasitoši</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Nav attiecināms</w:t>
            </w:r>
          </w:p>
        </w:tc>
      </w:tr>
      <w:tr w:rsidR="005339BF" w:rsidRPr="009A082B" w:rsidTr="001A036E">
        <w:trPr>
          <w:trHeight w:val="2081"/>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highlight w:val="yellow"/>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w:t>
            </w:r>
            <w:r w:rsidR="00A811EC" w:rsidRPr="009A082B">
              <w:rPr>
                <w:rFonts w:ascii="Times New Roman" w:hAnsi="Times New Roman" w:cs="Times New Roman"/>
                <w:sz w:val="24"/>
                <w:szCs w:val="24"/>
              </w:rPr>
              <w:t xml:space="preserve">1.panta </w:t>
            </w:r>
            <w:r w:rsidR="0021572E" w:rsidRPr="009A082B">
              <w:rPr>
                <w:rFonts w:ascii="Times New Roman" w:hAnsi="Times New Roman" w:cs="Times New Roman"/>
                <w:sz w:val="24"/>
                <w:szCs w:val="24"/>
              </w:rPr>
              <w:t xml:space="preserve">divdesmit astotā </w:t>
            </w:r>
            <w:r w:rsidR="00A811EC" w:rsidRPr="009A082B">
              <w:rPr>
                <w:rFonts w:ascii="Times New Roman" w:hAnsi="Times New Roman" w:cs="Times New Roman"/>
                <w:sz w:val="24"/>
                <w:szCs w:val="24"/>
              </w:rPr>
              <w:t xml:space="preserve">daļa (jauns </w:t>
            </w:r>
            <w:r w:rsidR="00FC11B7" w:rsidRPr="009A082B">
              <w:rPr>
                <w:rFonts w:ascii="Times New Roman" w:hAnsi="Times New Roman" w:cs="Times New Roman"/>
                <w:sz w:val="24"/>
                <w:szCs w:val="24"/>
              </w:rPr>
              <w:t xml:space="preserve">grozītās </w:t>
            </w:r>
            <w:r w:rsidR="00FC11B7" w:rsidRPr="009A082B">
              <w:rPr>
                <w:rFonts w:ascii="Times New Roman" w:hAnsi="Times New Roman" w:cs="Times New Roman"/>
                <w:bCs/>
                <w:sz w:val="24"/>
                <w:szCs w:val="24"/>
              </w:rPr>
              <w:t>Direktīvas 2010/13/ES</w:t>
            </w:r>
            <w:r w:rsidR="00FC11B7" w:rsidRPr="009A082B">
              <w:rPr>
                <w:rFonts w:ascii="Times New Roman" w:hAnsi="Times New Roman" w:cs="Times New Roman"/>
                <w:sz w:val="24"/>
                <w:szCs w:val="24"/>
              </w:rPr>
              <w:t xml:space="preserve"> </w:t>
            </w:r>
            <w:r w:rsidRPr="009A082B">
              <w:rPr>
                <w:rFonts w:ascii="Times New Roman" w:hAnsi="Times New Roman" w:cs="Times New Roman"/>
                <w:sz w:val="24"/>
                <w:szCs w:val="24"/>
              </w:rPr>
              <w:t>33.a.</w:t>
            </w:r>
            <w:r w:rsidR="00C80EFA" w:rsidRPr="009A082B">
              <w:rPr>
                <w:rFonts w:ascii="Times New Roman" w:hAnsi="Times New Roman" w:cs="Times New Roman"/>
                <w:sz w:val="24"/>
                <w:szCs w:val="24"/>
              </w:rPr>
              <w:t> </w:t>
            </w:r>
            <w:r w:rsidRPr="009A082B">
              <w:rPr>
                <w:rFonts w:ascii="Times New Roman" w:hAnsi="Times New Roman" w:cs="Times New Roman"/>
                <w:sz w:val="24"/>
                <w:szCs w:val="24"/>
              </w:rPr>
              <w:t>panta 3.punkts</w:t>
            </w:r>
            <w:r w:rsidR="00A811EC" w:rsidRPr="009A082B">
              <w:rPr>
                <w:rFonts w:ascii="Times New Roman" w:hAnsi="Times New Roman" w:cs="Times New Roman"/>
                <w:sz w:val="24"/>
                <w:szCs w:val="24"/>
              </w:rPr>
              <w:t>)</w:t>
            </w:r>
          </w:p>
        </w:tc>
        <w:tc>
          <w:tcPr>
            <w:tcW w:w="2102" w:type="dxa"/>
            <w:shd w:val="clear" w:color="auto" w:fill="auto"/>
            <w:vAlign w:val="center"/>
          </w:tcPr>
          <w:p w:rsidR="005339BF" w:rsidRPr="009A082B" w:rsidRDefault="00C80EFA"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 attiecas uz Komisijas pienākumiem un darbību</w:t>
            </w:r>
          </w:p>
        </w:tc>
        <w:tc>
          <w:tcPr>
            <w:tcW w:w="2584"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5339BF" w:rsidRPr="009A082B" w:rsidTr="0046081C">
        <w:trPr>
          <w:trHeight w:val="452"/>
          <w:tblCellSpacing w:w="20" w:type="dxa"/>
        </w:trPr>
        <w:tc>
          <w:tcPr>
            <w:tcW w:w="2145" w:type="dxa"/>
            <w:shd w:val="clear" w:color="auto" w:fill="auto"/>
            <w:vAlign w:val="center"/>
          </w:tcPr>
          <w:p w:rsidR="005339BF" w:rsidRPr="009A082B" w:rsidRDefault="005339BF"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w:t>
            </w:r>
            <w:r w:rsidRPr="009A082B">
              <w:rPr>
                <w:rFonts w:ascii="Times New Roman" w:hAnsi="Times New Roman" w:cs="Times New Roman"/>
                <w:sz w:val="24"/>
                <w:szCs w:val="24"/>
              </w:rPr>
              <w:lastRenderedPageBreak/>
              <w:t>2018/1808</w:t>
            </w:r>
            <w:r w:rsidR="00A811EC" w:rsidRPr="009A082B">
              <w:rPr>
                <w:rFonts w:ascii="Times New Roman" w:hAnsi="Times New Roman" w:cs="Times New Roman"/>
                <w:sz w:val="24"/>
                <w:szCs w:val="24"/>
              </w:rPr>
              <w:t xml:space="preserve"> 2.pants</w:t>
            </w:r>
          </w:p>
        </w:tc>
        <w:tc>
          <w:tcPr>
            <w:tcW w:w="2102" w:type="dxa"/>
            <w:shd w:val="clear" w:color="auto" w:fill="auto"/>
            <w:vAlign w:val="center"/>
          </w:tcPr>
          <w:p w:rsidR="005339BF" w:rsidRPr="009A082B" w:rsidRDefault="00C80EFA"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w:t>
            </w:r>
          </w:p>
        </w:tc>
        <w:tc>
          <w:tcPr>
            <w:tcW w:w="2197" w:type="dxa"/>
            <w:shd w:val="clear" w:color="auto" w:fill="auto"/>
            <w:vAlign w:val="center"/>
          </w:tcPr>
          <w:p w:rsidR="005339BF" w:rsidRPr="009A082B" w:rsidRDefault="00396573"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Nav nepieciešams </w:t>
            </w:r>
            <w:r w:rsidRPr="009A082B">
              <w:rPr>
                <w:rFonts w:ascii="Times New Roman" w:hAnsi="Times New Roman" w:cs="Times New Roman"/>
                <w:sz w:val="24"/>
                <w:szCs w:val="24"/>
              </w:rPr>
              <w:lastRenderedPageBreak/>
              <w:t>pārņemt – nosaka direktīvas pārņemšanas nosacījumus un pārņemšanas termiņus dalībvalstīm</w:t>
            </w:r>
          </w:p>
        </w:tc>
        <w:tc>
          <w:tcPr>
            <w:tcW w:w="2584" w:type="dxa"/>
            <w:shd w:val="clear" w:color="auto" w:fill="auto"/>
            <w:vAlign w:val="center"/>
          </w:tcPr>
          <w:p w:rsidR="005339BF" w:rsidRPr="009A082B" w:rsidRDefault="00FE1174"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Nav attiecināms</w:t>
            </w:r>
          </w:p>
        </w:tc>
      </w:tr>
      <w:tr w:rsidR="00A811EC" w:rsidRPr="009A082B" w:rsidTr="0046081C">
        <w:trPr>
          <w:trHeight w:val="452"/>
          <w:tblCellSpacing w:w="20" w:type="dxa"/>
        </w:trPr>
        <w:tc>
          <w:tcPr>
            <w:tcW w:w="2145" w:type="dxa"/>
            <w:shd w:val="clear" w:color="auto" w:fill="auto"/>
            <w:vAlign w:val="center"/>
          </w:tcPr>
          <w:p w:rsidR="00A811EC" w:rsidRPr="009A082B" w:rsidRDefault="00A811E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lastRenderedPageBreak/>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3.pants</w:t>
            </w:r>
          </w:p>
        </w:tc>
        <w:tc>
          <w:tcPr>
            <w:tcW w:w="2102" w:type="dxa"/>
            <w:shd w:val="clear" w:color="auto" w:fill="auto"/>
            <w:vAlign w:val="center"/>
          </w:tcPr>
          <w:p w:rsidR="00A811EC" w:rsidRPr="009A082B" w:rsidRDefault="00C80EFA"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A811EC" w:rsidRPr="009A082B" w:rsidRDefault="00396573"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 nosaka direktīvas spēkā stāšanās termiņu</w:t>
            </w:r>
          </w:p>
        </w:tc>
        <w:tc>
          <w:tcPr>
            <w:tcW w:w="2584" w:type="dxa"/>
            <w:shd w:val="clear" w:color="auto" w:fill="auto"/>
            <w:vAlign w:val="center"/>
          </w:tcPr>
          <w:p w:rsidR="00A811EC" w:rsidRPr="009A082B" w:rsidRDefault="00FE1174"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r w:rsidR="00A811EC" w:rsidRPr="009A082B" w:rsidTr="0046081C">
        <w:trPr>
          <w:trHeight w:val="452"/>
          <w:tblCellSpacing w:w="20" w:type="dxa"/>
        </w:trPr>
        <w:tc>
          <w:tcPr>
            <w:tcW w:w="2145" w:type="dxa"/>
            <w:shd w:val="clear" w:color="auto" w:fill="auto"/>
            <w:vAlign w:val="center"/>
          </w:tcPr>
          <w:p w:rsidR="00A811EC" w:rsidRPr="009A082B" w:rsidRDefault="00A811EC"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 xml:space="preserve">Direktīvas </w:t>
            </w:r>
            <w:r w:rsidR="007C1003" w:rsidRPr="009A082B">
              <w:rPr>
                <w:rFonts w:ascii="Times New Roman" w:hAnsi="Times New Roman" w:cs="Times New Roman"/>
                <w:sz w:val="24"/>
                <w:szCs w:val="24"/>
              </w:rPr>
              <w:t>(ES)</w:t>
            </w:r>
            <w:r w:rsidRPr="009A082B">
              <w:rPr>
                <w:rFonts w:ascii="Times New Roman" w:hAnsi="Times New Roman" w:cs="Times New Roman"/>
                <w:sz w:val="24"/>
                <w:szCs w:val="24"/>
              </w:rPr>
              <w:t xml:space="preserve"> 2018/1808 4.pants</w:t>
            </w:r>
          </w:p>
        </w:tc>
        <w:tc>
          <w:tcPr>
            <w:tcW w:w="2102" w:type="dxa"/>
            <w:shd w:val="clear" w:color="auto" w:fill="auto"/>
            <w:vAlign w:val="center"/>
          </w:tcPr>
          <w:p w:rsidR="00A811EC" w:rsidRPr="009A082B" w:rsidRDefault="00C80EFA"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w:t>
            </w:r>
          </w:p>
        </w:tc>
        <w:tc>
          <w:tcPr>
            <w:tcW w:w="2197" w:type="dxa"/>
            <w:shd w:val="clear" w:color="auto" w:fill="auto"/>
            <w:vAlign w:val="center"/>
          </w:tcPr>
          <w:p w:rsidR="00A811EC" w:rsidRPr="009A082B" w:rsidRDefault="00396573"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nepieciešams pārņemt – nosaka direktīvas adresātu, kas ir dalībvalstis</w:t>
            </w:r>
          </w:p>
        </w:tc>
        <w:tc>
          <w:tcPr>
            <w:tcW w:w="2584" w:type="dxa"/>
            <w:shd w:val="clear" w:color="auto" w:fill="auto"/>
            <w:vAlign w:val="center"/>
          </w:tcPr>
          <w:p w:rsidR="00A811EC" w:rsidRPr="009A082B" w:rsidRDefault="00FE1174" w:rsidP="009A082B">
            <w:pPr>
              <w:spacing w:after="0" w:line="240" w:lineRule="auto"/>
              <w:jc w:val="center"/>
              <w:rPr>
                <w:rFonts w:ascii="Times New Roman" w:hAnsi="Times New Roman" w:cs="Times New Roman"/>
                <w:sz w:val="24"/>
                <w:szCs w:val="24"/>
              </w:rPr>
            </w:pPr>
            <w:r w:rsidRPr="009A082B">
              <w:rPr>
                <w:rFonts w:ascii="Times New Roman" w:hAnsi="Times New Roman" w:cs="Times New Roman"/>
                <w:sz w:val="24"/>
                <w:szCs w:val="24"/>
              </w:rPr>
              <w:t>Nav attiecināms</w:t>
            </w:r>
          </w:p>
        </w:tc>
      </w:tr>
    </w:tbl>
    <w:p w:rsidR="005D52DD" w:rsidRPr="009A082B" w:rsidRDefault="005D52DD" w:rsidP="009A082B">
      <w:pPr>
        <w:shd w:val="clear" w:color="auto" w:fill="FFFFFF"/>
        <w:spacing w:after="0" w:line="240" w:lineRule="auto"/>
        <w:rPr>
          <w:rFonts w:ascii="Times New Roman" w:eastAsia="Times New Roman" w:hAnsi="Times New Roman" w:cs="Times New Roman"/>
          <w:sz w:val="24"/>
          <w:szCs w:val="24"/>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4" w:type="dxa"/>
          <w:left w:w="23" w:type="dxa"/>
          <w:bottom w:w="24" w:type="dxa"/>
          <w:right w:w="24" w:type="dxa"/>
        </w:tblCellMar>
        <w:tblLook w:val="04A0"/>
      </w:tblPr>
      <w:tblGrid>
        <w:gridCol w:w="604"/>
        <w:gridCol w:w="2901"/>
        <w:gridCol w:w="5723"/>
      </w:tblGrid>
      <w:tr w:rsidR="005D52DD" w:rsidRPr="009A082B" w:rsidTr="00DB4E81">
        <w:trPr>
          <w:tblCellSpacing w:w="20" w:type="dxa"/>
        </w:trPr>
        <w:tc>
          <w:tcPr>
            <w:tcW w:w="9071" w:type="dxa"/>
            <w:gridSpan w:val="3"/>
            <w:shd w:val="clear" w:color="auto" w:fill="auto"/>
            <w:vAlign w:val="center"/>
          </w:tcPr>
          <w:p w:rsidR="005D52DD" w:rsidRPr="009A082B" w:rsidRDefault="005D52DD" w:rsidP="009A082B">
            <w:pPr>
              <w:spacing w:after="0" w:line="240" w:lineRule="auto"/>
              <w:jc w:val="center"/>
              <w:rPr>
                <w:rFonts w:ascii="Times New Roman" w:eastAsia="Times New Roman" w:hAnsi="Times New Roman" w:cs="Times New Roman"/>
                <w:b/>
                <w:bCs/>
                <w:sz w:val="24"/>
                <w:szCs w:val="24"/>
                <w:lang w:eastAsia="lv-LV"/>
              </w:rPr>
            </w:pPr>
            <w:r w:rsidRPr="009A082B">
              <w:rPr>
                <w:rFonts w:ascii="Times New Roman" w:eastAsia="Times New Roman" w:hAnsi="Times New Roman" w:cs="Times New Roman"/>
                <w:b/>
                <w:bCs/>
                <w:sz w:val="24"/>
                <w:szCs w:val="24"/>
                <w:lang w:eastAsia="lv-LV"/>
              </w:rPr>
              <w:t>VI. Sabiedrības līdzdalība un komunikācijas aktivitātes</w:t>
            </w:r>
          </w:p>
        </w:tc>
      </w:tr>
      <w:tr w:rsidR="005D52DD" w:rsidRPr="009A082B" w:rsidTr="00DB4E81">
        <w:trPr>
          <w:tblCellSpacing w:w="20" w:type="dxa"/>
        </w:trPr>
        <w:tc>
          <w:tcPr>
            <w:tcW w:w="544" w:type="dxa"/>
            <w:shd w:val="clear" w:color="auto" w:fill="auto"/>
          </w:tcPr>
          <w:p w:rsidR="005D52DD" w:rsidRPr="009A082B" w:rsidRDefault="005D52DD" w:rsidP="009A082B">
            <w:pPr>
              <w:spacing w:after="0" w:line="240" w:lineRule="auto"/>
              <w:jc w:val="center"/>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1.</w:t>
            </w:r>
          </w:p>
        </w:tc>
        <w:tc>
          <w:tcPr>
            <w:tcW w:w="2862" w:type="dxa"/>
            <w:shd w:val="clear" w:color="auto" w:fill="auto"/>
          </w:tcPr>
          <w:p w:rsidR="005D52DD" w:rsidRPr="009A082B" w:rsidRDefault="005D52DD" w:rsidP="009A082B">
            <w:pPr>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Plānotās sabiedrības līdzdalības un komunikācijas aktivitātes saistībā ar projektu</w:t>
            </w:r>
          </w:p>
        </w:tc>
        <w:tc>
          <w:tcPr>
            <w:tcW w:w="5665" w:type="dxa"/>
            <w:shd w:val="clear" w:color="auto" w:fill="auto"/>
          </w:tcPr>
          <w:p w:rsidR="00516D10" w:rsidRPr="00644E09" w:rsidRDefault="00644E09" w:rsidP="001A036E">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Likumprojekts</w:t>
            </w:r>
            <w:r w:rsidR="001A036E">
              <w:rPr>
                <w:rFonts w:ascii="Times New Roman" w:hAnsi="Times New Roman" w:cs="Times New Roman"/>
                <w:iCs/>
                <w:sz w:val="24"/>
                <w:szCs w:val="24"/>
              </w:rPr>
              <w:t xml:space="preserve"> 2019.gada </w:t>
            </w:r>
            <w:r>
              <w:rPr>
                <w:rFonts w:ascii="Times New Roman" w:hAnsi="Times New Roman" w:cs="Times New Roman"/>
                <w:iCs/>
                <w:sz w:val="24"/>
                <w:szCs w:val="24"/>
              </w:rPr>
              <w:t>22.novembrī</w:t>
            </w:r>
            <w:r w:rsidR="001A036E">
              <w:rPr>
                <w:rFonts w:ascii="Times New Roman" w:hAnsi="Times New Roman" w:cs="Times New Roman"/>
                <w:iCs/>
                <w:sz w:val="24"/>
                <w:szCs w:val="24"/>
              </w:rPr>
              <w:t xml:space="preserve"> </w:t>
            </w:r>
            <w:r w:rsidRPr="00644E09">
              <w:rPr>
                <w:rFonts w:ascii="Times New Roman" w:hAnsi="Times New Roman" w:cs="Times New Roman"/>
                <w:iCs/>
                <w:sz w:val="24"/>
                <w:szCs w:val="24"/>
              </w:rPr>
              <w:t xml:space="preserve">ievietots Kultūras ministrijas tīmekļvietnes </w:t>
            </w:r>
            <w:hyperlink r:id="rId8" w:history="1">
              <w:r w:rsidRPr="00644E09">
                <w:rPr>
                  <w:rFonts w:ascii="Times New Roman" w:hAnsi="Times New Roman" w:cs="Times New Roman"/>
                  <w:iCs/>
                  <w:color w:val="0000FF"/>
                  <w:sz w:val="24"/>
                  <w:szCs w:val="24"/>
                  <w:u w:val="single"/>
                </w:rPr>
                <w:t>www.km.gov.lv</w:t>
              </w:r>
            </w:hyperlink>
            <w:r w:rsidRPr="00644E09">
              <w:rPr>
                <w:rFonts w:ascii="Times New Roman" w:hAnsi="Times New Roman" w:cs="Times New Roman"/>
                <w:iCs/>
                <w:sz w:val="24"/>
                <w:szCs w:val="24"/>
              </w:rPr>
              <w:t xml:space="preserve"> sadaļā „Sabiedrības līdzdalība” un Valsts kancelejas tīmekļvietnes </w:t>
            </w:r>
            <w:hyperlink r:id="rId9" w:history="1">
              <w:r w:rsidRPr="00644E09">
                <w:rPr>
                  <w:rStyle w:val="Hipersaite"/>
                  <w:rFonts w:ascii="Times New Roman" w:hAnsi="Times New Roman" w:cs="Times New Roman"/>
                  <w:iCs/>
                  <w:sz w:val="24"/>
                  <w:szCs w:val="24"/>
                </w:rPr>
                <w:t>www.mk.gov.lv</w:t>
              </w:r>
            </w:hyperlink>
            <w:r w:rsidRPr="00644E09">
              <w:rPr>
                <w:rFonts w:ascii="Times New Roman" w:hAnsi="Times New Roman" w:cs="Times New Roman"/>
                <w:iCs/>
                <w:sz w:val="24"/>
                <w:szCs w:val="24"/>
              </w:rPr>
              <w:t xml:space="preserve"> sadaļā „Sabiedrības līdzdalība” ar aicinājumu sabiedr</w:t>
            </w:r>
            <w:r>
              <w:rPr>
                <w:rFonts w:ascii="Times New Roman" w:hAnsi="Times New Roman" w:cs="Times New Roman"/>
                <w:iCs/>
                <w:sz w:val="24"/>
                <w:szCs w:val="24"/>
              </w:rPr>
              <w:t>ības pārstāvjiem līdzdarboties Likump</w:t>
            </w:r>
            <w:r w:rsidRPr="00644E09">
              <w:rPr>
                <w:rFonts w:ascii="Times New Roman" w:hAnsi="Times New Roman" w:cs="Times New Roman"/>
                <w:iCs/>
                <w:sz w:val="24"/>
                <w:szCs w:val="24"/>
              </w:rPr>
              <w:t xml:space="preserve">rojekta izstrādē, līdz 2019.gada </w:t>
            </w:r>
            <w:r w:rsidR="001A036E">
              <w:rPr>
                <w:rFonts w:ascii="Times New Roman" w:hAnsi="Times New Roman" w:cs="Times New Roman"/>
                <w:iCs/>
                <w:sz w:val="24"/>
                <w:szCs w:val="24"/>
              </w:rPr>
              <w:t>6.decembrim</w:t>
            </w:r>
            <w:r w:rsidRPr="00644E09">
              <w:rPr>
                <w:rFonts w:ascii="Times New Roman" w:hAnsi="Times New Roman" w:cs="Times New Roman"/>
                <w:iCs/>
                <w:sz w:val="24"/>
                <w:szCs w:val="24"/>
              </w:rPr>
              <w:t xml:space="preserve"> r</w:t>
            </w:r>
            <w:r>
              <w:rPr>
                <w:rFonts w:ascii="Times New Roman" w:hAnsi="Times New Roman" w:cs="Times New Roman"/>
                <w:iCs/>
                <w:sz w:val="24"/>
                <w:szCs w:val="24"/>
              </w:rPr>
              <w:t>akstiski sniedzot viedokli par Likump</w:t>
            </w:r>
            <w:r w:rsidRPr="00644E09">
              <w:rPr>
                <w:rFonts w:ascii="Times New Roman" w:hAnsi="Times New Roman" w:cs="Times New Roman"/>
                <w:iCs/>
                <w:sz w:val="24"/>
                <w:szCs w:val="24"/>
              </w:rPr>
              <w:t>rojektu atbilstoši Ministru kabineta 2009.gada 25.augusta noteikumu Nr.970 „Sabiedrības līdzdalības kārtība attīstības plānošanas procesā” 5. un 7.4.</w:t>
            </w:r>
            <w:r w:rsidRPr="00644E09">
              <w:rPr>
                <w:rFonts w:ascii="Times New Roman" w:hAnsi="Times New Roman" w:cs="Times New Roman"/>
                <w:iCs/>
                <w:sz w:val="24"/>
                <w:szCs w:val="24"/>
                <w:vertAlign w:val="superscript"/>
              </w:rPr>
              <w:t>1</w:t>
            </w:r>
            <w:r w:rsidRPr="00644E09">
              <w:rPr>
                <w:rFonts w:ascii="Times New Roman" w:hAnsi="Times New Roman" w:cs="Times New Roman"/>
                <w:iCs/>
                <w:sz w:val="24"/>
                <w:szCs w:val="24"/>
              </w:rPr>
              <w:t> punktam.</w:t>
            </w:r>
          </w:p>
        </w:tc>
      </w:tr>
      <w:tr w:rsidR="005D52DD" w:rsidRPr="009A082B" w:rsidTr="00DB4E81">
        <w:trPr>
          <w:tblCellSpacing w:w="20" w:type="dxa"/>
        </w:trPr>
        <w:tc>
          <w:tcPr>
            <w:tcW w:w="544" w:type="dxa"/>
            <w:shd w:val="clear" w:color="auto" w:fill="auto"/>
          </w:tcPr>
          <w:p w:rsidR="005D52DD" w:rsidRPr="009A082B" w:rsidRDefault="005D52DD" w:rsidP="009A082B">
            <w:pPr>
              <w:spacing w:after="0" w:line="240" w:lineRule="auto"/>
              <w:jc w:val="center"/>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2.</w:t>
            </w:r>
          </w:p>
        </w:tc>
        <w:tc>
          <w:tcPr>
            <w:tcW w:w="2862" w:type="dxa"/>
            <w:shd w:val="clear" w:color="auto" w:fill="auto"/>
          </w:tcPr>
          <w:p w:rsidR="005D52DD" w:rsidRPr="009A082B" w:rsidRDefault="005D52DD" w:rsidP="009A082B">
            <w:pPr>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Sabiedrības līdzdalība projekta izstrādē</w:t>
            </w:r>
          </w:p>
        </w:tc>
        <w:tc>
          <w:tcPr>
            <w:tcW w:w="5665" w:type="dxa"/>
            <w:shd w:val="clear" w:color="auto" w:fill="auto"/>
          </w:tcPr>
          <w:p w:rsidR="005D52DD" w:rsidRPr="009A082B" w:rsidRDefault="007B7CE0" w:rsidP="001A036E">
            <w:pPr>
              <w:spacing w:after="0" w:line="240" w:lineRule="auto"/>
              <w:jc w:val="both"/>
              <w:rPr>
                <w:rFonts w:ascii="Times New Roman" w:eastAsia="Times New Roman" w:hAnsi="Times New Roman" w:cs="Times New Roman"/>
                <w:sz w:val="24"/>
                <w:szCs w:val="24"/>
                <w:highlight w:val="yellow"/>
                <w:lang w:eastAsia="lv-LV"/>
              </w:rPr>
            </w:pPr>
            <w:r w:rsidRPr="009A082B">
              <w:rPr>
                <w:rFonts w:ascii="Times New Roman" w:eastAsia="Times New Roman" w:hAnsi="Times New Roman" w:cs="Times New Roman"/>
                <w:sz w:val="24"/>
                <w:szCs w:val="24"/>
                <w:lang w:eastAsia="lv-LV"/>
              </w:rPr>
              <w:t xml:space="preserve">Likumprojektā izstrādes nolūkā </w:t>
            </w:r>
            <w:r w:rsidR="006944DE" w:rsidRPr="009A082B">
              <w:rPr>
                <w:rFonts w:ascii="Times New Roman" w:eastAsia="Times New Roman" w:hAnsi="Times New Roman" w:cs="Times New Roman"/>
                <w:sz w:val="24"/>
                <w:szCs w:val="24"/>
                <w:lang w:eastAsia="lv-LV"/>
              </w:rPr>
              <w:t>izveido</w:t>
            </w:r>
            <w:r w:rsidR="001A036E">
              <w:rPr>
                <w:rFonts w:ascii="Times New Roman" w:eastAsia="Times New Roman" w:hAnsi="Times New Roman" w:cs="Times New Roman"/>
                <w:sz w:val="24"/>
                <w:szCs w:val="24"/>
                <w:lang w:eastAsia="lv-LV"/>
              </w:rPr>
              <w:t>ta</w:t>
            </w:r>
            <w:r w:rsidR="006944DE" w:rsidRPr="009A082B">
              <w:rPr>
                <w:rFonts w:ascii="Times New Roman" w:eastAsia="Times New Roman" w:hAnsi="Times New Roman" w:cs="Times New Roman"/>
                <w:sz w:val="24"/>
                <w:szCs w:val="24"/>
                <w:lang w:eastAsia="lv-LV"/>
              </w:rPr>
              <w:t xml:space="preserve"> </w:t>
            </w:r>
            <w:r w:rsidRPr="009A082B">
              <w:rPr>
                <w:rFonts w:ascii="Times New Roman" w:eastAsia="Times New Roman" w:hAnsi="Times New Roman" w:cs="Times New Roman"/>
                <w:sz w:val="24"/>
                <w:szCs w:val="24"/>
                <w:lang w:eastAsia="lv-LV"/>
              </w:rPr>
              <w:t>Darba grup</w:t>
            </w:r>
            <w:r w:rsidR="001A036E">
              <w:rPr>
                <w:rFonts w:ascii="Times New Roman" w:eastAsia="Times New Roman" w:hAnsi="Times New Roman" w:cs="Times New Roman"/>
                <w:sz w:val="24"/>
                <w:szCs w:val="24"/>
                <w:lang w:eastAsia="lv-LV"/>
              </w:rPr>
              <w:t>a</w:t>
            </w:r>
            <w:r w:rsidRPr="009A082B">
              <w:rPr>
                <w:rFonts w:ascii="Times New Roman" w:eastAsia="Times New Roman" w:hAnsi="Times New Roman" w:cs="Times New Roman"/>
                <w:sz w:val="24"/>
                <w:szCs w:val="24"/>
                <w:lang w:eastAsia="lv-LV"/>
              </w:rPr>
              <w:t xml:space="preserve">, kuras ietvaros </w:t>
            </w:r>
            <w:r w:rsidR="00207772" w:rsidRPr="009A082B">
              <w:rPr>
                <w:rFonts w:ascii="Times New Roman" w:eastAsia="Times New Roman" w:hAnsi="Times New Roman" w:cs="Times New Roman"/>
                <w:sz w:val="24"/>
                <w:szCs w:val="24"/>
                <w:lang w:eastAsia="lv-LV"/>
              </w:rPr>
              <w:t xml:space="preserve">notika sadarbība </w:t>
            </w:r>
            <w:r w:rsidRPr="009A082B">
              <w:rPr>
                <w:rFonts w:ascii="Times New Roman" w:eastAsia="Times New Roman" w:hAnsi="Times New Roman" w:cs="Times New Roman"/>
                <w:sz w:val="24"/>
                <w:szCs w:val="24"/>
                <w:lang w:eastAsia="lv-LV"/>
              </w:rPr>
              <w:t xml:space="preserve">ar nozares asociācijām, nozares regulatoru </w:t>
            </w:r>
            <w:r w:rsidR="00BF682A" w:rsidRPr="009A082B">
              <w:rPr>
                <w:rFonts w:ascii="Times New Roman" w:eastAsia="Times New Roman" w:hAnsi="Times New Roman" w:cs="Times New Roman"/>
                <w:sz w:val="24"/>
                <w:szCs w:val="24"/>
                <w:lang w:eastAsia="lv-LV"/>
              </w:rPr>
              <w:t xml:space="preserve">– </w:t>
            </w:r>
            <w:r w:rsidRPr="009A082B">
              <w:rPr>
                <w:rFonts w:ascii="Times New Roman" w:eastAsia="Times New Roman" w:hAnsi="Times New Roman" w:cs="Times New Roman"/>
                <w:sz w:val="24"/>
                <w:szCs w:val="24"/>
                <w:lang w:eastAsia="lv-LV"/>
              </w:rPr>
              <w:t xml:space="preserve">Padomi un valsts institūcijām. </w:t>
            </w:r>
            <w:r w:rsidR="00207772" w:rsidRPr="009A082B">
              <w:rPr>
                <w:rFonts w:ascii="Times New Roman" w:eastAsia="Times New Roman" w:hAnsi="Times New Roman" w:cs="Times New Roman"/>
                <w:sz w:val="24"/>
                <w:szCs w:val="24"/>
                <w:lang w:eastAsia="lv-LV"/>
              </w:rPr>
              <w:t>Notika</w:t>
            </w:r>
            <w:r w:rsidRPr="009A082B">
              <w:rPr>
                <w:rFonts w:ascii="Times New Roman" w:eastAsia="Times New Roman" w:hAnsi="Times New Roman" w:cs="Times New Roman"/>
                <w:sz w:val="24"/>
                <w:szCs w:val="24"/>
                <w:lang w:eastAsia="lv-LV"/>
              </w:rPr>
              <w:t xml:space="preserve"> </w:t>
            </w:r>
            <w:r w:rsidR="00C80EFA" w:rsidRPr="009A082B">
              <w:rPr>
                <w:rFonts w:ascii="Times New Roman" w:eastAsia="Times New Roman" w:hAnsi="Times New Roman" w:cs="Times New Roman"/>
                <w:sz w:val="24"/>
                <w:szCs w:val="24"/>
                <w:lang w:eastAsia="lv-LV"/>
              </w:rPr>
              <w:t xml:space="preserve">sešas </w:t>
            </w:r>
            <w:r w:rsidRPr="009A082B">
              <w:rPr>
                <w:rFonts w:ascii="Times New Roman" w:eastAsia="Times New Roman" w:hAnsi="Times New Roman" w:cs="Times New Roman"/>
                <w:sz w:val="24"/>
                <w:szCs w:val="24"/>
                <w:lang w:eastAsia="lv-LV"/>
              </w:rPr>
              <w:t>Darba grupas sanāksmes, kur</w:t>
            </w:r>
            <w:r w:rsidR="00BF682A" w:rsidRPr="009A082B">
              <w:rPr>
                <w:rFonts w:ascii="Times New Roman" w:eastAsia="Times New Roman" w:hAnsi="Times New Roman" w:cs="Times New Roman"/>
                <w:sz w:val="24"/>
                <w:szCs w:val="24"/>
                <w:lang w:eastAsia="lv-LV"/>
              </w:rPr>
              <w:t>ās</w:t>
            </w:r>
            <w:r w:rsidRPr="009A082B">
              <w:rPr>
                <w:rFonts w:ascii="Times New Roman" w:eastAsia="Times New Roman" w:hAnsi="Times New Roman" w:cs="Times New Roman"/>
                <w:sz w:val="24"/>
                <w:szCs w:val="24"/>
                <w:lang w:eastAsia="lv-LV"/>
              </w:rPr>
              <w:t xml:space="preserve"> </w:t>
            </w:r>
            <w:r w:rsidR="00207772" w:rsidRPr="009A082B">
              <w:rPr>
                <w:rFonts w:ascii="Times New Roman" w:eastAsia="Times New Roman" w:hAnsi="Times New Roman" w:cs="Times New Roman"/>
                <w:sz w:val="24"/>
                <w:szCs w:val="24"/>
                <w:lang w:eastAsia="lv-LV"/>
              </w:rPr>
              <w:t xml:space="preserve">apsprieda </w:t>
            </w:r>
            <w:r w:rsidRPr="009A082B">
              <w:rPr>
                <w:rFonts w:ascii="Times New Roman" w:eastAsia="Times New Roman" w:hAnsi="Times New Roman" w:cs="Times New Roman"/>
                <w:sz w:val="24"/>
                <w:szCs w:val="24"/>
                <w:lang w:eastAsia="lv-LV"/>
              </w:rPr>
              <w:t xml:space="preserve">Direktīvas </w:t>
            </w:r>
            <w:r w:rsidR="00C80EFA" w:rsidRPr="009A082B">
              <w:rPr>
                <w:rFonts w:ascii="Times New Roman" w:eastAsia="Times New Roman" w:hAnsi="Times New Roman" w:cs="Times New Roman"/>
                <w:sz w:val="24"/>
                <w:szCs w:val="24"/>
                <w:lang w:eastAsia="lv-LV"/>
              </w:rPr>
              <w:t>(</w:t>
            </w:r>
            <w:r w:rsidRPr="009A082B">
              <w:rPr>
                <w:rFonts w:ascii="Times New Roman" w:eastAsia="Times New Roman" w:hAnsi="Times New Roman" w:cs="Times New Roman"/>
                <w:sz w:val="24"/>
                <w:szCs w:val="24"/>
                <w:lang w:eastAsia="lv-LV"/>
              </w:rPr>
              <w:t>ES</w:t>
            </w:r>
            <w:r w:rsidR="00C80EFA" w:rsidRPr="009A082B">
              <w:rPr>
                <w:rFonts w:ascii="Times New Roman" w:eastAsia="Times New Roman" w:hAnsi="Times New Roman" w:cs="Times New Roman"/>
                <w:sz w:val="24"/>
                <w:szCs w:val="24"/>
                <w:lang w:eastAsia="lv-LV"/>
              </w:rPr>
              <w:t>)</w:t>
            </w:r>
            <w:r w:rsidRPr="009A082B">
              <w:rPr>
                <w:rFonts w:ascii="Times New Roman" w:eastAsia="Times New Roman" w:hAnsi="Times New Roman" w:cs="Times New Roman"/>
                <w:sz w:val="24"/>
                <w:szCs w:val="24"/>
                <w:lang w:eastAsia="lv-LV"/>
              </w:rPr>
              <w:t xml:space="preserve"> 2018/1808 noteiktās prasības un vēlamās EPLL grozījumu redakcijas nozares un sabiedrības vajadzību kontekstā. </w:t>
            </w:r>
          </w:p>
        </w:tc>
      </w:tr>
      <w:tr w:rsidR="005D52DD" w:rsidRPr="009A082B" w:rsidTr="00DB4E81">
        <w:trPr>
          <w:tblCellSpacing w:w="20" w:type="dxa"/>
        </w:trPr>
        <w:tc>
          <w:tcPr>
            <w:tcW w:w="544" w:type="dxa"/>
            <w:shd w:val="clear" w:color="auto" w:fill="auto"/>
          </w:tcPr>
          <w:p w:rsidR="005D52DD" w:rsidRPr="009A082B" w:rsidRDefault="005D52DD" w:rsidP="009A082B">
            <w:pPr>
              <w:spacing w:after="0" w:line="240" w:lineRule="auto"/>
              <w:jc w:val="center"/>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3.</w:t>
            </w:r>
          </w:p>
        </w:tc>
        <w:tc>
          <w:tcPr>
            <w:tcW w:w="2862" w:type="dxa"/>
            <w:shd w:val="clear" w:color="auto" w:fill="auto"/>
          </w:tcPr>
          <w:p w:rsidR="005D52DD" w:rsidRPr="009A082B" w:rsidRDefault="005D52DD" w:rsidP="009A082B">
            <w:pPr>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Sabiedrības līdzdalības rezultāti</w:t>
            </w:r>
          </w:p>
        </w:tc>
        <w:tc>
          <w:tcPr>
            <w:tcW w:w="5665" w:type="dxa"/>
            <w:shd w:val="clear" w:color="auto" w:fill="auto"/>
          </w:tcPr>
          <w:p w:rsidR="00137B35" w:rsidRPr="009A082B" w:rsidRDefault="006944DE" w:rsidP="00380BEB">
            <w:pPr>
              <w:spacing w:after="0" w:line="240" w:lineRule="auto"/>
              <w:ind w:firstLine="465"/>
              <w:jc w:val="both"/>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D</w:t>
            </w:r>
            <w:r w:rsidR="001A036E">
              <w:rPr>
                <w:rFonts w:ascii="Times New Roman" w:eastAsia="Times New Roman" w:hAnsi="Times New Roman" w:cs="Times New Roman"/>
                <w:sz w:val="24"/>
                <w:szCs w:val="24"/>
                <w:lang w:eastAsia="lv-LV"/>
              </w:rPr>
              <w:t>arba grupa</w:t>
            </w:r>
            <w:r w:rsidR="00396573" w:rsidRPr="009A082B">
              <w:rPr>
                <w:rFonts w:ascii="Times New Roman" w:eastAsia="Times New Roman" w:hAnsi="Times New Roman" w:cs="Times New Roman"/>
                <w:sz w:val="24"/>
                <w:szCs w:val="24"/>
                <w:lang w:eastAsia="lv-LV"/>
              </w:rPr>
              <w:t xml:space="preserve"> </w:t>
            </w:r>
            <w:r w:rsidRPr="009A082B">
              <w:rPr>
                <w:rFonts w:ascii="Times New Roman" w:eastAsia="Times New Roman" w:hAnsi="Times New Roman" w:cs="Times New Roman"/>
                <w:sz w:val="24"/>
                <w:szCs w:val="24"/>
                <w:lang w:eastAsia="lv-LV"/>
              </w:rPr>
              <w:t>izstrādāja un saskaņoja Likumprojektā ietverto normu redakcijas</w:t>
            </w:r>
            <w:r w:rsidR="00396573" w:rsidRPr="009A082B">
              <w:rPr>
                <w:rFonts w:ascii="Times New Roman" w:eastAsia="Times New Roman" w:hAnsi="Times New Roman" w:cs="Times New Roman"/>
                <w:sz w:val="24"/>
                <w:szCs w:val="24"/>
                <w:lang w:eastAsia="lv-LV"/>
              </w:rPr>
              <w:t>,</w:t>
            </w:r>
            <w:r w:rsidR="007B7CE0" w:rsidRPr="009A082B">
              <w:rPr>
                <w:rFonts w:ascii="Times New Roman" w:eastAsia="Times New Roman" w:hAnsi="Times New Roman" w:cs="Times New Roman"/>
                <w:sz w:val="24"/>
                <w:szCs w:val="24"/>
                <w:lang w:eastAsia="lv-LV"/>
              </w:rPr>
              <w:t xml:space="preserve"> </w:t>
            </w:r>
            <w:r w:rsidRPr="009A082B">
              <w:rPr>
                <w:rFonts w:ascii="Times New Roman" w:eastAsia="Times New Roman" w:hAnsi="Times New Roman" w:cs="Times New Roman"/>
                <w:sz w:val="24"/>
                <w:szCs w:val="24"/>
                <w:lang w:eastAsia="lv-LV"/>
              </w:rPr>
              <w:t>ņēma</w:t>
            </w:r>
            <w:r w:rsidR="007B7CE0" w:rsidRPr="009A082B">
              <w:rPr>
                <w:rFonts w:ascii="Times New Roman" w:eastAsia="Times New Roman" w:hAnsi="Times New Roman" w:cs="Times New Roman"/>
                <w:sz w:val="24"/>
                <w:szCs w:val="24"/>
                <w:lang w:eastAsia="lv-LV"/>
              </w:rPr>
              <w:t xml:space="preserve"> vērā iesaist</w:t>
            </w:r>
            <w:r w:rsidR="00137B35" w:rsidRPr="009A082B">
              <w:rPr>
                <w:rFonts w:ascii="Times New Roman" w:eastAsia="Times New Roman" w:hAnsi="Times New Roman" w:cs="Times New Roman"/>
                <w:sz w:val="24"/>
                <w:szCs w:val="24"/>
                <w:lang w:eastAsia="lv-LV"/>
              </w:rPr>
              <w:t>īto pušu komentār</w:t>
            </w:r>
            <w:r w:rsidRPr="009A082B">
              <w:rPr>
                <w:rFonts w:ascii="Times New Roman" w:eastAsia="Times New Roman" w:hAnsi="Times New Roman" w:cs="Times New Roman"/>
                <w:sz w:val="24"/>
                <w:szCs w:val="24"/>
                <w:lang w:eastAsia="lv-LV"/>
              </w:rPr>
              <w:t>us</w:t>
            </w:r>
            <w:r w:rsidR="00137B35" w:rsidRPr="009A082B">
              <w:rPr>
                <w:rFonts w:ascii="Times New Roman" w:eastAsia="Times New Roman" w:hAnsi="Times New Roman" w:cs="Times New Roman"/>
                <w:sz w:val="24"/>
                <w:szCs w:val="24"/>
                <w:lang w:eastAsia="lv-LV"/>
              </w:rPr>
              <w:t xml:space="preserve"> un iebildum</w:t>
            </w:r>
            <w:r w:rsidRPr="009A082B">
              <w:rPr>
                <w:rFonts w:ascii="Times New Roman" w:eastAsia="Times New Roman" w:hAnsi="Times New Roman" w:cs="Times New Roman"/>
                <w:sz w:val="24"/>
                <w:szCs w:val="24"/>
                <w:lang w:eastAsia="lv-LV"/>
              </w:rPr>
              <w:t>us</w:t>
            </w:r>
            <w:r w:rsidR="00137B35" w:rsidRPr="009A082B">
              <w:rPr>
                <w:rFonts w:ascii="Times New Roman" w:eastAsia="Times New Roman" w:hAnsi="Times New Roman" w:cs="Times New Roman"/>
                <w:sz w:val="24"/>
                <w:szCs w:val="24"/>
                <w:lang w:eastAsia="lv-LV"/>
              </w:rPr>
              <w:t>.</w:t>
            </w:r>
          </w:p>
          <w:p w:rsidR="00B618FE" w:rsidRPr="009A082B" w:rsidRDefault="007B7CE0" w:rsidP="00380BEB">
            <w:pPr>
              <w:spacing w:after="0" w:line="240" w:lineRule="auto"/>
              <w:ind w:firstLine="465"/>
              <w:jc w:val="both"/>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L</w:t>
            </w:r>
            <w:r w:rsidR="00137B35" w:rsidRPr="009A082B">
              <w:rPr>
                <w:rFonts w:ascii="Times New Roman" w:eastAsia="Times New Roman" w:hAnsi="Times New Roman" w:cs="Times New Roman"/>
                <w:sz w:val="24"/>
                <w:szCs w:val="24"/>
                <w:lang w:eastAsia="lv-LV"/>
              </w:rPr>
              <w:t xml:space="preserve">atvijas Raidorganizāciju asociācija un Latvijas Reklāmas asociācija izteica priekšlikumus attiecībā uz noteikumiem, kas skar </w:t>
            </w:r>
            <w:r w:rsidR="00DB6F27" w:rsidRPr="009A082B">
              <w:rPr>
                <w:rFonts w:ascii="Times New Roman" w:eastAsia="Times New Roman" w:hAnsi="Times New Roman" w:cs="Times New Roman"/>
                <w:sz w:val="24"/>
                <w:szCs w:val="24"/>
                <w:lang w:eastAsia="lv-LV"/>
              </w:rPr>
              <w:t>reklāmas</w:t>
            </w:r>
            <w:r w:rsidR="00090C83" w:rsidRPr="009A082B">
              <w:rPr>
                <w:rFonts w:ascii="Times New Roman" w:eastAsia="Times New Roman" w:hAnsi="Times New Roman" w:cs="Times New Roman"/>
                <w:sz w:val="24"/>
                <w:szCs w:val="24"/>
                <w:lang w:eastAsia="lv-LV"/>
              </w:rPr>
              <w:t xml:space="preserve"> noteikumu elektroniskajos</w:t>
            </w:r>
            <w:r w:rsidR="00DB6F27" w:rsidRPr="009A082B">
              <w:rPr>
                <w:rFonts w:ascii="Times New Roman" w:eastAsia="Times New Roman" w:hAnsi="Times New Roman" w:cs="Times New Roman"/>
                <w:sz w:val="24"/>
                <w:szCs w:val="24"/>
                <w:lang w:eastAsia="lv-LV"/>
              </w:rPr>
              <w:t xml:space="preserve"> plašsaziņas līdzekļos liberalizāciju</w:t>
            </w:r>
            <w:r w:rsidR="00137B35" w:rsidRPr="009A082B">
              <w:rPr>
                <w:rFonts w:ascii="Times New Roman" w:eastAsia="Times New Roman" w:hAnsi="Times New Roman" w:cs="Times New Roman"/>
                <w:sz w:val="24"/>
                <w:szCs w:val="24"/>
                <w:lang w:eastAsia="lv-LV"/>
              </w:rPr>
              <w:t xml:space="preserve">. </w:t>
            </w:r>
            <w:r w:rsidR="00207772" w:rsidRPr="009A082B">
              <w:rPr>
                <w:rFonts w:ascii="Times New Roman" w:eastAsia="Times New Roman" w:hAnsi="Times New Roman" w:cs="Times New Roman"/>
                <w:sz w:val="24"/>
                <w:szCs w:val="24"/>
                <w:lang w:eastAsia="lv-LV"/>
              </w:rPr>
              <w:t>Asociācijas rosināja</w:t>
            </w:r>
            <w:r w:rsidR="002C5848" w:rsidRPr="009A082B">
              <w:rPr>
                <w:rFonts w:ascii="Times New Roman" w:eastAsia="Times New Roman" w:hAnsi="Times New Roman" w:cs="Times New Roman"/>
                <w:sz w:val="24"/>
                <w:szCs w:val="24"/>
                <w:lang w:eastAsia="lv-LV"/>
              </w:rPr>
              <w:t xml:space="preserve"> liberalizēt reklāmas noteikumus radio</w:t>
            </w:r>
            <w:r w:rsidR="0008243C" w:rsidRPr="009A082B">
              <w:rPr>
                <w:rFonts w:ascii="Times New Roman" w:eastAsia="Times New Roman" w:hAnsi="Times New Roman" w:cs="Times New Roman"/>
                <w:sz w:val="24"/>
                <w:szCs w:val="24"/>
                <w:lang w:eastAsia="lv-LV"/>
              </w:rPr>
              <w:t>.</w:t>
            </w:r>
            <w:r w:rsidR="002813E2" w:rsidRPr="009A082B">
              <w:rPr>
                <w:rFonts w:ascii="Times New Roman" w:eastAsia="Times New Roman" w:hAnsi="Times New Roman" w:cs="Times New Roman"/>
                <w:sz w:val="24"/>
                <w:szCs w:val="24"/>
                <w:lang w:eastAsia="lv-LV"/>
              </w:rPr>
              <w:t xml:space="preserve"> </w:t>
            </w:r>
            <w:r w:rsidR="002C5848" w:rsidRPr="009A082B">
              <w:rPr>
                <w:rFonts w:ascii="Times New Roman" w:eastAsia="Times New Roman" w:hAnsi="Times New Roman" w:cs="Times New Roman"/>
                <w:sz w:val="24"/>
                <w:szCs w:val="24"/>
                <w:lang w:eastAsia="lv-LV"/>
              </w:rPr>
              <w:t>Direktīvas (ES) 2018/1808 tvērum</w:t>
            </w:r>
            <w:r w:rsidR="0008243C" w:rsidRPr="009A082B">
              <w:rPr>
                <w:rFonts w:ascii="Times New Roman" w:eastAsia="Times New Roman" w:hAnsi="Times New Roman" w:cs="Times New Roman"/>
                <w:sz w:val="24"/>
                <w:szCs w:val="24"/>
                <w:lang w:eastAsia="lv-LV"/>
              </w:rPr>
              <w:t>s</w:t>
            </w:r>
            <w:r w:rsidR="002813E2" w:rsidRPr="009A082B">
              <w:rPr>
                <w:rFonts w:ascii="Times New Roman" w:eastAsia="Times New Roman" w:hAnsi="Times New Roman" w:cs="Times New Roman"/>
                <w:sz w:val="24"/>
                <w:szCs w:val="24"/>
                <w:lang w:eastAsia="lv-LV"/>
              </w:rPr>
              <w:t xml:space="preserve"> attiecas tikai uz audiovizuāliem pakalpojumiem, bet ne</w:t>
            </w:r>
            <w:r w:rsidR="0008243C" w:rsidRPr="009A082B">
              <w:rPr>
                <w:rFonts w:ascii="Times New Roman" w:eastAsia="Times New Roman" w:hAnsi="Times New Roman" w:cs="Times New Roman"/>
                <w:sz w:val="24"/>
                <w:szCs w:val="24"/>
                <w:lang w:eastAsia="lv-LV"/>
              </w:rPr>
              <w:t>attiecas uz</w:t>
            </w:r>
            <w:r w:rsidR="002813E2" w:rsidRPr="009A082B">
              <w:rPr>
                <w:rFonts w:ascii="Times New Roman" w:eastAsia="Times New Roman" w:hAnsi="Times New Roman" w:cs="Times New Roman"/>
                <w:sz w:val="24"/>
                <w:szCs w:val="24"/>
                <w:lang w:eastAsia="lv-LV"/>
              </w:rPr>
              <w:t xml:space="preserve"> audio pakalpojumiem, un šāds direktīvas tvērums pastāvējis jau pirms tās pārskatīšanas. Attiecīgi nav pamata regulēt komerciālos paziņojumus radio ar tādiem pašiem noteikumiem kā to dara audiovizuālajā sektorā. </w:t>
            </w:r>
            <w:r w:rsidR="002C5848" w:rsidRPr="009A082B">
              <w:rPr>
                <w:rFonts w:ascii="Times New Roman" w:eastAsia="Times New Roman" w:hAnsi="Times New Roman" w:cs="Times New Roman"/>
                <w:sz w:val="24"/>
                <w:szCs w:val="24"/>
                <w:lang w:eastAsia="lv-LV"/>
              </w:rPr>
              <w:t>Turklāt,</w:t>
            </w:r>
            <w:r w:rsidR="00C924EF" w:rsidRPr="009A082B">
              <w:rPr>
                <w:rFonts w:ascii="Times New Roman" w:eastAsia="Times New Roman" w:hAnsi="Times New Roman" w:cs="Times New Roman"/>
                <w:sz w:val="24"/>
                <w:szCs w:val="24"/>
                <w:lang w:eastAsia="lv-LV"/>
              </w:rPr>
              <w:t xml:space="preserve"> nepieciešamība pēc reklāmas noteikumu liberalizācijas</w:t>
            </w:r>
            <w:r w:rsidR="002813E2" w:rsidRPr="009A082B">
              <w:rPr>
                <w:rFonts w:ascii="Times New Roman" w:eastAsia="Times New Roman" w:hAnsi="Times New Roman" w:cs="Times New Roman"/>
                <w:sz w:val="24"/>
                <w:szCs w:val="24"/>
                <w:lang w:eastAsia="lv-LV"/>
              </w:rPr>
              <w:t xml:space="preserve"> </w:t>
            </w:r>
            <w:r w:rsidR="00090C83" w:rsidRPr="009A082B">
              <w:rPr>
                <w:rFonts w:ascii="Times New Roman" w:eastAsia="Times New Roman" w:hAnsi="Times New Roman" w:cs="Times New Roman"/>
                <w:sz w:val="24"/>
                <w:szCs w:val="24"/>
                <w:lang w:eastAsia="lv-LV"/>
              </w:rPr>
              <w:lastRenderedPageBreak/>
              <w:t xml:space="preserve">elektroniskajiem plašsaziņas līdzekļiem </w:t>
            </w:r>
            <w:r w:rsidR="00C924EF" w:rsidRPr="009A082B">
              <w:rPr>
                <w:rFonts w:ascii="Times New Roman" w:eastAsia="Times New Roman" w:hAnsi="Times New Roman" w:cs="Times New Roman"/>
                <w:sz w:val="24"/>
                <w:szCs w:val="24"/>
                <w:lang w:eastAsia="lv-LV"/>
              </w:rPr>
              <w:t xml:space="preserve">tika pamatota arī ar mainīgajiem tirgus apstākļiem, kuru dēļ komerciālo mediju ienākumi </w:t>
            </w:r>
            <w:r w:rsidR="002813E2" w:rsidRPr="009A082B">
              <w:rPr>
                <w:rFonts w:ascii="Times New Roman" w:eastAsia="Times New Roman" w:hAnsi="Times New Roman" w:cs="Times New Roman"/>
                <w:sz w:val="24"/>
                <w:szCs w:val="24"/>
                <w:lang w:eastAsia="lv-LV"/>
              </w:rPr>
              <w:t xml:space="preserve">un izrietoši – darbība </w:t>
            </w:r>
            <w:r w:rsidR="00C924EF" w:rsidRPr="009A082B">
              <w:rPr>
                <w:rFonts w:ascii="Times New Roman" w:eastAsia="Times New Roman" w:hAnsi="Times New Roman" w:cs="Times New Roman"/>
                <w:sz w:val="24"/>
                <w:szCs w:val="24"/>
                <w:lang w:eastAsia="lv-LV"/>
              </w:rPr>
              <w:t xml:space="preserve">ir lielā mērā atkarīgi no reklāmas ieņēmumiem. </w:t>
            </w:r>
            <w:r w:rsidR="00137B35" w:rsidRPr="009A082B">
              <w:rPr>
                <w:rFonts w:ascii="Times New Roman" w:eastAsia="Times New Roman" w:hAnsi="Times New Roman" w:cs="Times New Roman"/>
                <w:sz w:val="24"/>
                <w:szCs w:val="24"/>
                <w:lang w:eastAsia="lv-LV"/>
              </w:rPr>
              <w:t>Priekšlikumi attiecībā uz izmaiņām reklāmas regulējumā nav ņemti vērā</w:t>
            </w:r>
            <w:r w:rsidR="00C924EF" w:rsidRPr="009A082B">
              <w:rPr>
                <w:rFonts w:ascii="Times New Roman" w:eastAsia="Times New Roman" w:hAnsi="Times New Roman" w:cs="Times New Roman"/>
                <w:sz w:val="24"/>
                <w:szCs w:val="24"/>
                <w:lang w:eastAsia="lv-LV"/>
              </w:rPr>
              <w:t xml:space="preserve"> šajā Likumprojektā</w:t>
            </w:r>
            <w:r w:rsidR="00137B35" w:rsidRPr="009A082B">
              <w:rPr>
                <w:rFonts w:ascii="Times New Roman" w:eastAsia="Times New Roman" w:hAnsi="Times New Roman" w:cs="Times New Roman"/>
                <w:sz w:val="24"/>
                <w:szCs w:val="24"/>
                <w:lang w:eastAsia="lv-LV"/>
              </w:rPr>
              <w:t xml:space="preserve">, jo </w:t>
            </w:r>
            <w:r w:rsidR="002C5848" w:rsidRPr="009A082B">
              <w:rPr>
                <w:rFonts w:ascii="Times New Roman" w:eastAsia="Times New Roman" w:hAnsi="Times New Roman" w:cs="Times New Roman"/>
                <w:sz w:val="24"/>
                <w:szCs w:val="24"/>
                <w:lang w:eastAsia="lv-LV"/>
              </w:rPr>
              <w:t xml:space="preserve">tiešā veidā </w:t>
            </w:r>
            <w:r w:rsidR="00137B35" w:rsidRPr="009A082B">
              <w:rPr>
                <w:rFonts w:ascii="Times New Roman" w:eastAsia="Times New Roman" w:hAnsi="Times New Roman" w:cs="Times New Roman"/>
                <w:sz w:val="24"/>
                <w:szCs w:val="24"/>
                <w:lang w:eastAsia="lv-LV"/>
              </w:rPr>
              <w:t>neskar Likumprojekta mērķi</w:t>
            </w:r>
            <w:r w:rsidR="002813E2" w:rsidRPr="009A082B">
              <w:rPr>
                <w:rFonts w:ascii="Times New Roman" w:eastAsia="Times New Roman" w:hAnsi="Times New Roman" w:cs="Times New Roman"/>
                <w:sz w:val="24"/>
                <w:szCs w:val="24"/>
                <w:lang w:eastAsia="lv-LV"/>
              </w:rPr>
              <w:t xml:space="preserve">. </w:t>
            </w:r>
            <w:r w:rsidR="00C924EF" w:rsidRPr="009A082B">
              <w:rPr>
                <w:rFonts w:ascii="Times New Roman" w:eastAsia="Times New Roman" w:hAnsi="Times New Roman" w:cs="Times New Roman"/>
                <w:sz w:val="24"/>
                <w:szCs w:val="24"/>
                <w:lang w:eastAsia="lv-LV"/>
              </w:rPr>
              <w:t>Šāda būtiska reklāmas noteikumu liberalizācija</w:t>
            </w:r>
            <w:r w:rsidR="00914972" w:rsidRPr="009A082B">
              <w:rPr>
                <w:rFonts w:ascii="Times New Roman" w:eastAsia="Times New Roman" w:hAnsi="Times New Roman" w:cs="Times New Roman"/>
                <w:sz w:val="24"/>
                <w:szCs w:val="24"/>
                <w:lang w:eastAsia="lv-LV"/>
              </w:rPr>
              <w:t xml:space="preserve"> ir</w:t>
            </w:r>
            <w:r w:rsidR="00C924EF" w:rsidRPr="009A082B">
              <w:rPr>
                <w:rFonts w:ascii="Times New Roman" w:eastAsia="Times New Roman" w:hAnsi="Times New Roman" w:cs="Times New Roman"/>
                <w:sz w:val="24"/>
                <w:szCs w:val="24"/>
                <w:lang w:eastAsia="lv-LV"/>
              </w:rPr>
              <w:t xml:space="preserve"> </w:t>
            </w:r>
            <w:r w:rsidR="00537DCD" w:rsidRPr="009A082B">
              <w:rPr>
                <w:rFonts w:ascii="Times New Roman" w:eastAsia="Times New Roman" w:hAnsi="Times New Roman" w:cs="Times New Roman"/>
                <w:sz w:val="24"/>
                <w:szCs w:val="24"/>
                <w:lang w:eastAsia="lv-LV"/>
              </w:rPr>
              <w:t>aktuāla</w:t>
            </w:r>
            <w:r w:rsidR="00C924EF" w:rsidRPr="009A082B">
              <w:rPr>
                <w:rFonts w:ascii="Times New Roman" w:eastAsia="Times New Roman" w:hAnsi="Times New Roman" w:cs="Times New Roman"/>
                <w:sz w:val="24"/>
                <w:szCs w:val="24"/>
                <w:lang w:eastAsia="lv-LV"/>
              </w:rPr>
              <w:t xml:space="preserve"> un </w:t>
            </w:r>
            <w:r w:rsidR="00537DCD" w:rsidRPr="009A082B">
              <w:rPr>
                <w:rFonts w:ascii="Times New Roman" w:eastAsia="Times New Roman" w:hAnsi="Times New Roman" w:cs="Times New Roman"/>
                <w:sz w:val="24"/>
                <w:szCs w:val="24"/>
                <w:lang w:eastAsia="lv-LV"/>
              </w:rPr>
              <w:t xml:space="preserve">jāvirza </w:t>
            </w:r>
            <w:r w:rsidR="00C924EF" w:rsidRPr="009A082B">
              <w:rPr>
                <w:rFonts w:ascii="Times New Roman" w:eastAsia="Times New Roman" w:hAnsi="Times New Roman" w:cs="Times New Roman"/>
                <w:sz w:val="24"/>
                <w:szCs w:val="24"/>
                <w:lang w:eastAsia="lv-LV"/>
              </w:rPr>
              <w:t xml:space="preserve">atsevišķi, kopsakarā ar citiem tiesību aktu </w:t>
            </w:r>
            <w:r w:rsidR="003646C9" w:rsidRPr="009A082B">
              <w:rPr>
                <w:rFonts w:ascii="Times New Roman" w:eastAsia="Times New Roman" w:hAnsi="Times New Roman" w:cs="Times New Roman"/>
                <w:sz w:val="24"/>
                <w:szCs w:val="24"/>
                <w:lang w:eastAsia="lv-LV"/>
              </w:rPr>
              <w:t>grozījumu projektiem vai politikas plānošanas dokumentiem</w:t>
            </w:r>
            <w:r w:rsidR="00537DCD" w:rsidRPr="009A082B">
              <w:rPr>
                <w:rFonts w:ascii="Times New Roman" w:eastAsia="Times New Roman" w:hAnsi="Times New Roman" w:cs="Times New Roman"/>
                <w:sz w:val="24"/>
                <w:szCs w:val="24"/>
                <w:lang w:eastAsia="lv-LV"/>
              </w:rPr>
              <w:t>, jo skars arī citus noteikumu</w:t>
            </w:r>
            <w:r w:rsidR="00B618FE" w:rsidRPr="009A082B">
              <w:rPr>
                <w:rFonts w:ascii="Times New Roman" w:eastAsia="Times New Roman" w:hAnsi="Times New Roman" w:cs="Times New Roman"/>
                <w:sz w:val="24"/>
                <w:szCs w:val="24"/>
                <w:lang w:eastAsia="lv-LV"/>
              </w:rPr>
              <w:t>s</w:t>
            </w:r>
            <w:r w:rsidR="00914972" w:rsidRPr="009A082B">
              <w:rPr>
                <w:rFonts w:ascii="Times New Roman" w:eastAsia="Times New Roman" w:hAnsi="Times New Roman" w:cs="Times New Roman"/>
                <w:sz w:val="24"/>
                <w:szCs w:val="24"/>
                <w:lang w:eastAsia="lv-LV"/>
              </w:rPr>
              <w:t>.</w:t>
            </w:r>
            <w:r w:rsidR="00B201D2" w:rsidRPr="009A082B">
              <w:rPr>
                <w:rFonts w:ascii="Times New Roman" w:eastAsia="Times New Roman" w:hAnsi="Times New Roman" w:cs="Times New Roman"/>
                <w:sz w:val="24"/>
                <w:szCs w:val="24"/>
                <w:lang w:eastAsia="lv-LV"/>
              </w:rPr>
              <w:t xml:space="preserve"> </w:t>
            </w:r>
            <w:r w:rsidR="00DB6F27" w:rsidRPr="009A082B">
              <w:rPr>
                <w:rFonts w:ascii="Times New Roman" w:eastAsia="Times New Roman" w:hAnsi="Times New Roman" w:cs="Times New Roman"/>
                <w:sz w:val="24"/>
                <w:szCs w:val="24"/>
                <w:lang w:eastAsia="lv-LV"/>
              </w:rPr>
              <w:t xml:space="preserve">Elektronisko plašsaziņas līdzekļu </w:t>
            </w:r>
            <w:r w:rsidR="00D1395B" w:rsidRPr="009A082B">
              <w:rPr>
                <w:rFonts w:ascii="Times New Roman" w:eastAsia="Times New Roman" w:hAnsi="Times New Roman" w:cs="Times New Roman"/>
                <w:sz w:val="24"/>
                <w:szCs w:val="24"/>
                <w:lang w:eastAsia="lv-LV"/>
              </w:rPr>
              <w:t>reklāmas</w:t>
            </w:r>
            <w:r w:rsidR="006E216F" w:rsidRPr="009A082B">
              <w:rPr>
                <w:rFonts w:ascii="Times New Roman" w:eastAsia="Times New Roman" w:hAnsi="Times New Roman" w:cs="Times New Roman"/>
                <w:sz w:val="24"/>
                <w:szCs w:val="24"/>
                <w:lang w:eastAsia="lv-LV"/>
              </w:rPr>
              <w:t xml:space="preserve"> noteikumu</w:t>
            </w:r>
            <w:r w:rsidR="00D1395B" w:rsidRPr="009A082B">
              <w:rPr>
                <w:rFonts w:ascii="Times New Roman" w:eastAsia="Times New Roman" w:hAnsi="Times New Roman" w:cs="Times New Roman"/>
                <w:sz w:val="24"/>
                <w:szCs w:val="24"/>
                <w:lang w:eastAsia="lv-LV"/>
              </w:rPr>
              <w:t xml:space="preserve"> liberalizācijai būtu plaša mēroga ietekme un, lai panāktu nozarei vēlamo rezultātu, potenciāli grozījumi būtu nepieciešami arī Reklāmas likumā</w:t>
            </w:r>
            <w:r w:rsidR="00914972" w:rsidRPr="009A082B">
              <w:rPr>
                <w:rFonts w:ascii="Times New Roman" w:eastAsia="Times New Roman" w:hAnsi="Times New Roman" w:cs="Times New Roman"/>
                <w:sz w:val="24"/>
                <w:szCs w:val="24"/>
                <w:lang w:eastAsia="lv-LV"/>
              </w:rPr>
              <w:t>, Patērētāju tiesību aizsardzības likumā, Izložu un azartspēļu likumā, Alkoholisko dzērienu aprites likumā u.c. tiesību aktos, kas nosaka preču un pakalpojumu reklāmas aizliegumu</w:t>
            </w:r>
            <w:r w:rsidR="00D1395B" w:rsidRPr="009A082B">
              <w:rPr>
                <w:rFonts w:ascii="Times New Roman" w:eastAsia="Times New Roman" w:hAnsi="Times New Roman" w:cs="Times New Roman"/>
                <w:sz w:val="24"/>
                <w:szCs w:val="24"/>
                <w:lang w:eastAsia="lv-LV"/>
              </w:rPr>
              <w:t xml:space="preserve">. </w:t>
            </w:r>
            <w:r w:rsidR="003646C9" w:rsidRPr="009A082B">
              <w:rPr>
                <w:rFonts w:ascii="Times New Roman" w:eastAsia="Times New Roman" w:hAnsi="Times New Roman" w:cs="Times New Roman"/>
                <w:sz w:val="24"/>
                <w:szCs w:val="24"/>
                <w:lang w:eastAsia="lv-LV"/>
              </w:rPr>
              <w:t xml:space="preserve">Attiecīgi Latvijas Raidorganizāciju asociācijas un Latvijas Reklāmas asociācijas </w:t>
            </w:r>
            <w:r w:rsidR="00D1395B" w:rsidRPr="009A082B">
              <w:rPr>
                <w:rFonts w:ascii="Times New Roman" w:eastAsia="Times New Roman" w:hAnsi="Times New Roman" w:cs="Times New Roman"/>
                <w:sz w:val="24"/>
                <w:szCs w:val="24"/>
                <w:lang w:eastAsia="lv-LV"/>
              </w:rPr>
              <w:t xml:space="preserve">priekšlikumu virzībai </w:t>
            </w:r>
            <w:r w:rsidR="00C924EF" w:rsidRPr="009A082B">
              <w:rPr>
                <w:rFonts w:ascii="Times New Roman" w:eastAsia="Times New Roman" w:hAnsi="Times New Roman" w:cs="Times New Roman"/>
                <w:sz w:val="24"/>
                <w:szCs w:val="24"/>
                <w:lang w:eastAsia="lv-LV"/>
              </w:rPr>
              <w:t xml:space="preserve">būtu nepieciešama </w:t>
            </w:r>
            <w:r w:rsidR="00B618FE" w:rsidRPr="009A082B">
              <w:rPr>
                <w:rFonts w:ascii="Times New Roman" w:eastAsia="Times New Roman" w:hAnsi="Times New Roman" w:cs="Times New Roman"/>
                <w:sz w:val="24"/>
                <w:szCs w:val="24"/>
                <w:lang w:eastAsia="lv-LV"/>
              </w:rPr>
              <w:t>padziļinātāka</w:t>
            </w:r>
            <w:r w:rsidR="00C924EF" w:rsidRPr="009A082B">
              <w:rPr>
                <w:rFonts w:ascii="Times New Roman" w:eastAsia="Times New Roman" w:hAnsi="Times New Roman" w:cs="Times New Roman"/>
                <w:sz w:val="24"/>
                <w:szCs w:val="24"/>
                <w:lang w:eastAsia="lv-LV"/>
              </w:rPr>
              <w:t xml:space="preserve"> situācijas analīze</w:t>
            </w:r>
            <w:r w:rsidR="00D1395B" w:rsidRPr="009A082B">
              <w:rPr>
                <w:rFonts w:ascii="Times New Roman" w:eastAsia="Times New Roman" w:hAnsi="Times New Roman" w:cs="Times New Roman"/>
                <w:sz w:val="24"/>
                <w:szCs w:val="24"/>
                <w:lang w:eastAsia="lv-LV"/>
              </w:rPr>
              <w:t xml:space="preserve"> un sadarbība ar saistītajām nozarēm</w:t>
            </w:r>
            <w:r w:rsidR="00C924EF" w:rsidRPr="009A082B">
              <w:rPr>
                <w:rFonts w:ascii="Times New Roman" w:eastAsia="Times New Roman" w:hAnsi="Times New Roman" w:cs="Times New Roman"/>
                <w:sz w:val="24"/>
                <w:szCs w:val="24"/>
                <w:lang w:eastAsia="lv-LV"/>
              </w:rPr>
              <w:t xml:space="preserve">, </w:t>
            </w:r>
            <w:r w:rsidR="00925233" w:rsidRPr="009A082B">
              <w:rPr>
                <w:rFonts w:ascii="Times New Roman" w:eastAsia="Times New Roman" w:hAnsi="Times New Roman" w:cs="Times New Roman"/>
                <w:sz w:val="24"/>
                <w:szCs w:val="24"/>
                <w:lang w:eastAsia="lv-LV"/>
              </w:rPr>
              <w:t xml:space="preserve">lai </w:t>
            </w:r>
            <w:r w:rsidR="00D1395B" w:rsidRPr="009A082B">
              <w:rPr>
                <w:rFonts w:ascii="Times New Roman" w:eastAsia="Times New Roman" w:hAnsi="Times New Roman" w:cs="Times New Roman"/>
                <w:sz w:val="24"/>
                <w:szCs w:val="24"/>
                <w:lang w:eastAsia="lv-LV"/>
              </w:rPr>
              <w:t xml:space="preserve">izstrādātu </w:t>
            </w:r>
            <w:r w:rsidR="00925233" w:rsidRPr="009A082B">
              <w:rPr>
                <w:rFonts w:ascii="Times New Roman" w:eastAsia="Times New Roman" w:hAnsi="Times New Roman" w:cs="Times New Roman"/>
                <w:sz w:val="24"/>
                <w:szCs w:val="24"/>
                <w:lang w:eastAsia="lv-LV"/>
              </w:rPr>
              <w:t>atsevišķu projektu</w:t>
            </w:r>
            <w:r w:rsidR="00800407" w:rsidRPr="009A082B">
              <w:rPr>
                <w:rFonts w:ascii="Times New Roman" w:eastAsia="Times New Roman" w:hAnsi="Times New Roman" w:cs="Times New Roman"/>
                <w:sz w:val="24"/>
                <w:szCs w:val="24"/>
                <w:lang w:eastAsia="lv-LV"/>
              </w:rPr>
              <w:t xml:space="preserve"> </w:t>
            </w:r>
            <w:r w:rsidR="00925233" w:rsidRPr="009A082B">
              <w:rPr>
                <w:rFonts w:ascii="Times New Roman" w:eastAsia="Times New Roman" w:hAnsi="Times New Roman" w:cs="Times New Roman"/>
                <w:sz w:val="24"/>
                <w:szCs w:val="24"/>
                <w:lang w:eastAsia="lv-LV"/>
              </w:rPr>
              <w:t>grozījumiem EPLL</w:t>
            </w:r>
            <w:r w:rsidR="00B618FE" w:rsidRPr="009A082B">
              <w:rPr>
                <w:rFonts w:ascii="Times New Roman" w:eastAsia="Times New Roman" w:hAnsi="Times New Roman" w:cs="Times New Roman"/>
                <w:sz w:val="24"/>
                <w:szCs w:val="24"/>
                <w:lang w:eastAsia="lv-LV"/>
              </w:rPr>
              <w:t xml:space="preserve"> un</w:t>
            </w:r>
            <w:r w:rsidR="00B201D2" w:rsidRPr="009A082B">
              <w:rPr>
                <w:rFonts w:ascii="Times New Roman" w:eastAsia="Times New Roman" w:hAnsi="Times New Roman" w:cs="Times New Roman"/>
                <w:sz w:val="24"/>
                <w:szCs w:val="24"/>
                <w:lang w:eastAsia="lv-LV"/>
              </w:rPr>
              <w:t xml:space="preserve"> </w:t>
            </w:r>
            <w:r w:rsidR="00B618FE" w:rsidRPr="009A082B">
              <w:rPr>
                <w:rFonts w:ascii="Times New Roman" w:eastAsia="Times New Roman" w:hAnsi="Times New Roman" w:cs="Times New Roman"/>
                <w:sz w:val="24"/>
                <w:szCs w:val="24"/>
                <w:lang w:eastAsia="lv-LV"/>
              </w:rPr>
              <w:t>citos normatīvajos aktos</w:t>
            </w:r>
            <w:r w:rsidR="00D1395B" w:rsidRPr="009A082B">
              <w:rPr>
                <w:rFonts w:ascii="Times New Roman" w:eastAsia="Times New Roman" w:hAnsi="Times New Roman" w:cs="Times New Roman"/>
                <w:sz w:val="24"/>
                <w:szCs w:val="24"/>
                <w:lang w:eastAsia="lv-LV"/>
              </w:rPr>
              <w:t xml:space="preserve">. </w:t>
            </w:r>
            <w:r w:rsidR="00800407" w:rsidRPr="009A082B">
              <w:rPr>
                <w:rFonts w:ascii="Times New Roman" w:eastAsia="Times New Roman" w:hAnsi="Times New Roman" w:cs="Times New Roman"/>
                <w:sz w:val="24"/>
                <w:szCs w:val="24"/>
                <w:lang w:eastAsia="lv-LV"/>
              </w:rPr>
              <w:t>Priekšlikums pēc būtības ir atbalstāms un aktualizētā problemātika, kā arī potenciālie risinājumi ir diskutējami un virzāmi tālāk atsevišķi.</w:t>
            </w:r>
            <w:r w:rsidR="006E216F" w:rsidRPr="009A082B">
              <w:rPr>
                <w:rFonts w:ascii="Times New Roman" w:eastAsia="Times New Roman" w:hAnsi="Times New Roman" w:cs="Times New Roman"/>
                <w:sz w:val="24"/>
                <w:szCs w:val="24"/>
                <w:lang w:eastAsia="lv-LV"/>
              </w:rPr>
              <w:t xml:space="preserve"> </w:t>
            </w:r>
            <w:r w:rsidR="00D1395B" w:rsidRPr="009A082B">
              <w:rPr>
                <w:rFonts w:ascii="Times New Roman" w:eastAsia="Times New Roman" w:hAnsi="Times New Roman" w:cs="Times New Roman"/>
                <w:sz w:val="24"/>
                <w:szCs w:val="24"/>
                <w:lang w:eastAsia="lv-LV"/>
              </w:rPr>
              <w:t>K</w:t>
            </w:r>
            <w:r w:rsidR="00C80EFA" w:rsidRPr="009A082B">
              <w:rPr>
                <w:rFonts w:ascii="Times New Roman" w:eastAsia="Times New Roman" w:hAnsi="Times New Roman" w:cs="Times New Roman"/>
                <w:sz w:val="24"/>
                <w:szCs w:val="24"/>
                <w:lang w:eastAsia="lv-LV"/>
              </w:rPr>
              <w:t>ultūras ministrijai</w:t>
            </w:r>
            <w:r w:rsidR="00D1395B" w:rsidRPr="009A082B">
              <w:rPr>
                <w:rFonts w:ascii="Times New Roman" w:eastAsia="Times New Roman" w:hAnsi="Times New Roman" w:cs="Times New Roman"/>
                <w:sz w:val="24"/>
                <w:szCs w:val="24"/>
                <w:lang w:eastAsia="lv-LV"/>
              </w:rPr>
              <w:t xml:space="preserve"> </w:t>
            </w:r>
            <w:r w:rsidR="00800407" w:rsidRPr="009A082B">
              <w:rPr>
                <w:rFonts w:ascii="Times New Roman" w:eastAsia="Times New Roman" w:hAnsi="Times New Roman" w:cs="Times New Roman"/>
                <w:sz w:val="24"/>
                <w:szCs w:val="24"/>
                <w:lang w:eastAsia="lv-LV"/>
              </w:rPr>
              <w:t>nepieciešams izveidot</w:t>
            </w:r>
            <w:r w:rsidR="00D1395B" w:rsidRPr="009A082B">
              <w:rPr>
                <w:rFonts w:ascii="Times New Roman" w:eastAsia="Times New Roman" w:hAnsi="Times New Roman" w:cs="Times New Roman"/>
                <w:sz w:val="24"/>
                <w:szCs w:val="24"/>
                <w:lang w:eastAsia="lv-LV"/>
              </w:rPr>
              <w:t xml:space="preserve"> d</w:t>
            </w:r>
            <w:r w:rsidR="00800407" w:rsidRPr="009A082B">
              <w:rPr>
                <w:rFonts w:ascii="Times New Roman" w:eastAsia="Times New Roman" w:hAnsi="Times New Roman" w:cs="Times New Roman"/>
                <w:sz w:val="24"/>
                <w:szCs w:val="24"/>
                <w:lang w:eastAsia="lv-LV"/>
              </w:rPr>
              <w:t>arba grupu, kuras</w:t>
            </w:r>
            <w:r w:rsidR="00D1395B" w:rsidRPr="009A082B">
              <w:rPr>
                <w:rFonts w:ascii="Times New Roman" w:eastAsia="Times New Roman" w:hAnsi="Times New Roman" w:cs="Times New Roman"/>
                <w:sz w:val="24"/>
                <w:szCs w:val="24"/>
                <w:lang w:eastAsia="lv-LV"/>
              </w:rPr>
              <w:t xml:space="preserve"> ietvarā jārod</w:t>
            </w:r>
            <w:r w:rsidR="003646C9" w:rsidRPr="009A082B">
              <w:rPr>
                <w:rFonts w:ascii="Times New Roman" w:eastAsia="Times New Roman" w:hAnsi="Times New Roman" w:cs="Times New Roman"/>
                <w:sz w:val="24"/>
                <w:szCs w:val="24"/>
                <w:lang w:eastAsia="lv-LV"/>
              </w:rPr>
              <w:t xml:space="preserve"> vienošan</w:t>
            </w:r>
            <w:r w:rsidR="00D1395B" w:rsidRPr="009A082B">
              <w:rPr>
                <w:rFonts w:ascii="Times New Roman" w:eastAsia="Times New Roman" w:hAnsi="Times New Roman" w:cs="Times New Roman"/>
                <w:sz w:val="24"/>
                <w:szCs w:val="24"/>
                <w:lang w:eastAsia="lv-LV"/>
              </w:rPr>
              <w:t>ā</w:t>
            </w:r>
            <w:r w:rsidR="003646C9" w:rsidRPr="009A082B">
              <w:rPr>
                <w:rFonts w:ascii="Times New Roman" w:eastAsia="Times New Roman" w:hAnsi="Times New Roman" w:cs="Times New Roman"/>
                <w:sz w:val="24"/>
                <w:szCs w:val="24"/>
                <w:lang w:eastAsia="lv-LV"/>
              </w:rPr>
              <w:t>s tajos jautājumos un jomās, kur Kultūras ministrijas kompetence pārklājas ar citu ministriju kompetencēm.</w:t>
            </w:r>
          </w:p>
          <w:p w:rsidR="005F5000" w:rsidRPr="009A082B" w:rsidRDefault="00137B35" w:rsidP="00380BEB">
            <w:pPr>
              <w:spacing w:after="0" w:line="240" w:lineRule="auto"/>
              <w:ind w:firstLine="465"/>
              <w:jc w:val="both"/>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 xml:space="preserve">Valsts policija sniedza priekšlikumus noteikumiem, kas </w:t>
            </w:r>
            <w:r w:rsidR="005F5000" w:rsidRPr="009A082B">
              <w:rPr>
                <w:rFonts w:ascii="Times New Roman" w:eastAsia="Times New Roman" w:hAnsi="Times New Roman" w:cs="Times New Roman"/>
                <w:sz w:val="24"/>
                <w:szCs w:val="24"/>
                <w:lang w:eastAsia="lv-LV"/>
              </w:rPr>
              <w:t>dotu iespēju ierobežot piekļuvi pakalpojumiem pēc pieprasījuma, ja tie nenorāda tīmekļa lapā minimālo informāciju, kas prasīta EPLL 34.pantā.</w:t>
            </w:r>
            <w:r w:rsidR="003523A7" w:rsidRPr="009A082B">
              <w:rPr>
                <w:rFonts w:ascii="Times New Roman" w:eastAsia="Times New Roman" w:hAnsi="Times New Roman" w:cs="Times New Roman"/>
                <w:sz w:val="24"/>
                <w:szCs w:val="24"/>
                <w:lang w:eastAsia="lv-LV"/>
              </w:rPr>
              <w:t xml:space="preserve"> </w:t>
            </w:r>
          </w:p>
          <w:p w:rsidR="007B7CE0" w:rsidRPr="009A082B" w:rsidRDefault="005F5000" w:rsidP="00380BEB">
            <w:pPr>
              <w:spacing w:after="0" w:line="240" w:lineRule="auto"/>
              <w:ind w:firstLine="465"/>
              <w:jc w:val="both"/>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 xml:space="preserve">Iepriekš </w:t>
            </w:r>
            <w:r w:rsidR="00BF682A" w:rsidRPr="009A082B">
              <w:rPr>
                <w:rFonts w:ascii="Times New Roman" w:eastAsia="Times New Roman" w:hAnsi="Times New Roman" w:cs="Times New Roman"/>
                <w:sz w:val="24"/>
                <w:szCs w:val="24"/>
                <w:lang w:eastAsia="lv-LV"/>
              </w:rPr>
              <w:t xml:space="preserve">Padome </w:t>
            </w:r>
            <w:r w:rsidRPr="009A082B">
              <w:rPr>
                <w:rFonts w:ascii="Times New Roman" w:eastAsia="Times New Roman" w:hAnsi="Times New Roman" w:cs="Times New Roman"/>
                <w:sz w:val="24"/>
                <w:szCs w:val="24"/>
                <w:lang w:eastAsia="lv-LV"/>
              </w:rPr>
              <w:t>pauda bažas, ka ierobežot piekļuvi tikai tāpēc, ka nav norādīta informācija par pakalpojuma sniedzēju</w:t>
            </w:r>
            <w:r w:rsidR="00BF682A" w:rsidRPr="009A082B">
              <w:rPr>
                <w:rFonts w:ascii="Times New Roman" w:eastAsia="Times New Roman" w:hAnsi="Times New Roman" w:cs="Times New Roman"/>
                <w:sz w:val="24"/>
                <w:szCs w:val="24"/>
                <w:lang w:eastAsia="lv-LV"/>
              </w:rPr>
              <w:t>,</w:t>
            </w:r>
            <w:r w:rsidRPr="009A082B">
              <w:rPr>
                <w:rFonts w:ascii="Times New Roman" w:eastAsia="Times New Roman" w:hAnsi="Times New Roman" w:cs="Times New Roman"/>
                <w:sz w:val="24"/>
                <w:szCs w:val="24"/>
                <w:lang w:eastAsia="lv-LV"/>
              </w:rPr>
              <w:t xml:space="preserve"> bū</w:t>
            </w:r>
            <w:r w:rsidR="00BF682A" w:rsidRPr="009A082B">
              <w:rPr>
                <w:rFonts w:ascii="Times New Roman" w:eastAsia="Times New Roman" w:hAnsi="Times New Roman" w:cs="Times New Roman"/>
                <w:sz w:val="24"/>
                <w:szCs w:val="24"/>
                <w:lang w:eastAsia="lv-LV"/>
              </w:rPr>
              <w:t>tu</w:t>
            </w:r>
            <w:r w:rsidRPr="009A082B">
              <w:rPr>
                <w:rFonts w:ascii="Times New Roman" w:eastAsia="Times New Roman" w:hAnsi="Times New Roman" w:cs="Times New Roman"/>
                <w:sz w:val="24"/>
                <w:szCs w:val="24"/>
                <w:lang w:eastAsia="lv-LV"/>
              </w:rPr>
              <w:t xml:space="preserve"> nesamērīgi. Attiecīgi tika piedāvāts variants ar tādu pašu kārtību kā noteikumos par retranslācijas ierobežošanu. Proti, ja trešās valsts pakalpojums pēc pieprasījuma nav iesniedzis </w:t>
            </w:r>
            <w:r w:rsidR="00BF682A" w:rsidRPr="009A082B">
              <w:rPr>
                <w:rFonts w:ascii="Times New Roman" w:eastAsia="Times New Roman" w:hAnsi="Times New Roman" w:cs="Times New Roman"/>
                <w:sz w:val="24"/>
                <w:szCs w:val="24"/>
                <w:lang w:eastAsia="lv-LV"/>
              </w:rPr>
              <w:t xml:space="preserve">Padomei </w:t>
            </w:r>
            <w:r w:rsidRPr="009A082B">
              <w:rPr>
                <w:rFonts w:ascii="Times New Roman" w:eastAsia="Times New Roman" w:hAnsi="Times New Roman" w:cs="Times New Roman"/>
                <w:sz w:val="24"/>
                <w:szCs w:val="24"/>
                <w:lang w:eastAsia="lv-LV"/>
              </w:rPr>
              <w:t xml:space="preserve">paziņojumu par pakalpojuma sniegšanu, tad domēna vārds tiek ierobežots līdz </w:t>
            </w:r>
            <w:r w:rsidR="00C80EFA" w:rsidRPr="009A082B">
              <w:rPr>
                <w:rFonts w:ascii="Times New Roman" w:eastAsia="Times New Roman" w:hAnsi="Times New Roman" w:cs="Times New Roman"/>
                <w:sz w:val="24"/>
                <w:szCs w:val="24"/>
                <w:lang w:eastAsia="lv-LV"/>
              </w:rPr>
              <w:t xml:space="preserve">sešiem </w:t>
            </w:r>
            <w:r w:rsidRPr="009A082B">
              <w:rPr>
                <w:rFonts w:ascii="Times New Roman" w:eastAsia="Times New Roman" w:hAnsi="Times New Roman" w:cs="Times New Roman"/>
                <w:sz w:val="24"/>
                <w:szCs w:val="24"/>
                <w:lang w:eastAsia="lv-LV"/>
              </w:rPr>
              <w:t>mēnešiem. Tika uzsvērts, ka šādā variantā anotācijā (vai likuma tekstā) noteikti būtu jāprecizē, ka šāda kārtība ir piemērojama tikai uz trešo valstu pakalpojumiem, citādi tas pārkāptu starptautiskās saistības.</w:t>
            </w:r>
            <w:r w:rsidR="003646C9" w:rsidRPr="009A082B">
              <w:rPr>
                <w:rFonts w:ascii="Times New Roman" w:eastAsia="Times New Roman" w:hAnsi="Times New Roman" w:cs="Times New Roman"/>
                <w:sz w:val="24"/>
                <w:szCs w:val="24"/>
                <w:lang w:eastAsia="lv-LV"/>
              </w:rPr>
              <w:t xml:space="preserve"> Darba grupas pēdējā sanāksmē </w:t>
            </w:r>
            <w:r w:rsidR="00F52C4D" w:rsidRPr="009A082B">
              <w:rPr>
                <w:rFonts w:ascii="Times New Roman" w:eastAsia="Times New Roman" w:hAnsi="Times New Roman" w:cs="Times New Roman"/>
                <w:sz w:val="24"/>
                <w:szCs w:val="24"/>
                <w:lang w:eastAsia="lv-LV"/>
              </w:rPr>
              <w:t>2019</w:t>
            </w:r>
            <w:r w:rsidR="00BF682A" w:rsidRPr="009A082B">
              <w:rPr>
                <w:rFonts w:ascii="Times New Roman" w:eastAsia="Times New Roman" w:hAnsi="Times New Roman" w:cs="Times New Roman"/>
                <w:sz w:val="24"/>
                <w:szCs w:val="24"/>
                <w:lang w:eastAsia="lv-LV"/>
              </w:rPr>
              <w:t>.</w:t>
            </w:r>
            <w:r w:rsidR="00C80EFA" w:rsidRPr="009A082B">
              <w:rPr>
                <w:rFonts w:ascii="Times New Roman" w:eastAsia="Times New Roman" w:hAnsi="Times New Roman" w:cs="Times New Roman"/>
                <w:sz w:val="24"/>
                <w:szCs w:val="24"/>
                <w:lang w:eastAsia="lv-LV"/>
              </w:rPr>
              <w:t>gada 11.jūlijā</w:t>
            </w:r>
            <w:r w:rsidR="00AB6926" w:rsidRPr="009A082B">
              <w:rPr>
                <w:rFonts w:ascii="Times New Roman" w:eastAsia="Times New Roman" w:hAnsi="Times New Roman" w:cs="Times New Roman"/>
                <w:sz w:val="24"/>
                <w:szCs w:val="24"/>
                <w:lang w:eastAsia="lv-LV"/>
              </w:rPr>
              <w:t xml:space="preserve"> tika diskutēts plašāk par dažādiem risinājumiem, kā iespējams ierobežot piekļuvi nelegāli izplatītam saturam, pakalpojumiem pēc pieprasījuma, kā vienu no opcijām vēl piedāvājot ierobežošanu pēc IP adreses. Par piedāvājumu tika paustas šaubas attiecībā uz šādas ierobežošanas tehnisko realizāciju, proti, tika izteiktas bažas, ka veicot piekļuves ierobežošanu pēc IP </w:t>
            </w:r>
            <w:r w:rsidR="00AB6926" w:rsidRPr="009A082B">
              <w:rPr>
                <w:rFonts w:ascii="Times New Roman" w:eastAsia="Times New Roman" w:hAnsi="Times New Roman" w:cs="Times New Roman"/>
                <w:sz w:val="24"/>
                <w:szCs w:val="24"/>
                <w:lang w:eastAsia="lv-LV"/>
              </w:rPr>
              <w:lastRenderedPageBreak/>
              <w:t>adreses, kas tiek praktizēts citviet pasaulē, vienlaikus nereti tiek bloķēta pieeja arī citām nesaistītām vietnēm, kas nav saistīt</w:t>
            </w:r>
            <w:r w:rsidR="00BF682A" w:rsidRPr="009A082B">
              <w:rPr>
                <w:rFonts w:ascii="Times New Roman" w:eastAsia="Times New Roman" w:hAnsi="Times New Roman" w:cs="Times New Roman"/>
                <w:sz w:val="24"/>
                <w:szCs w:val="24"/>
                <w:lang w:eastAsia="lv-LV"/>
              </w:rPr>
              <w:t>as</w:t>
            </w:r>
            <w:r w:rsidR="00AB6926" w:rsidRPr="009A082B">
              <w:rPr>
                <w:rFonts w:ascii="Times New Roman" w:eastAsia="Times New Roman" w:hAnsi="Times New Roman" w:cs="Times New Roman"/>
                <w:sz w:val="24"/>
                <w:szCs w:val="24"/>
                <w:lang w:eastAsia="lv-LV"/>
              </w:rPr>
              <w:t xml:space="preserve"> ar attiecīgo pārkāpumu. Pārkāpuma avota noteikšana pēc IP adreses nav pietiek</w:t>
            </w:r>
            <w:r w:rsidR="00BF682A" w:rsidRPr="009A082B">
              <w:rPr>
                <w:rFonts w:ascii="Times New Roman" w:eastAsia="Times New Roman" w:hAnsi="Times New Roman" w:cs="Times New Roman"/>
                <w:sz w:val="24"/>
                <w:szCs w:val="24"/>
                <w:lang w:eastAsia="lv-LV"/>
              </w:rPr>
              <w:t>ami</w:t>
            </w:r>
            <w:r w:rsidR="00AB6926" w:rsidRPr="009A082B">
              <w:rPr>
                <w:rFonts w:ascii="Times New Roman" w:eastAsia="Times New Roman" w:hAnsi="Times New Roman" w:cs="Times New Roman"/>
                <w:sz w:val="24"/>
                <w:szCs w:val="24"/>
                <w:lang w:eastAsia="lv-LV"/>
              </w:rPr>
              <w:t xml:space="preserve"> precīzs veids, kā noteikt pārkāpuma </w:t>
            </w:r>
            <w:r w:rsidR="004A7FCD" w:rsidRPr="009A082B">
              <w:rPr>
                <w:rFonts w:ascii="Times New Roman" w:eastAsia="Times New Roman" w:hAnsi="Times New Roman" w:cs="Times New Roman"/>
                <w:sz w:val="24"/>
                <w:szCs w:val="24"/>
                <w:lang w:eastAsia="lv-LV"/>
              </w:rPr>
              <w:t>„avotu”</w:t>
            </w:r>
            <w:r w:rsidR="00AB6926" w:rsidRPr="009A082B">
              <w:rPr>
                <w:rFonts w:ascii="Times New Roman" w:eastAsia="Times New Roman" w:hAnsi="Times New Roman" w:cs="Times New Roman"/>
                <w:sz w:val="24"/>
                <w:szCs w:val="24"/>
                <w:lang w:eastAsia="lv-LV"/>
              </w:rPr>
              <w:t xml:space="preserve"> tīklā, attiecīgi pieejas ierobežošana pēc šādas metodes varētu būt nesamērīga.</w:t>
            </w:r>
            <w:r w:rsidR="003646C9" w:rsidRPr="009A082B">
              <w:rPr>
                <w:rFonts w:ascii="Times New Roman" w:eastAsia="Times New Roman" w:hAnsi="Times New Roman" w:cs="Times New Roman"/>
                <w:sz w:val="24"/>
                <w:szCs w:val="24"/>
                <w:lang w:eastAsia="lv-LV"/>
              </w:rPr>
              <w:t xml:space="preserve"> </w:t>
            </w:r>
            <w:r w:rsidR="00744752" w:rsidRPr="009A082B">
              <w:rPr>
                <w:rFonts w:ascii="Times New Roman" w:eastAsia="Times New Roman" w:hAnsi="Times New Roman" w:cs="Times New Roman"/>
                <w:sz w:val="24"/>
                <w:szCs w:val="24"/>
                <w:lang w:eastAsia="lv-LV"/>
              </w:rPr>
              <w:t xml:space="preserve">Vienlaikus </w:t>
            </w:r>
            <w:r w:rsidR="00FC064E" w:rsidRPr="009A082B">
              <w:rPr>
                <w:rFonts w:ascii="Times New Roman" w:eastAsia="Times New Roman" w:hAnsi="Times New Roman" w:cs="Times New Roman"/>
                <w:sz w:val="24"/>
                <w:szCs w:val="24"/>
                <w:lang w:eastAsia="lv-LV"/>
              </w:rPr>
              <w:t>Valsts policija uzsvēra, ka priekšlikums jāskata kopsakarā ar</w:t>
            </w:r>
            <w:r w:rsidR="00744752" w:rsidRPr="009A082B">
              <w:rPr>
                <w:rFonts w:ascii="Times New Roman" w:eastAsia="Times New Roman" w:hAnsi="Times New Roman" w:cs="Times New Roman"/>
                <w:sz w:val="24"/>
                <w:szCs w:val="24"/>
                <w:lang w:eastAsia="lv-LV"/>
              </w:rPr>
              <w:t xml:space="preserve"> Ministru kabineta 2019.gada 7.maija rīkojuma Nr.210 </w:t>
            </w:r>
            <w:r w:rsidR="00C80EFA" w:rsidRPr="009A082B">
              <w:rPr>
                <w:rFonts w:ascii="Times New Roman" w:eastAsia="Times New Roman" w:hAnsi="Times New Roman" w:cs="Times New Roman"/>
                <w:sz w:val="24"/>
                <w:szCs w:val="24"/>
                <w:lang w:eastAsia="lv-LV"/>
              </w:rPr>
              <w:t>„</w:t>
            </w:r>
            <w:r w:rsidR="00744752" w:rsidRPr="009A082B">
              <w:rPr>
                <w:rFonts w:ascii="Times New Roman" w:eastAsia="Times New Roman" w:hAnsi="Times New Roman" w:cs="Times New Roman"/>
                <w:sz w:val="24"/>
                <w:szCs w:val="24"/>
                <w:lang w:eastAsia="lv-LV"/>
              </w:rPr>
              <w:t>Par Valdības rīcības plānu Deklarācijas par Artura Krišjāņa Kariņa vadītā Ministru kabineta iecerēto darbību īstenošanai” apstiprinātā Valdības rīcības plāna</w:t>
            </w:r>
            <w:r w:rsidR="00D267FB" w:rsidRPr="009A082B">
              <w:rPr>
                <w:rFonts w:ascii="Times New Roman" w:eastAsia="Times New Roman" w:hAnsi="Times New Roman" w:cs="Times New Roman"/>
                <w:sz w:val="24"/>
                <w:szCs w:val="24"/>
                <w:lang w:eastAsia="lv-LV"/>
              </w:rPr>
              <w:t xml:space="preserve"> </w:t>
            </w:r>
            <w:r w:rsidR="00744752" w:rsidRPr="009A082B">
              <w:rPr>
                <w:rFonts w:ascii="Times New Roman" w:eastAsia="Times New Roman" w:hAnsi="Times New Roman" w:cs="Times New Roman"/>
                <w:sz w:val="24"/>
                <w:szCs w:val="24"/>
                <w:lang w:eastAsia="lv-LV"/>
              </w:rPr>
              <w:t>169.1.punkt</w:t>
            </w:r>
            <w:r w:rsidR="00201873" w:rsidRPr="009A082B">
              <w:rPr>
                <w:rFonts w:ascii="Times New Roman" w:eastAsia="Times New Roman" w:hAnsi="Times New Roman" w:cs="Times New Roman"/>
                <w:sz w:val="24"/>
                <w:szCs w:val="24"/>
                <w:lang w:eastAsia="lv-LV"/>
              </w:rPr>
              <w:t>ā noteikto</w:t>
            </w:r>
            <w:r w:rsidR="00744752" w:rsidRPr="009A082B">
              <w:rPr>
                <w:rFonts w:ascii="Times New Roman" w:eastAsia="Times New Roman" w:hAnsi="Times New Roman" w:cs="Times New Roman"/>
                <w:sz w:val="24"/>
                <w:szCs w:val="24"/>
                <w:lang w:eastAsia="lv-LV"/>
              </w:rPr>
              <w:t xml:space="preserve">, pasākumu </w:t>
            </w:r>
            <w:r w:rsidR="00201873" w:rsidRPr="009A082B">
              <w:rPr>
                <w:rFonts w:ascii="Times New Roman" w:eastAsia="Times New Roman" w:hAnsi="Times New Roman" w:cs="Times New Roman"/>
                <w:sz w:val="24"/>
                <w:szCs w:val="24"/>
                <w:lang w:eastAsia="lv-LV"/>
              </w:rPr>
              <w:t>c</w:t>
            </w:r>
            <w:r w:rsidR="00744752" w:rsidRPr="009A082B">
              <w:rPr>
                <w:rFonts w:ascii="Times New Roman" w:eastAsia="Times New Roman" w:hAnsi="Times New Roman" w:cs="Times New Roman"/>
                <w:sz w:val="24"/>
                <w:szCs w:val="24"/>
                <w:lang w:eastAsia="lv-LV"/>
              </w:rPr>
              <w:t xml:space="preserve">elt </w:t>
            </w:r>
            <w:r w:rsidR="00D267FB" w:rsidRPr="009A082B">
              <w:rPr>
                <w:rFonts w:ascii="Times New Roman" w:eastAsia="Times New Roman" w:hAnsi="Times New Roman" w:cs="Times New Roman"/>
                <w:sz w:val="24"/>
                <w:szCs w:val="24"/>
                <w:lang w:eastAsia="lv-LV"/>
              </w:rPr>
              <w:t xml:space="preserve">Padomes </w:t>
            </w:r>
            <w:r w:rsidR="00744752" w:rsidRPr="009A082B">
              <w:rPr>
                <w:rFonts w:ascii="Times New Roman" w:eastAsia="Times New Roman" w:hAnsi="Times New Roman" w:cs="Times New Roman"/>
                <w:sz w:val="24"/>
                <w:szCs w:val="24"/>
                <w:lang w:eastAsia="lv-LV"/>
              </w:rPr>
              <w:t xml:space="preserve">monitoringa kapacitāti, lai stiprinātu kontroles mehānismu nelegālu pakalpojumu sniegšanas gadījumu identificēšanai, pārkāpumu novēršanai un sodīšanai. </w:t>
            </w:r>
            <w:r w:rsidR="00834F09" w:rsidRPr="009A082B">
              <w:rPr>
                <w:rFonts w:ascii="Times New Roman" w:eastAsia="Times New Roman" w:hAnsi="Times New Roman" w:cs="Times New Roman"/>
                <w:sz w:val="24"/>
                <w:szCs w:val="24"/>
                <w:lang w:eastAsia="lv-LV"/>
              </w:rPr>
              <w:t xml:space="preserve">Valsts </w:t>
            </w:r>
            <w:r w:rsidR="00FC064E" w:rsidRPr="009A082B">
              <w:rPr>
                <w:rFonts w:ascii="Times New Roman" w:eastAsia="Times New Roman" w:hAnsi="Times New Roman" w:cs="Times New Roman"/>
                <w:sz w:val="24"/>
                <w:szCs w:val="24"/>
                <w:lang w:eastAsia="lv-LV"/>
              </w:rPr>
              <w:t>p</w:t>
            </w:r>
            <w:r w:rsidR="00834F09" w:rsidRPr="009A082B">
              <w:rPr>
                <w:rFonts w:ascii="Times New Roman" w:eastAsia="Times New Roman" w:hAnsi="Times New Roman" w:cs="Times New Roman"/>
                <w:sz w:val="24"/>
                <w:szCs w:val="24"/>
                <w:lang w:eastAsia="lv-LV"/>
              </w:rPr>
              <w:t>olicija norādīja, ka p</w:t>
            </w:r>
            <w:r w:rsidR="00744752" w:rsidRPr="009A082B">
              <w:rPr>
                <w:rFonts w:ascii="Times New Roman" w:eastAsia="Times New Roman" w:hAnsi="Times New Roman" w:cs="Times New Roman"/>
                <w:sz w:val="24"/>
                <w:szCs w:val="24"/>
                <w:lang w:eastAsia="lv-LV"/>
              </w:rPr>
              <w:t xml:space="preserve">ašlaik Padomei ir tiesības vērsties pret tām tīmekļa vietnēm, no kurām audiovizuāls saturs tiek nelicencēti straumēts tiešsaistē, tomēr </w:t>
            </w:r>
            <w:r w:rsidR="00834F09" w:rsidRPr="009A082B">
              <w:rPr>
                <w:rFonts w:ascii="Times New Roman" w:eastAsia="Times New Roman" w:hAnsi="Times New Roman" w:cs="Times New Roman"/>
                <w:sz w:val="24"/>
                <w:szCs w:val="24"/>
                <w:lang w:eastAsia="lv-LV"/>
              </w:rPr>
              <w:t xml:space="preserve">šādi izplatīts saturs veido tikai nelielu daļu no pirātisma īpatsvara. Lielāko daļu pirātisma veido tādas tīmekļa vietnes, no kurām tiek izplatītas piekļuves tiesības dekodēšanas karšu koplietošanai un „OTT” </w:t>
            </w:r>
            <w:r w:rsidR="00834F09" w:rsidRPr="00380BEB">
              <w:rPr>
                <w:rFonts w:ascii="Times New Roman" w:eastAsia="Times New Roman" w:hAnsi="Times New Roman" w:cs="Times New Roman"/>
                <w:sz w:val="24"/>
                <w:szCs w:val="24"/>
                <w:lang w:eastAsia="lv-LV"/>
              </w:rPr>
              <w:t>(</w:t>
            </w:r>
            <w:r w:rsidR="00834F09" w:rsidRPr="00380BEB">
              <w:rPr>
                <w:rFonts w:ascii="Times New Roman" w:eastAsia="Times New Roman" w:hAnsi="Times New Roman" w:cs="Times New Roman"/>
                <w:i/>
                <w:sz w:val="24"/>
                <w:szCs w:val="24"/>
                <w:lang w:eastAsia="lv-LV"/>
              </w:rPr>
              <w:t>„</w:t>
            </w:r>
            <w:proofErr w:type="spellStart"/>
            <w:r w:rsidR="00834F09" w:rsidRPr="00380BEB">
              <w:rPr>
                <w:rFonts w:ascii="Times New Roman" w:eastAsia="Times New Roman" w:hAnsi="Times New Roman" w:cs="Times New Roman"/>
                <w:i/>
                <w:sz w:val="24"/>
                <w:szCs w:val="24"/>
                <w:lang w:eastAsia="lv-LV"/>
              </w:rPr>
              <w:t>over-the-top”</w:t>
            </w:r>
            <w:proofErr w:type="spellEnd"/>
            <w:r w:rsidR="00834F09" w:rsidRPr="009A082B">
              <w:rPr>
                <w:rFonts w:ascii="Times New Roman" w:eastAsia="Times New Roman" w:hAnsi="Times New Roman" w:cs="Times New Roman"/>
                <w:sz w:val="24"/>
                <w:szCs w:val="24"/>
                <w:lang w:eastAsia="lv-LV"/>
              </w:rPr>
              <w:t xml:space="preserve">) pakalpojumiem, kā arī </w:t>
            </w:r>
            <w:r w:rsidR="00380BEB">
              <w:rPr>
                <w:rFonts w:ascii="Times New Roman" w:eastAsia="Times New Roman" w:hAnsi="Times New Roman" w:cs="Times New Roman"/>
                <w:sz w:val="24"/>
                <w:szCs w:val="24"/>
                <w:lang w:eastAsia="lv-LV"/>
              </w:rPr>
              <w:t>tīmekļ</w:t>
            </w:r>
            <w:r w:rsidR="00834F09" w:rsidRPr="009A082B">
              <w:rPr>
                <w:rFonts w:ascii="Times New Roman" w:eastAsia="Times New Roman" w:hAnsi="Times New Roman" w:cs="Times New Roman"/>
                <w:sz w:val="24"/>
                <w:szCs w:val="24"/>
                <w:lang w:eastAsia="lv-LV"/>
              </w:rPr>
              <w:t xml:space="preserve">vietnes, kurās tiek publicēta norāde par šo pakalpojumu atrašanos. Ievērojot, ka šādu tīmekļvietņu pieejamība rada tiešu apdraudējumu Latvijas informatīvajai telpai, šis priekšlikums ir </w:t>
            </w:r>
            <w:r w:rsidR="00FC064E" w:rsidRPr="009A082B">
              <w:rPr>
                <w:rFonts w:ascii="Times New Roman" w:eastAsia="Times New Roman" w:hAnsi="Times New Roman" w:cs="Times New Roman"/>
                <w:sz w:val="24"/>
                <w:szCs w:val="24"/>
                <w:lang w:eastAsia="lv-LV"/>
              </w:rPr>
              <w:t>atbalstāms pēc būtības, taču turpinot priekšlikuma izskatīšanu, plašāku diskusiju un risinājumu meklējumus jau atsevišķi, atrauti no Likumprojekta.</w:t>
            </w:r>
          </w:p>
          <w:p w:rsidR="00396573" w:rsidRPr="009A082B" w:rsidRDefault="00FE1174" w:rsidP="00380BEB">
            <w:pPr>
              <w:spacing w:after="0" w:line="240" w:lineRule="auto"/>
              <w:ind w:firstLine="465"/>
              <w:jc w:val="both"/>
              <w:rPr>
                <w:rFonts w:ascii="Times New Roman" w:eastAsia="Times New Roman" w:hAnsi="Times New Roman" w:cs="Times New Roman"/>
                <w:sz w:val="24"/>
                <w:szCs w:val="24"/>
                <w:highlight w:val="yellow"/>
                <w:lang w:eastAsia="lv-LV"/>
              </w:rPr>
            </w:pPr>
            <w:r w:rsidRPr="009A082B">
              <w:rPr>
                <w:rFonts w:ascii="Times New Roman" w:eastAsia="Times New Roman" w:hAnsi="Times New Roman" w:cs="Times New Roman"/>
                <w:sz w:val="24"/>
                <w:szCs w:val="24"/>
                <w:lang w:eastAsia="lv-LV"/>
              </w:rPr>
              <w:t xml:space="preserve">Par </w:t>
            </w:r>
            <w:r w:rsidR="00AB6926" w:rsidRPr="009A082B">
              <w:rPr>
                <w:rFonts w:ascii="Times New Roman" w:eastAsia="Times New Roman" w:hAnsi="Times New Roman" w:cs="Times New Roman"/>
                <w:sz w:val="24"/>
                <w:szCs w:val="24"/>
                <w:lang w:eastAsia="lv-LV"/>
              </w:rPr>
              <w:t xml:space="preserve">abiem </w:t>
            </w:r>
            <w:r w:rsidR="00246FDC" w:rsidRPr="009A082B">
              <w:rPr>
                <w:rFonts w:ascii="Times New Roman" w:eastAsia="Times New Roman" w:hAnsi="Times New Roman" w:cs="Times New Roman"/>
                <w:sz w:val="24"/>
                <w:szCs w:val="24"/>
                <w:lang w:eastAsia="lv-LV"/>
              </w:rPr>
              <w:t xml:space="preserve">minētajiem </w:t>
            </w:r>
            <w:r w:rsidR="00AB6926" w:rsidRPr="009A082B">
              <w:rPr>
                <w:rFonts w:ascii="Times New Roman" w:eastAsia="Times New Roman" w:hAnsi="Times New Roman" w:cs="Times New Roman"/>
                <w:sz w:val="24"/>
                <w:szCs w:val="24"/>
                <w:lang w:eastAsia="lv-LV"/>
              </w:rPr>
              <w:t>priekšlikumiem</w:t>
            </w:r>
            <w:r w:rsidRPr="009A082B">
              <w:rPr>
                <w:rFonts w:ascii="Times New Roman" w:eastAsia="Times New Roman" w:hAnsi="Times New Roman" w:cs="Times New Roman"/>
                <w:sz w:val="24"/>
                <w:szCs w:val="24"/>
                <w:lang w:eastAsia="lv-LV"/>
              </w:rPr>
              <w:t xml:space="preserve"> </w:t>
            </w:r>
            <w:r w:rsidR="0034489B" w:rsidRPr="009A082B">
              <w:rPr>
                <w:rFonts w:ascii="Times New Roman" w:eastAsia="Times New Roman" w:hAnsi="Times New Roman" w:cs="Times New Roman"/>
                <w:sz w:val="24"/>
                <w:szCs w:val="24"/>
                <w:lang w:eastAsia="lv-LV"/>
              </w:rPr>
              <w:t>D</w:t>
            </w:r>
            <w:r w:rsidRPr="009A082B">
              <w:rPr>
                <w:rFonts w:ascii="Times New Roman" w:eastAsia="Times New Roman" w:hAnsi="Times New Roman" w:cs="Times New Roman"/>
                <w:sz w:val="24"/>
                <w:szCs w:val="24"/>
                <w:lang w:eastAsia="lv-LV"/>
              </w:rPr>
              <w:t xml:space="preserve">arba grupā vienošanās </w:t>
            </w:r>
            <w:r w:rsidR="00D1395B" w:rsidRPr="009A082B">
              <w:rPr>
                <w:rFonts w:ascii="Times New Roman" w:eastAsia="Times New Roman" w:hAnsi="Times New Roman" w:cs="Times New Roman"/>
                <w:sz w:val="24"/>
                <w:szCs w:val="24"/>
                <w:lang w:eastAsia="lv-LV"/>
              </w:rPr>
              <w:t xml:space="preserve">nav </w:t>
            </w:r>
            <w:r w:rsidRPr="009A082B">
              <w:rPr>
                <w:rFonts w:ascii="Times New Roman" w:eastAsia="Times New Roman" w:hAnsi="Times New Roman" w:cs="Times New Roman"/>
                <w:sz w:val="24"/>
                <w:szCs w:val="24"/>
                <w:lang w:eastAsia="lv-LV"/>
              </w:rPr>
              <w:t>panākta, turklāt tie neietilpst L</w:t>
            </w:r>
            <w:r w:rsidR="002C5848" w:rsidRPr="009A082B">
              <w:rPr>
                <w:rFonts w:ascii="Times New Roman" w:eastAsia="Times New Roman" w:hAnsi="Times New Roman" w:cs="Times New Roman"/>
                <w:sz w:val="24"/>
                <w:szCs w:val="24"/>
                <w:lang w:eastAsia="lv-LV"/>
              </w:rPr>
              <w:t xml:space="preserve">ikumprojekta pamata mērķī – Direktīvas (ES) 2018/1808 nosacījumu pārņemšanā. </w:t>
            </w:r>
            <w:r w:rsidR="00BF682A" w:rsidRPr="009A082B">
              <w:rPr>
                <w:rFonts w:ascii="Times New Roman" w:eastAsia="Times New Roman" w:hAnsi="Times New Roman" w:cs="Times New Roman"/>
                <w:sz w:val="24"/>
                <w:szCs w:val="24"/>
                <w:lang w:eastAsia="lv-LV"/>
              </w:rPr>
              <w:t xml:space="preserve">Tādējādi </w:t>
            </w:r>
            <w:r w:rsidR="00246FDC" w:rsidRPr="009A082B">
              <w:rPr>
                <w:rFonts w:ascii="Times New Roman" w:eastAsia="Times New Roman" w:hAnsi="Times New Roman" w:cs="Times New Roman"/>
                <w:sz w:val="24"/>
                <w:szCs w:val="24"/>
                <w:lang w:eastAsia="lv-LV"/>
              </w:rPr>
              <w:t xml:space="preserve">attiecīgie </w:t>
            </w:r>
            <w:r w:rsidR="002C5848" w:rsidRPr="009A082B">
              <w:rPr>
                <w:rFonts w:ascii="Times New Roman" w:eastAsia="Times New Roman" w:hAnsi="Times New Roman" w:cs="Times New Roman"/>
                <w:sz w:val="24"/>
                <w:szCs w:val="24"/>
                <w:lang w:eastAsia="lv-LV"/>
              </w:rPr>
              <w:t>priekšliku</w:t>
            </w:r>
            <w:r w:rsidR="00AB6926" w:rsidRPr="009A082B">
              <w:rPr>
                <w:rFonts w:ascii="Times New Roman" w:eastAsia="Times New Roman" w:hAnsi="Times New Roman" w:cs="Times New Roman"/>
                <w:sz w:val="24"/>
                <w:szCs w:val="24"/>
                <w:lang w:eastAsia="lv-LV"/>
              </w:rPr>
              <w:t xml:space="preserve">mi Likumprojektā </w:t>
            </w:r>
            <w:r w:rsidR="00D439DB" w:rsidRPr="009A082B">
              <w:rPr>
                <w:rFonts w:ascii="Times New Roman" w:eastAsia="Times New Roman" w:hAnsi="Times New Roman" w:cs="Times New Roman"/>
                <w:sz w:val="24"/>
                <w:szCs w:val="24"/>
                <w:lang w:eastAsia="lv-LV"/>
              </w:rPr>
              <w:t xml:space="preserve">pašlaik </w:t>
            </w:r>
            <w:r w:rsidR="00AB6926" w:rsidRPr="009A082B">
              <w:rPr>
                <w:rFonts w:ascii="Times New Roman" w:eastAsia="Times New Roman" w:hAnsi="Times New Roman" w:cs="Times New Roman"/>
                <w:sz w:val="24"/>
                <w:szCs w:val="24"/>
                <w:lang w:eastAsia="lv-LV"/>
              </w:rPr>
              <w:t>nav ņemti vērā, taču ir</w:t>
            </w:r>
            <w:r w:rsidR="00246FDC" w:rsidRPr="009A082B">
              <w:rPr>
                <w:rFonts w:ascii="Times New Roman" w:eastAsia="Times New Roman" w:hAnsi="Times New Roman" w:cs="Times New Roman"/>
                <w:sz w:val="24"/>
                <w:szCs w:val="24"/>
                <w:lang w:eastAsia="lv-LV"/>
              </w:rPr>
              <w:t xml:space="preserve"> atbalstāmi pēc būtības </w:t>
            </w:r>
            <w:r w:rsidR="00BF682A" w:rsidRPr="009A082B">
              <w:rPr>
                <w:rFonts w:ascii="Times New Roman" w:eastAsia="Times New Roman" w:hAnsi="Times New Roman" w:cs="Times New Roman"/>
                <w:sz w:val="24"/>
                <w:szCs w:val="24"/>
                <w:lang w:eastAsia="lv-LV"/>
              </w:rPr>
              <w:t>un</w:t>
            </w:r>
            <w:r w:rsidR="00DF1770" w:rsidRPr="009A082B">
              <w:rPr>
                <w:rFonts w:ascii="Times New Roman" w:eastAsia="Times New Roman" w:hAnsi="Times New Roman" w:cs="Times New Roman"/>
                <w:sz w:val="24"/>
                <w:szCs w:val="24"/>
                <w:lang w:eastAsia="lv-LV"/>
              </w:rPr>
              <w:t xml:space="preserve"> </w:t>
            </w:r>
            <w:r w:rsidR="00246FDC" w:rsidRPr="009A082B">
              <w:rPr>
                <w:rFonts w:ascii="Times New Roman" w:eastAsia="Times New Roman" w:hAnsi="Times New Roman" w:cs="Times New Roman"/>
                <w:sz w:val="24"/>
                <w:szCs w:val="24"/>
                <w:lang w:eastAsia="lv-LV"/>
              </w:rPr>
              <w:t>skatāmi atsevišķi, plašāku diskusiju ietvaros atrauti no Likumprojekta.</w:t>
            </w:r>
          </w:p>
        </w:tc>
      </w:tr>
      <w:tr w:rsidR="005D52DD" w:rsidRPr="009A082B" w:rsidTr="00DB4E81">
        <w:trPr>
          <w:tblCellSpacing w:w="20" w:type="dxa"/>
        </w:trPr>
        <w:tc>
          <w:tcPr>
            <w:tcW w:w="544" w:type="dxa"/>
            <w:shd w:val="clear" w:color="auto" w:fill="auto"/>
          </w:tcPr>
          <w:p w:rsidR="005D52DD" w:rsidRPr="009A082B" w:rsidRDefault="005D52DD" w:rsidP="009A082B">
            <w:pPr>
              <w:spacing w:after="0" w:line="240" w:lineRule="auto"/>
              <w:jc w:val="center"/>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lastRenderedPageBreak/>
              <w:t>4.</w:t>
            </w:r>
          </w:p>
        </w:tc>
        <w:tc>
          <w:tcPr>
            <w:tcW w:w="2862" w:type="dxa"/>
            <w:shd w:val="clear" w:color="auto" w:fill="auto"/>
          </w:tcPr>
          <w:p w:rsidR="005D52DD" w:rsidRPr="009A082B" w:rsidRDefault="005D52DD" w:rsidP="009A082B">
            <w:pPr>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Cita informācija</w:t>
            </w:r>
          </w:p>
        </w:tc>
        <w:tc>
          <w:tcPr>
            <w:tcW w:w="5665" w:type="dxa"/>
            <w:shd w:val="clear" w:color="auto" w:fill="auto"/>
          </w:tcPr>
          <w:p w:rsidR="005D52DD" w:rsidRPr="009A082B" w:rsidRDefault="005D52DD" w:rsidP="009A082B">
            <w:pPr>
              <w:pStyle w:val="Pamattekstaatkpe2"/>
              <w:ind w:firstLine="0"/>
              <w:rPr>
                <w:sz w:val="24"/>
                <w:szCs w:val="24"/>
                <w:highlight w:val="yellow"/>
                <w:lang w:val="lv-LV" w:eastAsia="lv-LV"/>
              </w:rPr>
            </w:pPr>
            <w:r w:rsidRPr="009A082B">
              <w:rPr>
                <w:sz w:val="24"/>
                <w:szCs w:val="24"/>
                <w:lang w:val="lv-LV" w:eastAsia="lv-LV"/>
              </w:rPr>
              <w:t>Nav</w:t>
            </w:r>
          </w:p>
        </w:tc>
      </w:tr>
    </w:tbl>
    <w:p w:rsidR="005D52DD" w:rsidRPr="009A082B" w:rsidRDefault="005D52DD" w:rsidP="009A082B">
      <w:pPr>
        <w:shd w:val="clear" w:color="auto" w:fill="FFFFFF"/>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 </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4" w:type="dxa"/>
          <w:left w:w="23" w:type="dxa"/>
          <w:bottom w:w="24" w:type="dxa"/>
          <w:right w:w="24" w:type="dxa"/>
        </w:tblCellMar>
        <w:tblLook w:val="04A0"/>
      </w:tblPr>
      <w:tblGrid>
        <w:gridCol w:w="604"/>
        <w:gridCol w:w="2903"/>
        <w:gridCol w:w="5721"/>
      </w:tblGrid>
      <w:tr w:rsidR="005D52DD" w:rsidRPr="009A082B" w:rsidTr="00DB4E81">
        <w:trPr>
          <w:tblCellSpacing w:w="20" w:type="dxa"/>
        </w:trPr>
        <w:tc>
          <w:tcPr>
            <w:tcW w:w="9071" w:type="dxa"/>
            <w:gridSpan w:val="3"/>
            <w:shd w:val="clear" w:color="auto" w:fill="auto"/>
            <w:vAlign w:val="center"/>
          </w:tcPr>
          <w:p w:rsidR="005D52DD" w:rsidRPr="009A082B" w:rsidRDefault="005D52DD" w:rsidP="009A082B">
            <w:pPr>
              <w:spacing w:after="0" w:line="240" w:lineRule="auto"/>
              <w:jc w:val="center"/>
              <w:rPr>
                <w:rFonts w:ascii="Times New Roman" w:eastAsia="Times New Roman" w:hAnsi="Times New Roman" w:cs="Times New Roman"/>
                <w:b/>
                <w:bCs/>
                <w:sz w:val="24"/>
                <w:szCs w:val="24"/>
                <w:lang w:eastAsia="lv-LV"/>
              </w:rPr>
            </w:pPr>
            <w:r w:rsidRPr="009A082B">
              <w:rPr>
                <w:rFonts w:ascii="Times New Roman" w:eastAsia="Times New Roman" w:hAnsi="Times New Roman" w:cs="Times New Roman"/>
                <w:b/>
                <w:bCs/>
                <w:sz w:val="24"/>
                <w:szCs w:val="24"/>
                <w:lang w:eastAsia="lv-LV"/>
              </w:rPr>
              <w:t>VII. Tiesību akta projekta izpildes nodrošināšana un tās ietekme uz institūcijām</w:t>
            </w:r>
          </w:p>
        </w:tc>
      </w:tr>
      <w:tr w:rsidR="005D52DD" w:rsidRPr="009A082B" w:rsidTr="001A036E">
        <w:trPr>
          <w:trHeight w:val="446"/>
          <w:tblCellSpacing w:w="20" w:type="dxa"/>
        </w:trPr>
        <w:tc>
          <w:tcPr>
            <w:tcW w:w="544" w:type="dxa"/>
            <w:shd w:val="clear" w:color="auto" w:fill="auto"/>
          </w:tcPr>
          <w:p w:rsidR="005D52DD" w:rsidRPr="009A082B" w:rsidRDefault="005D52DD" w:rsidP="009A082B">
            <w:pPr>
              <w:spacing w:after="0" w:line="240" w:lineRule="auto"/>
              <w:jc w:val="center"/>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1.</w:t>
            </w:r>
          </w:p>
        </w:tc>
        <w:tc>
          <w:tcPr>
            <w:tcW w:w="2864" w:type="dxa"/>
            <w:shd w:val="clear" w:color="auto" w:fill="auto"/>
          </w:tcPr>
          <w:p w:rsidR="005D52DD" w:rsidRPr="009A082B" w:rsidRDefault="005D52DD" w:rsidP="009A082B">
            <w:pPr>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Projekta izpildē iesaistītās institūcijas</w:t>
            </w:r>
          </w:p>
        </w:tc>
        <w:tc>
          <w:tcPr>
            <w:tcW w:w="5663" w:type="dxa"/>
            <w:shd w:val="clear" w:color="auto" w:fill="auto"/>
          </w:tcPr>
          <w:p w:rsidR="005D52DD" w:rsidRPr="009A082B" w:rsidRDefault="003E0D20" w:rsidP="009A082B">
            <w:pPr>
              <w:spacing w:after="0" w:line="240" w:lineRule="auto"/>
              <w:jc w:val="both"/>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P</w:t>
            </w:r>
            <w:r w:rsidR="005D52DD" w:rsidRPr="009A082B">
              <w:rPr>
                <w:rFonts w:ascii="Times New Roman" w:eastAsia="Times New Roman" w:hAnsi="Times New Roman" w:cs="Times New Roman"/>
                <w:sz w:val="24"/>
                <w:szCs w:val="24"/>
                <w:lang w:eastAsia="lv-LV"/>
              </w:rPr>
              <w:t>adome,</w:t>
            </w:r>
            <w:r w:rsidR="00BF5C82" w:rsidRPr="009A082B">
              <w:rPr>
                <w:rFonts w:ascii="Times New Roman" w:eastAsia="Times New Roman" w:hAnsi="Times New Roman" w:cs="Times New Roman"/>
                <w:sz w:val="24"/>
                <w:szCs w:val="24"/>
                <w:lang w:eastAsia="lv-LV"/>
              </w:rPr>
              <w:t xml:space="preserve"> Kultūras ministrija</w:t>
            </w:r>
            <w:r w:rsidR="005F3642">
              <w:rPr>
                <w:rFonts w:ascii="Times New Roman" w:eastAsia="Times New Roman" w:hAnsi="Times New Roman" w:cs="Times New Roman"/>
                <w:sz w:val="24"/>
                <w:szCs w:val="24"/>
                <w:lang w:eastAsia="lv-LV"/>
              </w:rPr>
              <w:t>.</w:t>
            </w:r>
          </w:p>
        </w:tc>
      </w:tr>
      <w:tr w:rsidR="005D52DD" w:rsidRPr="009A082B" w:rsidTr="00DB4E81">
        <w:trPr>
          <w:tblCellSpacing w:w="20" w:type="dxa"/>
        </w:trPr>
        <w:tc>
          <w:tcPr>
            <w:tcW w:w="544" w:type="dxa"/>
            <w:shd w:val="clear" w:color="auto" w:fill="auto"/>
          </w:tcPr>
          <w:p w:rsidR="005D52DD" w:rsidRPr="009A082B" w:rsidRDefault="005D52DD" w:rsidP="009A082B">
            <w:pPr>
              <w:spacing w:after="0" w:line="240" w:lineRule="auto"/>
              <w:jc w:val="center"/>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2.</w:t>
            </w:r>
          </w:p>
        </w:tc>
        <w:tc>
          <w:tcPr>
            <w:tcW w:w="2864" w:type="dxa"/>
            <w:shd w:val="clear" w:color="auto" w:fill="auto"/>
          </w:tcPr>
          <w:p w:rsidR="0087034E" w:rsidRDefault="005D52DD" w:rsidP="009A082B">
            <w:pPr>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Projekta izpildes ietekme uz pārvaldes funkcijām un institucionālo struktūru.</w:t>
            </w:r>
            <w:r w:rsidRPr="009A082B">
              <w:rPr>
                <w:rFonts w:ascii="Times New Roman" w:eastAsia="Times New Roman" w:hAnsi="Times New Roman" w:cs="Times New Roman"/>
                <w:sz w:val="24"/>
                <w:szCs w:val="24"/>
                <w:lang w:eastAsia="lv-LV"/>
              </w:rPr>
              <w:br/>
            </w:r>
          </w:p>
          <w:p w:rsidR="005D52DD" w:rsidRPr="009A082B" w:rsidRDefault="005D52DD" w:rsidP="009A082B">
            <w:pPr>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 xml:space="preserve">Jaunu institūciju izveide, esošu institūciju likvidācija vai reorganizācija, to ietekme uz institūcijas </w:t>
            </w:r>
            <w:r w:rsidRPr="009A082B">
              <w:rPr>
                <w:rFonts w:ascii="Times New Roman" w:eastAsia="Times New Roman" w:hAnsi="Times New Roman" w:cs="Times New Roman"/>
                <w:sz w:val="24"/>
                <w:szCs w:val="24"/>
                <w:lang w:eastAsia="lv-LV"/>
              </w:rPr>
              <w:lastRenderedPageBreak/>
              <w:t>cilvēkresursiem</w:t>
            </w:r>
          </w:p>
        </w:tc>
        <w:tc>
          <w:tcPr>
            <w:tcW w:w="5663" w:type="dxa"/>
            <w:shd w:val="clear" w:color="auto" w:fill="auto"/>
          </w:tcPr>
          <w:p w:rsidR="006D561B" w:rsidRPr="009A082B" w:rsidRDefault="00516D10" w:rsidP="009A082B">
            <w:pPr>
              <w:spacing w:after="0" w:line="240" w:lineRule="auto"/>
              <w:jc w:val="both"/>
              <w:rPr>
                <w:rFonts w:ascii="Times New Roman" w:hAnsi="Times New Roman" w:cs="Times New Roman"/>
                <w:sz w:val="24"/>
                <w:szCs w:val="24"/>
              </w:rPr>
            </w:pPr>
            <w:r w:rsidRPr="009A082B">
              <w:rPr>
                <w:rFonts w:ascii="Times New Roman" w:hAnsi="Times New Roman" w:cs="Times New Roman"/>
                <w:sz w:val="24"/>
                <w:szCs w:val="24"/>
              </w:rPr>
              <w:lastRenderedPageBreak/>
              <w:t xml:space="preserve">Tiek paplašinātas </w:t>
            </w:r>
            <w:r w:rsidR="00201873" w:rsidRPr="009A082B">
              <w:rPr>
                <w:rFonts w:ascii="Times New Roman" w:hAnsi="Times New Roman" w:cs="Times New Roman"/>
                <w:sz w:val="24"/>
                <w:szCs w:val="24"/>
              </w:rPr>
              <w:t>P</w:t>
            </w:r>
            <w:r w:rsidRPr="009A082B">
              <w:rPr>
                <w:rFonts w:ascii="Times New Roman" w:hAnsi="Times New Roman" w:cs="Times New Roman"/>
                <w:sz w:val="24"/>
                <w:szCs w:val="24"/>
              </w:rPr>
              <w:t xml:space="preserve">adomes funkcijas, taču institucionālā struktūra netiek mainīta. </w:t>
            </w:r>
            <w:r w:rsidR="00953EDD" w:rsidRPr="009A082B">
              <w:rPr>
                <w:rFonts w:ascii="Times New Roman" w:hAnsi="Times New Roman" w:cs="Times New Roman"/>
                <w:sz w:val="24"/>
                <w:szCs w:val="24"/>
              </w:rPr>
              <w:t>Lai arī</w:t>
            </w:r>
            <w:r w:rsidRPr="009A082B">
              <w:rPr>
                <w:rFonts w:ascii="Times New Roman" w:hAnsi="Times New Roman" w:cs="Times New Roman"/>
                <w:sz w:val="24"/>
                <w:szCs w:val="24"/>
              </w:rPr>
              <w:t xml:space="preserve"> </w:t>
            </w:r>
            <w:r w:rsidR="00953EDD" w:rsidRPr="009A082B">
              <w:rPr>
                <w:rFonts w:ascii="Times New Roman" w:hAnsi="Times New Roman" w:cs="Times New Roman"/>
                <w:sz w:val="24"/>
                <w:szCs w:val="24"/>
              </w:rPr>
              <w:t xml:space="preserve">netiek radītas </w:t>
            </w:r>
            <w:r w:rsidRPr="009A082B">
              <w:rPr>
                <w:rFonts w:ascii="Times New Roman" w:hAnsi="Times New Roman" w:cs="Times New Roman"/>
                <w:sz w:val="24"/>
                <w:szCs w:val="24"/>
              </w:rPr>
              <w:t xml:space="preserve">jaunas institūcijas </w:t>
            </w:r>
            <w:r w:rsidR="00953EDD" w:rsidRPr="009A082B">
              <w:rPr>
                <w:rFonts w:ascii="Times New Roman" w:hAnsi="Times New Roman" w:cs="Times New Roman"/>
                <w:sz w:val="24"/>
                <w:szCs w:val="24"/>
              </w:rPr>
              <w:t xml:space="preserve">un </w:t>
            </w:r>
            <w:bookmarkStart w:id="1" w:name="_GoBack"/>
            <w:bookmarkEnd w:id="1"/>
            <w:r w:rsidRPr="009A082B">
              <w:rPr>
                <w:rFonts w:ascii="Times New Roman" w:hAnsi="Times New Roman" w:cs="Times New Roman"/>
                <w:sz w:val="24"/>
                <w:szCs w:val="24"/>
              </w:rPr>
              <w:t xml:space="preserve">esošās </w:t>
            </w:r>
            <w:r w:rsidR="00953EDD" w:rsidRPr="009A082B">
              <w:rPr>
                <w:rFonts w:ascii="Times New Roman" w:hAnsi="Times New Roman" w:cs="Times New Roman"/>
                <w:sz w:val="24"/>
                <w:szCs w:val="24"/>
              </w:rPr>
              <w:t xml:space="preserve">netiek </w:t>
            </w:r>
            <w:r w:rsidRPr="009A082B">
              <w:rPr>
                <w:rFonts w:ascii="Times New Roman" w:hAnsi="Times New Roman" w:cs="Times New Roman"/>
                <w:sz w:val="24"/>
                <w:szCs w:val="24"/>
              </w:rPr>
              <w:t>likvidētas</w:t>
            </w:r>
            <w:r w:rsidR="00953EDD" w:rsidRPr="009A082B">
              <w:rPr>
                <w:rFonts w:ascii="Times New Roman" w:hAnsi="Times New Roman" w:cs="Times New Roman"/>
                <w:sz w:val="24"/>
                <w:szCs w:val="24"/>
              </w:rPr>
              <w:t>, Padomē nepieciešami papildu cilvēkresursi jauno funkciju izpildei.</w:t>
            </w:r>
          </w:p>
        </w:tc>
      </w:tr>
      <w:tr w:rsidR="005D52DD" w:rsidRPr="009A082B" w:rsidTr="00DB4E81">
        <w:trPr>
          <w:tblCellSpacing w:w="20" w:type="dxa"/>
        </w:trPr>
        <w:tc>
          <w:tcPr>
            <w:tcW w:w="544" w:type="dxa"/>
            <w:shd w:val="clear" w:color="auto" w:fill="auto"/>
          </w:tcPr>
          <w:p w:rsidR="005D52DD" w:rsidRPr="009A082B" w:rsidRDefault="005D52DD" w:rsidP="009A082B">
            <w:pPr>
              <w:spacing w:after="0" w:line="240" w:lineRule="auto"/>
              <w:jc w:val="center"/>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lastRenderedPageBreak/>
              <w:t>3.</w:t>
            </w:r>
          </w:p>
        </w:tc>
        <w:tc>
          <w:tcPr>
            <w:tcW w:w="2864" w:type="dxa"/>
            <w:shd w:val="clear" w:color="auto" w:fill="auto"/>
          </w:tcPr>
          <w:p w:rsidR="005D52DD" w:rsidRPr="009A082B" w:rsidRDefault="005D52DD" w:rsidP="009A082B">
            <w:pPr>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Cita informācija</w:t>
            </w:r>
          </w:p>
        </w:tc>
        <w:tc>
          <w:tcPr>
            <w:tcW w:w="5663" w:type="dxa"/>
            <w:shd w:val="clear" w:color="auto" w:fill="auto"/>
          </w:tcPr>
          <w:p w:rsidR="005D52DD" w:rsidRPr="009A082B" w:rsidRDefault="005D52DD" w:rsidP="009A082B">
            <w:pPr>
              <w:spacing w:after="0" w:line="240" w:lineRule="auto"/>
              <w:rPr>
                <w:rFonts w:ascii="Times New Roman" w:eastAsia="Times New Roman" w:hAnsi="Times New Roman" w:cs="Times New Roman"/>
                <w:sz w:val="24"/>
                <w:szCs w:val="24"/>
                <w:lang w:eastAsia="lv-LV"/>
              </w:rPr>
            </w:pPr>
            <w:r w:rsidRPr="009A082B">
              <w:rPr>
                <w:rFonts w:ascii="Times New Roman" w:eastAsia="Times New Roman" w:hAnsi="Times New Roman" w:cs="Times New Roman"/>
                <w:sz w:val="24"/>
                <w:szCs w:val="24"/>
                <w:lang w:eastAsia="lv-LV"/>
              </w:rPr>
              <w:t>Nav</w:t>
            </w:r>
          </w:p>
        </w:tc>
      </w:tr>
    </w:tbl>
    <w:p w:rsidR="005D52DD" w:rsidRDefault="005D52DD" w:rsidP="009A082B">
      <w:pPr>
        <w:pStyle w:val="StyleRight"/>
        <w:spacing w:after="0"/>
        <w:ind w:firstLine="0"/>
        <w:jc w:val="both"/>
        <w:rPr>
          <w:sz w:val="24"/>
          <w:szCs w:val="24"/>
        </w:rPr>
      </w:pPr>
    </w:p>
    <w:p w:rsidR="001A036E" w:rsidRDefault="001A036E" w:rsidP="009A082B">
      <w:pPr>
        <w:pStyle w:val="StyleRight"/>
        <w:spacing w:after="0"/>
        <w:ind w:firstLine="0"/>
        <w:jc w:val="both"/>
        <w:rPr>
          <w:sz w:val="24"/>
          <w:szCs w:val="24"/>
        </w:rPr>
      </w:pPr>
    </w:p>
    <w:p w:rsidR="005D52DD" w:rsidRPr="009A082B" w:rsidRDefault="005D52DD" w:rsidP="005F3642">
      <w:pPr>
        <w:pStyle w:val="StyleRight"/>
        <w:spacing w:after="0"/>
        <w:ind w:left="284" w:firstLine="0"/>
        <w:jc w:val="both"/>
        <w:rPr>
          <w:sz w:val="24"/>
          <w:szCs w:val="24"/>
        </w:rPr>
      </w:pPr>
      <w:r w:rsidRPr="009A082B">
        <w:rPr>
          <w:sz w:val="24"/>
          <w:szCs w:val="24"/>
        </w:rPr>
        <w:t>Kultūras ministr</w:t>
      </w:r>
      <w:r w:rsidR="00962A9E" w:rsidRPr="009A082B">
        <w:rPr>
          <w:sz w:val="24"/>
          <w:szCs w:val="24"/>
        </w:rPr>
        <w:t>s</w:t>
      </w:r>
      <w:r w:rsidRPr="009A082B">
        <w:rPr>
          <w:sz w:val="24"/>
          <w:szCs w:val="24"/>
        </w:rPr>
        <w:tab/>
      </w:r>
      <w:r w:rsidRPr="009A082B">
        <w:rPr>
          <w:sz w:val="24"/>
          <w:szCs w:val="24"/>
        </w:rPr>
        <w:tab/>
      </w:r>
      <w:r w:rsidRPr="009A082B">
        <w:rPr>
          <w:sz w:val="24"/>
          <w:szCs w:val="24"/>
        </w:rPr>
        <w:tab/>
      </w:r>
      <w:r w:rsidRPr="009A082B">
        <w:rPr>
          <w:sz w:val="24"/>
          <w:szCs w:val="24"/>
        </w:rPr>
        <w:tab/>
      </w:r>
      <w:r w:rsidRPr="009A082B">
        <w:rPr>
          <w:sz w:val="24"/>
          <w:szCs w:val="24"/>
        </w:rPr>
        <w:tab/>
      </w:r>
      <w:r w:rsidRPr="009A082B">
        <w:rPr>
          <w:sz w:val="24"/>
          <w:szCs w:val="24"/>
        </w:rPr>
        <w:tab/>
      </w:r>
      <w:r w:rsidRPr="009A082B">
        <w:rPr>
          <w:sz w:val="24"/>
          <w:szCs w:val="24"/>
        </w:rPr>
        <w:tab/>
      </w:r>
      <w:r w:rsidRPr="009A082B">
        <w:rPr>
          <w:sz w:val="24"/>
          <w:szCs w:val="24"/>
        </w:rPr>
        <w:tab/>
      </w:r>
      <w:r w:rsidR="00962A9E" w:rsidRPr="009A082B">
        <w:rPr>
          <w:sz w:val="24"/>
          <w:szCs w:val="24"/>
        </w:rPr>
        <w:t>N.Puntulis</w:t>
      </w:r>
    </w:p>
    <w:p w:rsidR="005D52DD" w:rsidRPr="009A082B" w:rsidRDefault="005D52DD" w:rsidP="005F3642">
      <w:pPr>
        <w:pStyle w:val="StyleRight"/>
        <w:spacing w:after="0"/>
        <w:ind w:left="284" w:firstLine="0"/>
        <w:jc w:val="both"/>
        <w:rPr>
          <w:sz w:val="24"/>
          <w:szCs w:val="24"/>
        </w:rPr>
      </w:pPr>
    </w:p>
    <w:p w:rsidR="005D52DD" w:rsidRPr="009A082B" w:rsidRDefault="005D52DD" w:rsidP="005F3642">
      <w:pPr>
        <w:tabs>
          <w:tab w:val="center" w:pos="4536"/>
        </w:tabs>
        <w:spacing w:after="0" w:line="240" w:lineRule="auto"/>
        <w:ind w:left="284"/>
        <w:jc w:val="both"/>
        <w:rPr>
          <w:rFonts w:ascii="Times New Roman" w:hAnsi="Times New Roman" w:cs="Times New Roman"/>
          <w:sz w:val="24"/>
          <w:szCs w:val="24"/>
        </w:rPr>
      </w:pPr>
      <w:r w:rsidRPr="009A082B">
        <w:rPr>
          <w:rFonts w:ascii="Times New Roman" w:eastAsia="Times New Roman" w:hAnsi="Times New Roman" w:cs="Times New Roman"/>
          <w:sz w:val="24"/>
          <w:szCs w:val="24"/>
        </w:rPr>
        <w:t>Vīza: Valsts sekretār</w:t>
      </w:r>
      <w:r w:rsidR="005F3642">
        <w:rPr>
          <w:rFonts w:ascii="Times New Roman" w:eastAsia="Times New Roman" w:hAnsi="Times New Roman" w:cs="Times New Roman"/>
          <w:sz w:val="24"/>
          <w:szCs w:val="24"/>
        </w:rPr>
        <w:t>e</w:t>
      </w:r>
      <w:r w:rsidRPr="009A082B">
        <w:rPr>
          <w:rFonts w:ascii="Times New Roman" w:eastAsia="Times New Roman" w:hAnsi="Times New Roman" w:cs="Times New Roman"/>
          <w:sz w:val="24"/>
          <w:szCs w:val="24"/>
        </w:rPr>
        <w:tab/>
      </w:r>
      <w:r w:rsidRPr="009A082B">
        <w:rPr>
          <w:rFonts w:ascii="Times New Roman" w:eastAsia="Times New Roman" w:hAnsi="Times New Roman" w:cs="Times New Roman"/>
          <w:sz w:val="24"/>
          <w:szCs w:val="24"/>
        </w:rPr>
        <w:tab/>
      </w:r>
      <w:r w:rsidRPr="009A082B">
        <w:rPr>
          <w:rFonts w:ascii="Times New Roman" w:eastAsia="Times New Roman" w:hAnsi="Times New Roman" w:cs="Times New Roman"/>
          <w:sz w:val="24"/>
          <w:szCs w:val="24"/>
        </w:rPr>
        <w:tab/>
      </w:r>
      <w:r w:rsidRPr="009A082B">
        <w:rPr>
          <w:rFonts w:ascii="Times New Roman" w:eastAsia="Times New Roman" w:hAnsi="Times New Roman" w:cs="Times New Roman"/>
          <w:sz w:val="24"/>
          <w:szCs w:val="24"/>
        </w:rPr>
        <w:tab/>
      </w:r>
      <w:r w:rsidRPr="009A082B">
        <w:rPr>
          <w:rFonts w:ascii="Times New Roman" w:eastAsia="Times New Roman" w:hAnsi="Times New Roman" w:cs="Times New Roman"/>
          <w:sz w:val="24"/>
          <w:szCs w:val="24"/>
        </w:rPr>
        <w:tab/>
      </w:r>
      <w:r w:rsidR="005F3642">
        <w:rPr>
          <w:rFonts w:ascii="Times New Roman" w:eastAsia="Times New Roman" w:hAnsi="Times New Roman" w:cs="Times New Roman"/>
          <w:sz w:val="24"/>
          <w:szCs w:val="24"/>
        </w:rPr>
        <w:t>D.Vilsone</w:t>
      </w:r>
    </w:p>
    <w:p w:rsidR="005D52DD" w:rsidRDefault="005D52DD" w:rsidP="009A082B">
      <w:pPr>
        <w:spacing w:after="0" w:line="240" w:lineRule="auto"/>
        <w:ind w:right="-694"/>
        <w:jc w:val="both"/>
        <w:rPr>
          <w:rFonts w:ascii="Times New Roman" w:hAnsi="Times New Roman" w:cs="Times New Roman"/>
          <w:sz w:val="24"/>
          <w:szCs w:val="24"/>
        </w:rPr>
      </w:pPr>
    </w:p>
    <w:p w:rsidR="001A036E" w:rsidRDefault="001A036E" w:rsidP="009A082B">
      <w:pPr>
        <w:spacing w:after="0" w:line="240" w:lineRule="auto"/>
        <w:ind w:right="-694"/>
        <w:jc w:val="both"/>
        <w:rPr>
          <w:rFonts w:ascii="Times New Roman" w:hAnsi="Times New Roman" w:cs="Times New Roman"/>
          <w:sz w:val="24"/>
          <w:szCs w:val="24"/>
        </w:rPr>
      </w:pPr>
    </w:p>
    <w:p w:rsidR="001A036E" w:rsidRDefault="001A036E" w:rsidP="009A082B">
      <w:pPr>
        <w:spacing w:after="0" w:line="240" w:lineRule="auto"/>
        <w:ind w:right="-694"/>
        <w:jc w:val="both"/>
        <w:rPr>
          <w:rFonts w:ascii="Times New Roman" w:hAnsi="Times New Roman" w:cs="Times New Roman"/>
          <w:sz w:val="24"/>
          <w:szCs w:val="24"/>
        </w:rPr>
      </w:pPr>
    </w:p>
    <w:p w:rsidR="001A036E" w:rsidRDefault="001A036E" w:rsidP="009A082B">
      <w:pPr>
        <w:spacing w:after="0" w:line="240" w:lineRule="auto"/>
        <w:ind w:right="-694"/>
        <w:jc w:val="both"/>
        <w:rPr>
          <w:rFonts w:ascii="Times New Roman" w:hAnsi="Times New Roman" w:cs="Times New Roman"/>
          <w:sz w:val="24"/>
          <w:szCs w:val="24"/>
        </w:rPr>
      </w:pPr>
    </w:p>
    <w:p w:rsidR="001A036E" w:rsidRDefault="001A036E" w:rsidP="009A082B">
      <w:pPr>
        <w:spacing w:after="0" w:line="240" w:lineRule="auto"/>
        <w:ind w:right="-694"/>
        <w:jc w:val="both"/>
        <w:rPr>
          <w:rFonts w:ascii="Times New Roman" w:hAnsi="Times New Roman" w:cs="Times New Roman"/>
          <w:sz w:val="24"/>
          <w:szCs w:val="24"/>
        </w:rPr>
      </w:pPr>
    </w:p>
    <w:p w:rsidR="001A036E" w:rsidRDefault="001A036E" w:rsidP="009A082B">
      <w:pPr>
        <w:spacing w:after="0" w:line="240" w:lineRule="auto"/>
        <w:ind w:right="-694"/>
        <w:jc w:val="both"/>
        <w:rPr>
          <w:rFonts w:ascii="Times New Roman" w:hAnsi="Times New Roman" w:cs="Times New Roman"/>
          <w:sz w:val="24"/>
          <w:szCs w:val="24"/>
        </w:rPr>
      </w:pPr>
    </w:p>
    <w:p w:rsidR="001A036E" w:rsidRDefault="001A036E" w:rsidP="009A082B">
      <w:pPr>
        <w:spacing w:after="0" w:line="240" w:lineRule="auto"/>
        <w:ind w:right="-694"/>
        <w:jc w:val="both"/>
        <w:rPr>
          <w:rFonts w:ascii="Times New Roman" w:hAnsi="Times New Roman" w:cs="Times New Roman"/>
          <w:sz w:val="24"/>
          <w:szCs w:val="24"/>
        </w:rPr>
      </w:pPr>
    </w:p>
    <w:p w:rsidR="001A036E" w:rsidRDefault="001A036E" w:rsidP="009A082B">
      <w:pPr>
        <w:spacing w:after="0" w:line="240" w:lineRule="auto"/>
        <w:ind w:right="-694"/>
        <w:jc w:val="both"/>
        <w:rPr>
          <w:rFonts w:ascii="Times New Roman" w:hAnsi="Times New Roman" w:cs="Times New Roman"/>
          <w:sz w:val="24"/>
          <w:szCs w:val="24"/>
        </w:rPr>
      </w:pPr>
    </w:p>
    <w:p w:rsidR="001A036E" w:rsidRDefault="001A036E" w:rsidP="009A082B">
      <w:pPr>
        <w:spacing w:after="0" w:line="240" w:lineRule="auto"/>
        <w:ind w:right="-694"/>
        <w:jc w:val="both"/>
        <w:rPr>
          <w:rFonts w:ascii="Times New Roman" w:hAnsi="Times New Roman" w:cs="Times New Roman"/>
          <w:sz w:val="24"/>
          <w:szCs w:val="24"/>
        </w:rPr>
      </w:pPr>
    </w:p>
    <w:p w:rsidR="001A036E" w:rsidRDefault="001A036E" w:rsidP="009A082B">
      <w:pPr>
        <w:spacing w:after="0" w:line="240" w:lineRule="auto"/>
        <w:ind w:right="-694"/>
        <w:jc w:val="both"/>
        <w:rPr>
          <w:rFonts w:ascii="Times New Roman" w:hAnsi="Times New Roman" w:cs="Times New Roman"/>
          <w:sz w:val="24"/>
          <w:szCs w:val="24"/>
        </w:rPr>
      </w:pPr>
    </w:p>
    <w:p w:rsidR="001A036E" w:rsidRDefault="001A036E" w:rsidP="009A082B">
      <w:pPr>
        <w:spacing w:after="0" w:line="240" w:lineRule="auto"/>
        <w:ind w:right="-694"/>
        <w:jc w:val="both"/>
        <w:rPr>
          <w:rFonts w:ascii="Times New Roman" w:hAnsi="Times New Roman" w:cs="Times New Roman"/>
          <w:sz w:val="24"/>
          <w:szCs w:val="24"/>
        </w:rPr>
      </w:pPr>
    </w:p>
    <w:p w:rsidR="001A036E" w:rsidRDefault="001A036E" w:rsidP="009A082B">
      <w:pPr>
        <w:spacing w:after="0" w:line="240" w:lineRule="auto"/>
        <w:ind w:right="-694"/>
        <w:jc w:val="both"/>
        <w:rPr>
          <w:rFonts w:ascii="Times New Roman" w:hAnsi="Times New Roman" w:cs="Times New Roman"/>
          <w:sz w:val="24"/>
          <w:szCs w:val="24"/>
        </w:rPr>
      </w:pPr>
    </w:p>
    <w:p w:rsidR="001A036E" w:rsidRDefault="001A036E" w:rsidP="009A082B">
      <w:pPr>
        <w:spacing w:after="0" w:line="240" w:lineRule="auto"/>
        <w:ind w:right="-694"/>
        <w:jc w:val="both"/>
        <w:rPr>
          <w:rFonts w:ascii="Times New Roman" w:hAnsi="Times New Roman" w:cs="Times New Roman"/>
          <w:sz w:val="24"/>
          <w:szCs w:val="24"/>
        </w:rPr>
      </w:pPr>
    </w:p>
    <w:p w:rsidR="001A036E" w:rsidRDefault="001A036E" w:rsidP="009A082B">
      <w:pPr>
        <w:spacing w:after="0" w:line="240" w:lineRule="auto"/>
        <w:ind w:right="-694"/>
        <w:jc w:val="both"/>
        <w:rPr>
          <w:rFonts w:ascii="Times New Roman" w:hAnsi="Times New Roman" w:cs="Times New Roman"/>
          <w:sz w:val="24"/>
          <w:szCs w:val="24"/>
        </w:rPr>
      </w:pPr>
    </w:p>
    <w:p w:rsidR="001A036E" w:rsidRPr="009A082B" w:rsidRDefault="001A036E" w:rsidP="009A082B">
      <w:pPr>
        <w:spacing w:after="0" w:line="240" w:lineRule="auto"/>
        <w:ind w:right="-694"/>
        <w:jc w:val="both"/>
        <w:rPr>
          <w:rFonts w:ascii="Times New Roman" w:hAnsi="Times New Roman" w:cs="Times New Roman"/>
          <w:sz w:val="24"/>
          <w:szCs w:val="24"/>
        </w:rPr>
      </w:pPr>
    </w:p>
    <w:p w:rsidR="005D52DD" w:rsidRPr="009A082B" w:rsidRDefault="005540FE" w:rsidP="009A082B">
      <w:pPr>
        <w:spacing w:after="0" w:line="240" w:lineRule="auto"/>
        <w:jc w:val="both"/>
        <w:rPr>
          <w:rFonts w:ascii="Times New Roman" w:hAnsi="Times New Roman" w:cs="Times New Roman"/>
          <w:sz w:val="20"/>
          <w:szCs w:val="20"/>
        </w:rPr>
      </w:pPr>
      <w:r w:rsidRPr="009A082B">
        <w:rPr>
          <w:rFonts w:ascii="Times New Roman" w:hAnsi="Times New Roman" w:cs="Times New Roman"/>
          <w:sz w:val="20"/>
          <w:szCs w:val="20"/>
        </w:rPr>
        <w:t>Feldmane</w:t>
      </w:r>
      <w:r w:rsidR="005D52DD" w:rsidRPr="009A082B">
        <w:rPr>
          <w:rFonts w:ascii="Times New Roman" w:hAnsi="Times New Roman" w:cs="Times New Roman"/>
          <w:sz w:val="20"/>
          <w:szCs w:val="20"/>
        </w:rPr>
        <w:t xml:space="preserve"> 67330336</w:t>
      </w:r>
    </w:p>
    <w:p w:rsidR="005D52DD" w:rsidRPr="009A082B" w:rsidRDefault="008F3DA1" w:rsidP="009A082B">
      <w:pPr>
        <w:spacing w:after="0" w:line="240" w:lineRule="auto"/>
        <w:jc w:val="both"/>
        <w:rPr>
          <w:rFonts w:ascii="Times New Roman" w:hAnsi="Times New Roman" w:cs="Times New Roman"/>
          <w:sz w:val="20"/>
          <w:szCs w:val="20"/>
        </w:rPr>
      </w:pPr>
      <w:hyperlink r:id="rId10" w:history="1">
        <w:r w:rsidR="005540FE" w:rsidRPr="009A082B">
          <w:rPr>
            <w:rStyle w:val="Hipersaite"/>
            <w:rFonts w:ascii="Times New Roman" w:hAnsi="Times New Roman" w:cs="Times New Roman"/>
            <w:sz w:val="20"/>
            <w:szCs w:val="20"/>
          </w:rPr>
          <w:t>Paula.Feldmane@km.gov.lv</w:t>
        </w:r>
      </w:hyperlink>
    </w:p>
    <w:p w:rsidR="005D52DD" w:rsidRPr="009A082B" w:rsidRDefault="005D52DD" w:rsidP="009A082B">
      <w:pPr>
        <w:spacing w:after="0" w:line="240" w:lineRule="auto"/>
        <w:ind w:right="-694"/>
        <w:jc w:val="both"/>
        <w:rPr>
          <w:rFonts w:ascii="Times New Roman" w:hAnsi="Times New Roman" w:cs="Times New Roman"/>
          <w:sz w:val="20"/>
          <w:szCs w:val="20"/>
        </w:rPr>
      </w:pPr>
    </w:p>
    <w:p w:rsidR="005D52DD" w:rsidRPr="009A082B" w:rsidRDefault="005540FE" w:rsidP="009A082B">
      <w:pPr>
        <w:spacing w:after="0" w:line="240" w:lineRule="auto"/>
        <w:ind w:right="-694"/>
        <w:jc w:val="both"/>
        <w:rPr>
          <w:rFonts w:ascii="Times New Roman" w:hAnsi="Times New Roman" w:cs="Times New Roman"/>
          <w:sz w:val="20"/>
          <w:szCs w:val="20"/>
        </w:rPr>
      </w:pPr>
      <w:r w:rsidRPr="009A082B">
        <w:rPr>
          <w:rFonts w:ascii="Times New Roman" w:hAnsi="Times New Roman" w:cs="Times New Roman"/>
          <w:sz w:val="20"/>
          <w:szCs w:val="20"/>
        </w:rPr>
        <w:t>Mellakauls</w:t>
      </w:r>
      <w:r w:rsidR="005D52DD" w:rsidRPr="009A082B">
        <w:rPr>
          <w:rFonts w:ascii="Times New Roman" w:hAnsi="Times New Roman" w:cs="Times New Roman"/>
          <w:sz w:val="20"/>
          <w:szCs w:val="20"/>
        </w:rPr>
        <w:t xml:space="preserve"> 67330325</w:t>
      </w:r>
    </w:p>
    <w:p w:rsidR="009E7414" w:rsidRPr="009A082B" w:rsidRDefault="008F3DA1" w:rsidP="009A082B">
      <w:pPr>
        <w:spacing w:after="0" w:line="240" w:lineRule="auto"/>
        <w:jc w:val="both"/>
        <w:rPr>
          <w:rFonts w:ascii="Times New Roman" w:hAnsi="Times New Roman" w:cs="Times New Roman"/>
          <w:sz w:val="20"/>
          <w:szCs w:val="20"/>
        </w:rPr>
      </w:pPr>
      <w:hyperlink r:id="rId11" w:history="1">
        <w:r w:rsidR="005540FE" w:rsidRPr="009A082B">
          <w:rPr>
            <w:rStyle w:val="Hipersaite"/>
            <w:rFonts w:ascii="Times New Roman" w:hAnsi="Times New Roman" w:cs="Times New Roman"/>
            <w:sz w:val="20"/>
            <w:szCs w:val="20"/>
          </w:rPr>
          <w:t>Andris.Mellakauls@km.gov.lv</w:t>
        </w:r>
      </w:hyperlink>
      <w:r w:rsidR="005D52DD" w:rsidRPr="009A082B">
        <w:rPr>
          <w:rFonts w:ascii="Times New Roman" w:hAnsi="Times New Roman" w:cs="Times New Roman"/>
          <w:sz w:val="20"/>
          <w:szCs w:val="20"/>
        </w:rPr>
        <w:t xml:space="preserve"> </w:t>
      </w:r>
    </w:p>
    <w:p w:rsidR="003E5961" w:rsidRPr="009A082B" w:rsidRDefault="003E5961" w:rsidP="009A082B">
      <w:pPr>
        <w:spacing w:after="0" w:line="240" w:lineRule="auto"/>
        <w:jc w:val="both"/>
        <w:rPr>
          <w:rFonts w:ascii="Times New Roman" w:hAnsi="Times New Roman" w:cs="Times New Roman"/>
          <w:sz w:val="20"/>
          <w:szCs w:val="20"/>
        </w:rPr>
      </w:pPr>
    </w:p>
    <w:p w:rsidR="003E5961" w:rsidRPr="009A082B" w:rsidRDefault="003E5961" w:rsidP="009A082B">
      <w:pPr>
        <w:spacing w:after="0" w:line="240" w:lineRule="auto"/>
        <w:jc w:val="both"/>
        <w:rPr>
          <w:rFonts w:ascii="Times New Roman" w:hAnsi="Times New Roman" w:cs="Times New Roman"/>
          <w:sz w:val="24"/>
          <w:szCs w:val="24"/>
        </w:rPr>
      </w:pPr>
    </w:p>
    <w:sectPr w:rsidR="003E5961" w:rsidRPr="009A082B" w:rsidSect="001A036E">
      <w:headerReference w:type="default" r:id="rId12"/>
      <w:footerReference w:type="default" r:id="rId13"/>
      <w:footerReference w:type="first" r:id="rId14"/>
      <w:pgSz w:w="11906" w:h="16838"/>
      <w:pgMar w:top="1134" w:right="1134" w:bottom="1134" w:left="1701" w:header="709" w:footer="709" w:gutter="0"/>
      <w:cols w:space="720"/>
      <w:formProt w:val="0"/>
      <w:titlePg/>
      <w:docGrid w:linePitch="360" w:charSpace="40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BBC3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BBC334" w16cid:durableId="2135AE6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E09" w:rsidRDefault="00644E09" w:rsidP="005D52DD">
      <w:pPr>
        <w:spacing w:after="0" w:line="240" w:lineRule="auto"/>
      </w:pPr>
      <w:r>
        <w:separator/>
      </w:r>
    </w:p>
  </w:endnote>
  <w:endnote w:type="continuationSeparator" w:id="0">
    <w:p w:rsidR="00644E09" w:rsidRDefault="00644E09" w:rsidP="005D52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otham">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E09" w:rsidRDefault="008F3DA1" w:rsidP="00D95AED">
    <w:pPr>
      <w:pStyle w:val="Kjene"/>
      <w:rPr>
        <w:szCs w:val="20"/>
      </w:rPr>
    </w:pPr>
    <w:fldSimple w:instr=" FILENAME   \* MERGEFORMAT ">
      <w:r w:rsidR="00644E09" w:rsidRPr="003F7963">
        <w:rPr>
          <w:rFonts w:ascii="Times New Roman" w:hAnsi="Times New Roman" w:cs="Times New Roman"/>
          <w:noProof/>
          <w:sz w:val="20"/>
          <w:szCs w:val="20"/>
        </w:rPr>
        <w:t>KMAnot_2</w:t>
      </w:r>
      <w:r w:rsidR="008C07A1">
        <w:rPr>
          <w:rFonts w:ascii="Times New Roman" w:hAnsi="Times New Roman" w:cs="Times New Roman"/>
          <w:noProof/>
          <w:sz w:val="20"/>
          <w:szCs w:val="20"/>
        </w:rPr>
        <w:t>2</w:t>
      </w:r>
      <w:r w:rsidR="00644E09" w:rsidRPr="003F7963">
        <w:rPr>
          <w:rFonts w:ascii="Times New Roman" w:hAnsi="Times New Roman" w:cs="Times New Roman"/>
          <w:noProof/>
          <w:sz w:val="20"/>
          <w:szCs w:val="20"/>
        </w:rPr>
        <w:t>1119_EPLL_AVMPD</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E09" w:rsidRDefault="00644E09">
    <w:pPr>
      <w:pStyle w:val="Kjene"/>
    </w:pPr>
    <w:r>
      <w:rPr>
        <w:rFonts w:ascii="Times New Roman" w:hAnsi="Times New Roman" w:cs="Times New Roman"/>
        <w:sz w:val="20"/>
        <w:szCs w:val="20"/>
      </w:rPr>
      <w:t>KMAnot_2</w:t>
    </w:r>
    <w:r w:rsidR="008C07A1">
      <w:rPr>
        <w:rFonts w:ascii="Times New Roman" w:hAnsi="Times New Roman" w:cs="Times New Roman"/>
        <w:sz w:val="20"/>
        <w:szCs w:val="20"/>
      </w:rPr>
      <w:t>2</w:t>
    </w:r>
    <w:r>
      <w:rPr>
        <w:rFonts w:ascii="Times New Roman" w:hAnsi="Times New Roman" w:cs="Times New Roman"/>
        <w:sz w:val="20"/>
        <w:szCs w:val="20"/>
      </w:rPr>
      <w:t>1119_groz_EPLL_AVMPD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E09" w:rsidRDefault="00644E09" w:rsidP="005D52DD">
      <w:pPr>
        <w:spacing w:after="0" w:line="240" w:lineRule="auto"/>
      </w:pPr>
      <w:r>
        <w:separator/>
      </w:r>
    </w:p>
  </w:footnote>
  <w:footnote w:type="continuationSeparator" w:id="0">
    <w:p w:rsidR="00644E09" w:rsidRDefault="00644E09" w:rsidP="005D52DD">
      <w:pPr>
        <w:spacing w:after="0" w:line="240" w:lineRule="auto"/>
      </w:pPr>
      <w:r>
        <w:continuationSeparator/>
      </w:r>
    </w:p>
  </w:footnote>
  <w:footnote w:id="1">
    <w:p w:rsidR="00644E09" w:rsidRPr="003E708D" w:rsidRDefault="00644E09">
      <w:pPr>
        <w:pStyle w:val="Vresteksts"/>
        <w:rPr>
          <w:lang w:val="lv-LV"/>
        </w:rPr>
      </w:pPr>
      <w:r w:rsidRPr="000568A4">
        <w:rPr>
          <w:rStyle w:val="Vresatsauce"/>
          <w:lang w:val="lv-LV"/>
        </w:rPr>
        <w:footnoteRef/>
      </w:r>
      <w:r w:rsidRPr="000568A4">
        <w:rPr>
          <w:lang w:val="lv-LV"/>
        </w:rPr>
        <w:t xml:space="preserve"> Valsts Drošības Dienesta tīmekļvietnes sadaļa „Pretterorisms</w:t>
      </w:r>
      <w:r>
        <w:rPr>
          <w:lang w:val="lv-LV"/>
        </w:rPr>
        <w:t>”</w:t>
      </w:r>
      <w:r w:rsidRPr="000568A4">
        <w:rPr>
          <w:lang w:val="lv-LV"/>
        </w:rPr>
        <w:t>, skat. indikatoru „Terorisma draudu līmenis” un tā atšifrējumu.</w:t>
      </w:r>
      <w:r>
        <w:rPr>
          <w:lang w:val="lv-LV"/>
        </w:rPr>
        <w:t xml:space="preserve"> </w:t>
      </w:r>
      <w:hyperlink r:id="rId1" w:anchor="Terorisma%20draudu%20l%C4%ABme%C5%86i" w:history="1">
        <w:r w:rsidRPr="003E708D">
          <w:rPr>
            <w:rStyle w:val="Hipersaite"/>
            <w:lang w:val="lv-LV"/>
          </w:rPr>
          <w:t>https://vdd.gov.lv/lv/vdd.gov.lv/lv/pretterorisms/#Terorisma%20draudu%20l%C4%ABme%C5%86i</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954523436"/>
      <w:docPartObj>
        <w:docPartGallery w:val="Page Numbers (Top of Page)"/>
        <w:docPartUnique/>
      </w:docPartObj>
    </w:sdtPr>
    <w:sdtContent>
      <w:p w:rsidR="00644E09" w:rsidRPr="00BE280C" w:rsidRDefault="008F3DA1">
        <w:pPr>
          <w:pStyle w:val="Galvene"/>
          <w:jc w:val="center"/>
          <w:rPr>
            <w:sz w:val="20"/>
            <w:szCs w:val="20"/>
          </w:rPr>
        </w:pPr>
        <w:r w:rsidRPr="003F7963">
          <w:rPr>
            <w:rFonts w:ascii="Times New Roman" w:hAnsi="Times New Roman" w:cs="Times New Roman"/>
            <w:sz w:val="24"/>
            <w:szCs w:val="24"/>
          </w:rPr>
          <w:fldChar w:fldCharType="begin"/>
        </w:r>
        <w:r w:rsidR="00644E09" w:rsidRPr="003F7963">
          <w:rPr>
            <w:rFonts w:ascii="Times New Roman" w:hAnsi="Times New Roman" w:cs="Times New Roman"/>
            <w:sz w:val="24"/>
            <w:szCs w:val="24"/>
          </w:rPr>
          <w:instrText>PAGE</w:instrText>
        </w:r>
        <w:r w:rsidRPr="003F7963">
          <w:rPr>
            <w:rFonts w:ascii="Times New Roman" w:hAnsi="Times New Roman" w:cs="Times New Roman"/>
            <w:sz w:val="24"/>
            <w:szCs w:val="24"/>
          </w:rPr>
          <w:fldChar w:fldCharType="separate"/>
        </w:r>
        <w:r w:rsidR="008C07A1">
          <w:rPr>
            <w:rFonts w:ascii="Times New Roman" w:hAnsi="Times New Roman" w:cs="Times New Roman"/>
            <w:noProof/>
            <w:sz w:val="24"/>
            <w:szCs w:val="24"/>
          </w:rPr>
          <w:t>48</w:t>
        </w:r>
        <w:r w:rsidRPr="003F7963">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37D54"/>
    <w:multiLevelType w:val="multilevel"/>
    <w:tmpl w:val="9D06698C"/>
    <w:lvl w:ilvl="0">
      <w:start w:val="15"/>
      <w:numFmt w:val="bullet"/>
      <w:lvlText w:val="-"/>
      <w:lvlJc w:val="left"/>
      <w:pPr>
        <w:ind w:left="360" w:hanging="360"/>
      </w:pPr>
      <w:rPr>
        <w:rFonts w:ascii="Times New Roman" w:hAnsi="Times New Roman" w:cs="Times New Roman" w:hint="default"/>
        <w:sz w:val="2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nsid w:val="57B87CC9"/>
    <w:multiLevelType w:val="multilevel"/>
    <w:tmpl w:val="945055BE"/>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ce Melbārzde">
    <w15:presenceInfo w15:providerId="AD" w15:userId="S::dace.melbarzde@neplpadome.lv::e037aa70-a437-4152-972d-9f5230ce68b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D52DD"/>
    <w:rsid w:val="00011AD9"/>
    <w:rsid w:val="000144B1"/>
    <w:rsid w:val="00015040"/>
    <w:rsid w:val="00015D7C"/>
    <w:rsid w:val="00016AB1"/>
    <w:rsid w:val="0002599C"/>
    <w:rsid w:val="00027626"/>
    <w:rsid w:val="00031DF2"/>
    <w:rsid w:val="000347B8"/>
    <w:rsid w:val="000410E2"/>
    <w:rsid w:val="00043FC0"/>
    <w:rsid w:val="00044DBE"/>
    <w:rsid w:val="00051575"/>
    <w:rsid w:val="000544AB"/>
    <w:rsid w:val="000568A4"/>
    <w:rsid w:val="0006074C"/>
    <w:rsid w:val="00076124"/>
    <w:rsid w:val="000822A6"/>
    <w:rsid w:val="00082324"/>
    <w:rsid w:val="0008243C"/>
    <w:rsid w:val="0008382B"/>
    <w:rsid w:val="00086AE5"/>
    <w:rsid w:val="00090C83"/>
    <w:rsid w:val="00093D17"/>
    <w:rsid w:val="000978B2"/>
    <w:rsid w:val="00097B3D"/>
    <w:rsid w:val="000A4803"/>
    <w:rsid w:val="000B19CA"/>
    <w:rsid w:val="000C6747"/>
    <w:rsid w:val="000D07FE"/>
    <w:rsid w:val="000D663D"/>
    <w:rsid w:val="000E0995"/>
    <w:rsid w:val="000E5D63"/>
    <w:rsid w:val="000E6FCD"/>
    <w:rsid w:val="000E7962"/>
    <w:rsid w:val="000E79B9"/>
    <w:rsid w:val="000F34CE"/>
    <w:rsid w:val="000F39D7"/>
    <w:rsid w:val="000F3CA5"/>
    <w:rsid w:val="00105054"/>
    <w:rsid w:val="001122DC"/>
    <w:rsid w:val="001269DF"/>
    <w:rsid w:val="00126A5C"/>
    <w:rsid w:val="00130396"/>
    <w:rsid w:val="00137B35"/>
    <w:rsid w:val="001436D5"/>
    <w:rsid w:val="0014385D"/>
    <w:rsid w:val="00154326"/>
    <w:rsid w:val="0016581A"/>
    <w:rsid w:val="001727C2"/>
    <w:rsid w:val="00172BD6"/>
    <w:rsid w:val="00173C7C"/>
    <w:rsid w:val="00177133"/>
    <w:rsid w:val="0018140C"/>
    <w:rsid w:val="00182AB9"/>
    <w:rsid w:val="00191A92"/>
    <w:rsid w:val="001A036E"/>
    <w:rsid w:val="001A2967"/>
    <w:rsid w:val="001A600C"/>
    <w:rsid w:val="001A6858"/>
    <w:rsid w:val="001C0040"/>
    <w:rsid w:val="001D0392"/>
    <w:rsid w:val="001D0E5D"/>
    <w:rsid w:val="001D666E"/>
    <w:rsid w:val="001E29BB"/>
    <w:rsid w:val="001E2BDE"/>
    <w:rsid w:val="001E7B9E"/>
    <w:rsid w:val="001F133A"/>
    <w:rsid w:val="00200CEA"/>
    <w:rsid w:val="00201873"/>
    <w:rsid w:val="002020D3"/>
    <w:rsid w:val="00207772"/>
    <w:rsid w:val="00212F69"/>
    <w:rsid w:val="00213E70"/>
    <w:rsid w:val="00215680"/>
    <w:rsid w:val="0021572E"/>
    <w:rsid w:val="00215CEA"/>
    <w:rsid w:val="0021739A"/>
    <w:rsid w:val="0022108F"/>
    <w:rsid w:val="00227558"/>
    <w:rsid w:val="0022759B"/>
    <w:rsid w:val="00230F03"/>
    <w:rsid w:val="0023266B"/>
    <w:rsid w:val="00232B44"/>
    <w:rsid w:val="0023344C"/>
    <w:rsid w:val="002342FB"/>
    <w:rsid w:val="002344CB"/>
    <w:rsid w:val="00246B23"/>
    <w:rsid w:val="00246FDC"/>
    <w:rsid w:val="0024722B"/>
    <w:rsid w:val="002517E1"/>
    <w:rsid w:val="00254C76"/>
    <w:rsid w:val="00262302"/>
    <w:rsid w:val="00270BCA"/>
    <w:rsid w:val="00272694"/>
    <w:rsid w:val="002813E2"/>
    <w:rsid w:val="002823A9"/>
    <w:rsid w:val="00284B74"/>
    <w:rsid w:val="00294EF7"/>
    <w:rsid w:val="00295AAC"/>
    <w:rsid w:val="002971B0"/>
    <w:rsid w:val="002A21E2"/>
    <w:rsid w:val="002A64AA"/>
    <w:rsid w:val="002A65FA"/>
    <w:rsid w:val="002B3108"/>
    <w:rsid w:val="002B69C9"/>
    <w:rsid w:val="002B6FA1"/>
    <w:rsid w:val="002B7CF1"/>
    <w:rsid w:val="002C5848"/>
    <w:rsid w:val="002C6710"/>
    <w:rsid w:val="002C7232"/>
    <w:rsid w:val="002D01CC"/>
    <w:rsid w:val="002D38EB"/>
    <w:rsid w:val="002D4BA2"/>
    <w:rsid w:val="002E11A3"/>
    <w:rsid w:val="002E2712"/>
    <w:rsid w:val="002F013F"/>
    <w:rsid w:val="002F022E"/>
    <w:rsid w:val="002F4F32"/>
    <w:rsid w:val="002F785B"/>
    <w:rsid w:val="003004FF"/>
    <w:rsid w:val="00300A0A"/>
    <w:rsid w:val="00311752"/>
    <w:rsid w:val="00312150"/>
    <w:rsid w:val="00312BA7"/>
    <w:rsid w:val="003135BC"/>
    <w:rsid w:val="00314093"/>
    <w:rsid w:val="00317686"/>
    <w:rsid w:val="003376C8"/>
    <w:rsid w:val="0034489B"/>
    <w:rsid w:val="003460B7"/>
    <w:rsid w:val="003523A7"/>
    <w:rsid w:val="00354B8B"/>
    <w:rsid w:val="00357E42"/>
    <w:rsid w:val="00361ACD"/>
    <w:rsid w:val="00363AE9"/>
    <w:rsid w:val="003646C9"/>
    <w:rsid w:val="0036750E"/>
    <w:rsid w:val="0037248D"/>
    <w:rsid w:val="00372866"/>
    <w:rsid w:val="00373388"/>
    <w:rsid w:val="00380BEB"/>
    <w:rsid w:val="00383087"/>
    <w:rsid w:val="00387A07"/>
    <w:rsid w:val="0039091B"/>
    <w:rsid w:val="003916E0"/>
    <w:rsid w:val="00395B24"/>
    <w:rsid w:val="00396573"/>
    <w:rsid w:val="003978B5"/>
    <w:rsid w:val="00397F9A"/>
    <w:rsid w:val="003A06DC"/>
    <w:rsid w:val="003A24A7"/>
    <w:rsid w:val="003A3EE9"/>
    <w:rsid w:val="003A65B5"/>
    <w:rsid w:val="003B53A9"/>
    <w:rsid w:val="003B7650"/>
    <w:rsid w:val="003C04EA"/>
    <w:rsid w:val="003C43A6"/>
    <w:rsid w:val="003C7B3B"/>
    <w:rsid w:val="003C7DCB"/>
    <w:rsid w:val="003D310F"/>
    <w:rsid w:val="003D66C5"/>
    <w:rsid w:val="003E0D20"/>
    <w:rsid w:val="003E5961"/>
    <w:rsid w:val="003E708D"/>
    <w:rsid w:val="003E77E7"/>
    <w:rsid w:val="003F1707"/>
    <w:rsid w:val="003F7963"/>
    <w:rsid w:val="00401FA3"/>
    <w:rsid w:val="00413938"/>
    <w:rsid w:val="00420225"/>
    <w:rsid w:val="004216DF"/>
    <w:rsid w:val="0042349E"/>
    <w:rsid w:val="0043059F"/>
    <w:rsid w:val="00433EDC"/>
    <w:rsid w:val="004474A4"/>
    <w:rsid w:val="004525F2"/>
    <w:rsid w:val="004579E2"/>
    <w:rsid w:val="0046081C"/>
    <w:rsid w:val="00464B9F"/>
    <w:rsid w:val="00466399"/>
    <w:rsid w:val="00474B6B"/>
    <w:rsid w:val="00475619"/>
    <w:rsid w:val="00482F03"/>
    <w:rsid w:val="00484370"/>
    <w:rsid w:val="00484CFA"/>
    <w:rsid w:val="00495004"/>
    <w:rsid w:val="004A0AFA"/>
    <w:rsid w:val="004A7FCD"/>
    <w:rsid w:val="004B3991"/>
    <w:rsid w:val="004B6E2E"/>
    <w:rsid w:val="004B7F55"/>
    <w:rsid w:val="004C3D9B"/>
    <w:rsid w:val="004C79B0"/>
    <w:rsid w:val="004D4491"/>
    <w:rsid w:val="004E011B"/>
    <w:rsid w:val="004E1363"/>
    <w:rsid w:val="004E2A8A"/>
    <w:rsid w:val="004E7E19"/>
    <w:rsid w:val="004F19CD"/>
    <w:rsid w:val="004F22F4"/>
    <w:rsid w:val="004F642C"/>
    <w:rsid w:val="00500166"/>
    <w:rsid w:val="005004E4"/>
    <w:rsid w:val="0050142B"/>
    <w:rsid w:val="00510651"/>
    <w:rsid w:val="00513FEB"/>
    <w:rsid w:val="00514414"/>
    <w:rsid w:val="00516314"/>
    <w:rsid w:val="00516D10"/>
    <w:rsid w:val="00516D71"/>
    <w:rsid w:val="00522519"/>
    <w:rsid w:val="00523A8C"/>
    <w:rsid w:val="00526FA8"/>
    <w:rsid w:val="00531571"/>
    <w:rsid w:val="00532AE3"/>
    <w:rsid w:val="0053340C"/>
    <w:rsid w:val="005339BF"/>
    <w:rsid w:val="00534941"/>
    <w:rsid w:val="005374AC"/>
    <w:rsid w:val="00537DCD"/>
    <w:rsid w:val="00540F8C"/>
    <w:rsid w:val="00542348"/>
    <w:rsid w:val="005430FC"/>
    <w:rsid w:val="00543182"/>
    <w:rsid w:val="00543509"/>
    <w:rsid w:val="00543E43"/>
    <w:rsid w:val="005540FE"/>
    <w:rsid w:val="00556E34"/>
    <w:rsid w:val="00572FC7"/>
    <w:rsid w:val="0057395E"/>
    <w:rsid w:val="0057398B"/>
    <w:rsid w:val="005759FB"/>
    <w:rsid w:val="00583BCE"/>
    <w:rsid w:val="00591B51"/>
    <w:rsid w:val="00593D27"/>
    <w:rsid w:val="0059611D"/>
    <w:rsid w:val="00597018"/>
    <w:rsid w:val="0059759F"/>
    <w:rsid w:val="005A1077"/>
    <w:rsid w:val="005A1473"/>
    <w:rsid w:val="005A5968"/>
    <w:rsid w:val="005A74EE"/>
    <w:rsid w:val="005B020A"/>
    <w:rsid w:val="005B1974"/>
    <w:rsid w:val="005B3ABD"/>
    <w:rsid w:val="005B42E3"/>
    <w:rsid w:val="005B634D"/>
    <w:rsid w:val="005C14E3"/>
    <w:rsid w:val="005C29A0"/>
    <w:rsid w:val="005C5D3C"/>
    <w:rsid w:val="005C64E1"/>
    <w:rsid w:val="005C66FA"/>
    <w:rsid w:val="005C70BD"/>
    <w:rsid w:val="005C7E06"/>
    <w:rsid w:val="005D3125"/>
    <w:rsid w:val="005D4410"/>
    <w:rsid w:val="005D4D65"/>
    <w:rsid w:val="005D5027"/>
    <w:rsid w:val="005D52DD"/>
    <w:rsid w:val="005D5624"/>
    <w:rsid w:val="005E24A0"/>
    <w:rsid w:val="005E4FF8"/>
    <w:rsid w:val="005E7EF0"/>
    <w:rsid w:val="005F3642"/>
    <w:rsid w:val="005F5000"/>
    <w:rsid w:val="005F526E"/>
    <w:rsid w:val="005F7044"/>
    <w:rsid w:val="00603FE2"/>
    <w:rsid w:val="0060753F"/>
    <w:rsid w:val="006176F6"/>
    <w:rsid w:val="006178F7"/>
    <w:rsid w:val="00621DA1"/>
    <w:rsid w:val="00623F5F"/>
    <w:rsid w:val="0063369C"/>
    <w:rsid w:val="006354A9"/>
    <w:rsid w:val="0064067F"/>
    <w:rsid w:val="00640A9C"/>
    <w:rsid w:val="00643691"/>
    <w:rsid w:val="0064432B"/>
    <w:rsid w:val="0064443E"/>
    <w:rsid w:val="00644E09"/>
    <w:rsid w:val="00647C2D"/>
    <w:rsid w:val="00650F7C"/>
    <w:rsid w:val="00654498"/>
    <w:rsid w:val="00654975"/>
    <w:rsid w:val="006638FD"/>
    <w:rsid w:val="006664EE"/>
    <w:rsid w:val="00666DBC"/>
    <w:rsid w:val="0066756B"/>
    <w:rsid w:val="00674169"/>
    <w:rsid w:val="00682B51"/>
    <w:rsid w:val="00683B0A"/>
    <w:rsid w:val="0068546D"/>
    <w:rsid w:val="00686C8F"/>
    <w:rsid w:val="006877A6"/>
    <w:rsid w:val="00691919"/>
    <w:rsid w:val="006944DE"/>
    <w:rsid w:val="00696DCD"/>
    <w:rsid w:val="006A0D45"/>
    <w:rsid w:val="006A37B2"/>
    <w:rsid w:val="006A742C"/>
    <w:rsid w:val="006B72E6"/>
    <w:rsid w:val="006C070E"/>
    <w:rsid w:val="006C3E95"/>
    <w:rsid w:val="006C55CC"/>
    <w:rsid w:val="006C6F52"/>
    <w:rsid w:val="006D0E6B"/>
    <w:rsid w:val="006D2221"/>
    <w:rsid w:val="006D561B"/>
    <w:rsid w:val="006E216F"/>
    <w:rsid w:val="006E559E"/>
    <w:rsid w:val="006E6619"/>
    <w:rsid w:val="006F3180"/>
    <w:rsid w:val="006F6493"/>
    <w:rsid w:val="007017CE"/>
    <w:rsid w:val="007060A8"/>
    <w:rsid w:val="007064C3"/>
    <w:rsid w:val="007172DB"/>
    <w:rsid w:val="00724EC8"/>
    <w:rsid w:val="00731759"/>
    <w:rsid w:val="00744752"/>
    <w:rsid w:val="00751250"/>
    <w:rsid w:val="007513B3"/>
    <w:rsid w:val="00755535"/>
    <w:rsid w:val="00755898"/>
    <w:rsid w:val="00756293"/>
    <w:rsid w:val="007574BE"/>
    <w:rsid w:val="00761F11"/>
    <w:rsid w:val="007655C1"/>
    <w:rsid w:val="0076668C"/>
    <w:rsid w:val="00773C16"/>
    <w:rsid w:val="00773D7E"/>
    <w:rsid w:val="00784E9F"/>
    <w:rsid w:val="00785817"/>
    <w:rsid w:val="00786548"/>
    <w:rsid w:val="00786692"/>
    <w:rsid w:val="00792E91"/>
    <w:rsid w:val="00796250"/>
    <w:rsid w:val="00797058"/>
    <w:rsid w:val="007A1DE4"/>
    <w:rsid w:val="007A3E7C"/>
    <w:rsid w:val="007A4C28"/>
    <w:rsid w:val="007B1ABC"/>
    <w:rsid w:val="007B22A1"/>
    <w:rsid w:val="007B27B9"/>
    <w:rsid w:val="007B7CE0"/>
    <w:rsid w:val="007C1003"/>
    <w:rsid w:val="007C5626"/>
    <w:rsid w:val="007E3745"/>
    <w:rsid w:val="007F1CAE"/>
    <w:rsid w:val="007F5892"/>
    <w:rsid w:val="007F7195"/>
    <w:rsid w:val="00800407"/>
    <w:rsid w:val="0080297D"/>
    <w:rsid w:val="00803529"/>
    <w:rsid w:val="00807768"/>
    <w:rsid w:val="00813CE7"/>
    <w:rsid w:val="00823FE7"/>
    <w:rsid w:val="008324C9"/>
    <w:rsid w:val="00833914"/>
    <w:rsid w:val="00834F09"/>
    <w:rsid w:val="008361E8"/>
    <w:rsid w:val="0084007A"/>
    <w:rsid w:val="00840BB0"/>
    <w:rsid w:val="00845555"/>
    <w:rsid w:val="00852CA0"/>
    <w:rsid w:val="00856782"/>
    <w:rsid w:val="00860B9C"/>
    <w:rsid w:val="008661B3"/>
    <w:rsid w:val="0087034E"/>
    <w:rsid w:val="00870B3D"/>
    <w:rsid w:val="00876564"/>
    <w:rsid w:val="00881C42"/>
    <w:rsid w:val="00881DE1"/>
    <w:rsid w:val="00891A6C"/>
    <w:rsid w:val="00896B73"/>
    <w:rsid w:val="008A2B2F"/>
    <w:rsid w:val="008A649F"/>
    <w:rsid w:val="008B0B21"/>
    <w:rsid w:val="008B2FEE"/>
    <w:rsid w:val="008B6C26"/>
    <w:rsid w:val="008C07A1"/>
    <w:rsid w:val="008C5BD1"/>
    <w:rsid w:val="008D5A31"/>
    <w:rsid w:val="008E1209"/>
    <w:rsid w:val="008E1D39"/>
    <w:rsid w:val="008F3DA1"/>
    <w:rsid w:val="008F4043"/>
    <w:rsid w:val="008F45D4"/>
    <w:rsid w:val="00901830"/>
    <w:rsid w:val="00902C7F"/>
    <w:rsid w:val="0090704B"/>
    <w:rsid w:val="00910BA6"/>
    <w:rsid w:val="00910F79"/>
    <w:rsid w:val="0091103E"/>
    <w:rsid w:val="00914972"/>
    <w:rsid w:val="00916003"/>
    <w:rsid w:val="00925233"/>
    <w:rsid w:val="00940A60"/>
    <w:rsid w:val="009425FA"/>
    <w:rsid w:val="00942E7A"/>
    <w:rsid w:val="00944597"/>
    <w:rsid w:val="00945EB5"/>
    <w:rsid w:val="00947B1F"/>
    <w:rsid w:val="00950184"/>
    <w:rsid w:val="0095027D"/>
    <w:rsid w:val="009512AE"/>
    <w:rsid w:val="00953EDD"/>
    <w:rsid w:val="00962024"/>
    <w:rsid w:val="00962A9E"/>
    <w:rsid w:val="00964633"/>
    <w:rsid w:val="009671CA"/>
    <w:rsid w:val="009720C2"/>
    <w:rsid w:val="00972362"/>
    <w:rsid w:val="00972B62"/>
    <w:rsid w:val="00977734"/>
    <w:rsid w:val="009803B8"/>
    <w:rsid w:val="0098727D"/>
    <w:rsid w:val="00995310"/>
    <w:rsid w:val="00996673"/>
    <w:rsid w:val="009967E3"/>
    <w:rsid w:val="00996C34"/>
    <w:rsid w:val="009A082B"/>
    <w:rsid w:val="009A282E"/>
    <w:rsid w:val="009A40D5"/>
    <w:rsid w:val="009A4A76"/>
    <w:rsid w:val="009A6731"/>
    <w:rsid w:val="009B4D74"/>
    <w:rsid w:val="009C05B5"/>
    <w:rsid w:val="009D4313"/>
    <w:rsid w:val="009D492C"/>
    <w:rsid w:val="009D7EF2"/>
    <w:rsid w:val="009E013A"/>
    <w:rsid w:val="009E6335"/>
    <w:rsid w:val="009E7414"/>
    <w:rsid w:val="009F27A5"/>
    <w:rsid w:val="009F38FC"/>
    <w:rsid w:val="00A009EB"/>
    <w:rsid w:val="00A027E5"/>
    <w:rsid w:val="00A07A59"/>
    <w:rsid w:val="00A12D88"/>
    <w:rsid w:val="00A25D22"/>
    <w:rsid w:val="00A41465"/>
    <w:rsid w:val="00A45B2B"/>
    <w:rsid w:val="00A52185"/>
    <w:rsid w:val="00A5564D"/>
    <w:rsid w:val="00A55A69"/>
    <w:rsid w:val="00A56DB5"/>
    <w:rsid w:val="00A6396E"/>
    <w:rsid w:val="00A72B9F"/>
    <w:rsid w:val="00A73CE1"/>
    <w:rsid w:val="00A811EC"/>
    <w:rsid w:val="00A8353D"/>
    <w:rsid w:val="00A92AAD"/>
    <w:rsid w:val="00A937C1"/>
    <w:rsid w:val="00A97885"/>
    <w:rsid w:val="00AA1F8B"/>
    <w:rsid w:val="00AA4C72"/>
    <w:rsid w:val="00AA5182"/>
    <w:rsid w:val="00AB21A8"/>
    <w:rsid w:val="00AB239B"/>
    <w:rsid w:val="00AB35B2"/>
    <w:rsid w:val="00AB553B"/>
    <w:rsid w:val="00AB6926"/>
    <w:rsid w:val="00AC0607"/>
    <w:rsid w:val="00AC16B5"/>
    <w:rsid w:val="00AC662A"/>
    <w:rsid w:val="00AC6BEC"/>
    <w:rsid w:val="00AD0761"/>
    <w:rsid w:val="00AD56F5"/>
    <w:rsid w:val="00AE1801"/>
    <w:rsid w:val="00AE416B"/>
    <w:rsid w:val="00AE612C"/>
    <w:rsid w:val="00AF00A7"/>
    <w:rsid w:val="00AF1472"/>
    <w:rsid w:val="00AF181B"/>
    <w:rsid w:val="00AF4611"/>
    <w:rsid w:val="00B147C4"/>
    <w:rsid w:val="00B201D2"/>
    <w:rsid w:val="00B24097"/>
    <w:rsid w:val="00B319D2"/>
    <w:rsid w:val="00B32243"/>
    <w:rsid w:val="00B35AC9"/>
    <w:rsid w:val="00B36B9F"/>
    <w:rsid w:val="00B40A5F"/>
    <w:rsid w:val="00B43BF3"/>
    <w:rsid w:val="00B4578A"/>
    <w:rsid w:val="00B57688"/>
    <w:rsid w:val="00B618FE"/>
    <w:rsid w:val="00B62AD3"/>
    <w:rsid w:val="00B729DA"/>
    <w:rsid w:val="00B74FA1"/>
    <w:rsid w:val="00B806D5"/>
    <w:rsid w:val="00B81C37"/>
    <w:rsid w:val="00B82D9B"/>
    <w:rsid w:val="00B833D5"/>
    <w:rsid w:val="00B83EE7"/>
    <w:rsid w:val="00B84846"/>
    <w:rsid w:val="00B90D41"/>
    <w:rsid w:val="00B92B7A"/>
    <w:rsid w:val="00B94BAF"/>
    <w:rsid w:val="00BA15A0"/>
    <w:rsid w:val="00BA2E33"/>
    <w:rsid w:val="00BA3A94"/>
    <w:rsid w:val="00BA53B3"/>
    <w:rsid w:val="00BA5CE9"/>
    <w:rsid w:val="00BB381A"/>
    <w:rsid w:val="00BB52DC"/>
    <w:rsid w:val="00BC644B"/>
    <w:rsid w:val="00BD34D8"/>
    <w:rsid w:val="00BD3558"/>
    <w:rsid w:val="00BD3683"/>
    <w:rsid w:val="00BE280C"/>
    <w:rsid w:val="00BF16C4"/>
    <w:rsid w:val="00BF1FDF"/>
    <w:rsid w:val="00BF2962"/>
    <w:rsid w:val="00BF2998"/>
    <w:rsid w:val="00BF5C82"/>
    <w:rsid w:val="00BF682A"/>
    <w:rsid w:val="00BF7C78"/>
    <w:rsid w:val="00C00F93"/>
    <w:rsid w:val="00C03956"/>
    <w:rsid w:val="00C04102"/>
    <w:rsid w:val="00C041B5"/>
    <w:rsid w:val="00C10553"/>
    <w:rsid w:val="00C10827"/>
    <w:rsid w:val="00C225BA"/>
    <w:rsid w:val="00C24DB3"/>
    <w:rsid w:val="00C30930"/>
    <w:rsid w:val="00C31229"/>
    <w:rsid w:val="00C335E0"/>
    <w:rsid w:val="00C36E04"/>
    <w:rsid w:val="00C3711B"/>
    <w:rsid w:val="00C415E7"/>
    <w:rsid w:val="00C41C56"/>
    <w:rsid w:val="00C45704"/>
    <w:rsid w:val="00C461CC"/>
    <w:rsid w:val="00C47664"/>
    <w:rsid w:val="00C5190B"/>
    <w:rsid w:val="00C53729"/>
    <w:rsid w:val="00C56AC2"/>
    <w:rsid w:val="00C6021B"/>
    <w:rsid w:val="00C67627"/>
    <w:rsid w:val="00C67D82"/>
    <w:rsid w:val="00C74C39"/>
    <w:rsid w:val="00C74F88"/>
    <w:rsid w:val="00C753ED"/>
    <w:rsid w:val="00C7723A"/>
    <w:rsid w:val="00C80EFA"/>
    <w:rsid w:val="00C81D8F"/>
    <w:rsid w:val="00C84948"/>
    <w:rsid w:val="00C91A00"/>
    <w:rsid w:val="00C924EF"/>
    <w:rsid w:val="00C9299F"/>
    <w:rsid w:val="00C949BA"/>
    <w:rsid w:val="00CA60C8"/>
    <w:rsid w:val="00CA6B9F"/>
    <w:rsid w:val="00CC00D5"/>
    <w:rsid w:val="00CC3257"/>
    <w:rsid w:val="00CC334C"/>
    <w:rsid w:val="00CC4E09"/>
    <w:rsid w:val="00CD7AAB"/>
    <w:rsid w:val="00CE1EF4"/>
    <w:rsid w:val="00CE6087"/>
    <w:rsid w:val="00CF2DA6"/>
    <w:rsid w:val="00D05A2E"/>
    <w:rsid w:val="00D1254C"/>
    <w:rsid w:val="00D125E7"/>
    <w:rsid w:val="00D1395B"/>
    <w:rsid w:val="00D20516"/>
    <w:rsid w:val="00D21580"/>
    <w:rsid w:val="00D21B68"/>
    <w:rsid w:val="00D267FB"/>
    <w:rsid w:val="00D27E2B"/>
    <w:rsid w:val="00D341F3"/>
    <w:rsid w:val="00D34B1F"/>
    <w:rsid w:val="00D439DB"/>
    <w:rsid w:val="00D44919"/>
    <w:rsid w:val="00D45B07"/>
    <w:rsid w:val="00D532C2"/>
    <w:rsid w:val="00D5399F"/>
    <w:rsid w:val="00D569C0"/>
    <w:rsid w:val="00D6204A"/>
    <w:rsid w:val="00D64849"/>
    <w:rsid w:val="00D6641A"/>
    <w:rsid w:val="00D67892"/>
    <w:rsid w:val="00D73363"/>
    <w:rsid w:val="00D75805"/>
    <w:rsid w:val="00D76963"/>
    <w:rsid w:val="00D77914"/>
    <w:rsid w:val="00D833A0"/>
    <w:rsid w:val="00D84867"/>
    <w:rsid w:val="00D848B5"/>
    <w:rsid w:val="00D87E60"/>
    <w:rsid w:val="00D95AED"/>
    <w:rsid w:val="00DA11FA"/>
    <w:rsid w:val="00DA4005"/>
    <w:rsid w:val="00DB4E81"/>
    <w:rsid w:val="00DB591F"/>
    <w:rsid w:val="00DB6F27"/>
    <w:rsid w:val="00DB7D66"/>
    <w:rsid w:val="00DC110F"/>
    <w:rsid w:val="00DD67DC"/>
    <w:rsid w:val="00DE1C49"/>
    <w:rsid w:val="00DE38D0"/>
    <w:rsid w:val="00DE3CC7"/>
    <w:rsid w:val="00DE3E75"/>
    <w:rsid w:val="00DF0F90"/>
    <w:rsid w:val="00DF1770"/>
    <w:rsid w:val="00DF3F8D"/>
    <w:rsid w:val="00DF6F96"/>
    <w:rsid w:val="00E00CEF"/>
    <w:rsid w:val="00E0198C"/>
    <w:rsid w:val="00E029AE"/>
    <w:rsid w:val="00E113EB"/>
    <w:rsid w:val="00E22C05"/>
    <w:rsid w:val="00E23385"/>
    <w:rsid w:val="00E23B2E"/>
    <w:rsid w:val="00E32684"/>
    <w:rsid w:val="00E33990"/>
    <w:rsid w:val="00E44B3D"/>
    <w:rsid w:val="00E456E8"/>
    <w:rsid w:val="00E503A9"/>
    <w:rsid w:val="00E52D06"/>
    <w:rsid w:val="00E54CC4"/>
    <w:rsid w:val="00E66366"/>
    <w:rsid w:val="00E6684B"/>
    <w:rsid w:val="00E67B5A"/>
    <w:rsid w:val="00E71211"/>
    <w:rsid w:val="00E755BA"/>
    <w:rsid w:val="00E93AB7"/>
    <w:rsid w:val="00E93D0A"/>
    <w:rsid w:val="00E95458"/>
    <w:rsid w:val="00E96B9C"/>
    <w:rsid w:val="00E9767F"/>
    <w:rsid w:val="00EA19EB"/>
    <w:rsid w:val="00EA308D"/>
    <w:rsid w:val="00EA58A4"/>
    <w:rsid w:val="00EB5082"/>
    <w:rsid w:val="00EB726B"/>
    <w:rsid w:val="00EC2B7A"/>
    <w:rsid w:val="00ED0629"/>
    <w:rsid w:val="00ED27DF"/>
    <w:rsid w:val="00ED35D4"/>
    <w:rsid w:val="00ED4420"/>
    <w:rsid w:val="00ED470D"/>
    <w:rsid w:val="00ED538C"/>
    <w:rsid w:val="00ED70DB"/>
    <w:rsid w:val="00ED7155"/>
    <w:rsid w:val="00EE4C52"/>
    <w:rsid w:val="00EF0590"/>
    <w:rsid w:val="00EF302B"/>
    <w:rsid w:val="00F02FB9"/>
    <w:rsid w:val="00F1542A"/>
    <w:rsid w:val="00F16043"/>
    <w:rsid w:val="00F16EA5"/>
    <w:rsid w:val="00F23C61"/>
    <w:rsid w:val="00F31A3B"/>
    <w:rsid w:val="00F35B6C"/>
    <w:rsid w:val="00F378E4"/>
    <w:rsid w:val="00F41C78"/>
    <w:rsid w:val="00F4330F"/>
    <w:rsid w:val="00F45F77"/>
    <w:rsid w:val="00F4720C"/>
    <w:rsid w:val="00F52C4D"/>
    <w:rsid w:val="00F70949"/>
    <w:rsid w:val="00F71D07"/>
    <w:rsid w:val="00F71E21"/>
    <w:rsid w:val="00F72186"/>
    <w:rsid w:val="00F75E59"/>
    <w:rsid w:val="00F8052F"/>
    <w:rsid w:val="00F86366"/>
    <w:rsid w:val="00F87349"/>
    <w:rsid w:val="00F92F5C"/>
    <w:rsid w:val="00F93F86"/>
    <w:rsid w:val="00FA38B8"/>
    <w:rsid w:val="00FA5650"/>
    <w:rsid w:val="00FB33F1"/>
    <w:rsid w:val="00FC064E"/>
    <w:rsid w:val="00FC1062"/>
    <w:rsid w:val="00FC11B7"/>
    <w:rsid w:val="00FC23B6"/>
    <w:rsid w:val="00FE1174"/>
    <w:rsid w:val="00FE1AA1"/>
    <w:rsid w:val="00FE54AB"/>
    <w:rsid w:val="00FF117B"/>
    <w:rsid w:val="00FF499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5D52D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Link">
    <w:name w:val="Internet Link"/>
    <w:basedOn w:val="Noklusjumarindkopasfonts"/>
    <w:uiPriority w:val="99"/>
    <w:unhideWhenUsed/>
    <w:rsid w:val="005D52DD"/>
    <w:rPr>
      <w:color w:val="0000FF"/>
      <w:u w:val="single"/>
    </w:rPr>
  </w:style>
  <w:style w:type="character" w:customStyle="1" w:styleId="Pamattekstaatkpe2Rakstz">
    <w:name w:val="Pamatteksta atkāpe 2 Rakstz."/>
    <w:basedOn w:val="Noklusjumarindkopasfonts"/>
    <w:link w:val="Pamattekstaatkpe2"/>
    <w:qFormat/>
    <w:rsid w:val="005D52DD"/>
    <w:rPr>
      <w:rFonts w:ascii="Times New Roman" w:eastAsia="Times New Roman" w:hAnsi="Times New Roman" w:cs="Times New Roman"/>
      <w:sz w:val="28"/>
      <w:szCs w:val="20"/>
      <w:lang w:val="en-US"/>
    </w:rPr>
  </w:style>
  <w:style w:type="character" w:customStyle="1" w:styleId="GalveneRakstz">
    <w:name w:val="Galvene Rakstz."/>
    <w:basedOn w:val="Noklusjumarindkopasfonts"/>
    <w:link w:val="Galvene"/>
    <w:uiPriority w:val="99"/>
    <w:qFormat/>
    <w:rsid w:val="005D52DD"/>
  </w:style>
  <w:style w:type="character" w:customStyle="1" w:styleId="KjeneRakstz">
    <w:name w:val="Kājene Rakstz."/>
    <w:basedOn w:val="Noklusjumarindkopasfonts"/>
    <w:link w:val="Kjene"/>
    <w:uiPriority w:val="99"/>
    <w:qFormat/>
    <w:rsid w:val="005D52DD"/>
  </w:style>
  <w:style w:type="paragraph" w:customStyle="1" w:styleId="naisf">
    <w:name w:val="naisf"/>
    <w:basedOn w:val="Parastais"/>
    <w:qFormat/>
    <w:rsid w:val="005D52DD"/>
    <w:pPr>
      <w:spacing w:beforeAutospacing="1" w:afterAutospacing="1" w:line="240" w:lineRule="auto"/>
    </w:pPr>
    <w:rPr>
      <w:rFonts w:ascii="Times New Roman" w:eastAsia="Times New Roman" w:hAnsi="Times New Roman" w:cs="Times New Roman"/>
      <w:sz w:val="24"/>
      <w:szCs w:val="24"/>
      <w:lang w:val="en-US" w:eastAsia="lv-LV"/>
    </w:rPr>
  </w:style>
  <w:style w:type="paragraph" w:styleId="Sarakstarindkopa">
    <w:name w:val="List Paragraph"/>
    <w:basedOn w:val="Parastais"/>
    <w:uiPriority w:val="34"/>
    <w:qFormat/>
    <w:rsid w:val="005D52DD"/>
    <w:pPr>
      <w:ind w:left="720"/>
      <w:contextualSpacing/>
    </w:pPr>
  </w:style>
  <w:style w:type="paragraph" w:styleId="Pamattekstaatkpe2">
    <w:name w:val="Body Text Indent 2"/>
    <w:basedOn w:val="Parastais"/>
    <w:link w:val="Pamattekstaatkpe2Rakstz"/>
    <w:qFormat/>
    <w:rsid w:val="005D52DD"/>
    <w:pPr>
      <w:spacing w:after="0" w:line="240" w:lineRule="auto"/>
      <w:ind w:firstLine="720"/>
      <w:jc w:val="both"/>
    </w:pPr>
    <w:rPr>
      <w:rFonts w:ascii="Times New Roman" w:eastAsia="Times New Roman" w:hAnsi="Times New Roman" w:cs="Times New Roman"/>
      <w:sz w:val="28"/>
      <w:szCs w:val="20"/>
      <w:lang w:val="en-US"/>
    </w:rPr>
  </w:style>
  <w:style w:type="character" w:customStyle="1" w:styleId="Pamattekstaatkpe2Rakstz1">
    <w:name w:val="Pamatteksta atkāpe 2 Rakstz.1"/>
    <w:basedOn w:val="Noklusjumarindkopasfonts"/>
    <w:uiPriority w:val="99"/>
    <w:semiHidden/>
    <w:rsid w:val="005D52DD"/>
  </w:style>
  <w:style w:type="paragraph" w:styleId="Galvene">
    <w:name w:val="header"/>
    <w:basedOn w:val="Parastais"/>
    <w:link w:val="GalveneRakstz"/>
    <w:uiPriority w:val="99"/>
    <w:unhideWhenUsed/>
    <w:rsid w:val="005D52DD"/>
    <w:pPr>
      <w:tabs>
        <w:tab w:val="center" w:pos="4153"/>
        <w:tab w:val="right" w:pos="8306"/>
      </w:tabs>
      <w:spacing w:after="0" w:line="240" w:lineRule="auto"/>
    </w:pPr>
  </w:style>
  <w:style w:type="character" w:customStyle="1" w:styleId="GalveneRakstz1">
    <w:name w:val="Galvene Rakstz.1"/>
    <w:basedOn w:val="Noklusjumarindkopasfonts"/>
    <w:uiPriority w:val="99"/>
    <w:semiHidden/>
    <w:rsid w:val="005D52DD"/>
  </w:style>
  <w:style w:type="paragraph" w:styleId="Kjene">
    <w:name w:val="footer"/>
    <w:basedOn w:val="Parastais"/>
    <w:link w:val="KjeneRakstz"/>
    <w:uiPriority w:val="99"/>
    <w:unhideWhenUsed/>
    <w:rsid w:val="005D52DD"/>
    <w:pPr>
      <w:tabs>
        <w:tab w:val="center" w:pos="4153"/>
        <w:tab w:val="right" w:pos="8306"/>
      </w:tabs>
      <w:spacing w:after="0" w:line="240" w:lineRule="auto"/>
    </w:pPr>
  </w:style>
  <w:style w:type="character" w:customStyle="1" w:styleId="KjeneRakstz1">
    <w:name w:val="Kājene Rakstz.1"/>
    <w:basedOn w:val="Noklusjumarindkopasfonts"/>
    <w:uiPriority w:val="99"/>
    <w:semiHidden/>
    <w:rsid w:val="005D52DD"/>
  </w:style>
  <w:style w:type="paragraph" w:customStyle="1" w:styleId="StyleRight">
    <w:name w:val="Style Right"/>
    <w:basedOn w:val="Parastais"/>
    <w:qFormat/>
    <w:rsid w:val="005D52DD"/>
    <w:pPr>
      <w:spacing w:after="120" w:line="240" w:lineRule="auto"/>
      <w:ind w:firstLine="720"/>
      <w:jc w:val="right"/>
    </w:pPr>
    <w:rPr>
      <w:rFonts w:ascii="Times New Roman" w:eastAsia="Times New Roman" w:hAnsi="Times New Roman" w:cs="Times New Roman"/>
      <w:sz w:val="28"/>
      <w:szCs w:val="28"/>
    </w:rPr>
  </w:style>
  <w:style w:type="character" w:styleId="Hipersaite">
    <w:name w:val="Hyperlink"/>
    <w:basedOn w:val="Noklusjumarindkopasfonts"/>
    <w:uiPriority w:val="99"/>
    <w:unhideWhenUsed/>
    <w:rsid w:val="005D52DD"/>
    <w:rPr>
      <w:color w:val="0000FF"/>
      <w:u w:val="single"/>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semiHidden/>
    <w:locked/>
    <w:rsid w:val="005D52DD"/>
    <w:rPr>
      <w:rFonts w:ascii="Times New Roman" w:eastAsia="Times New Roman" w:hAnsi="Times New Roman" w:cs="Times New Roman"/>
      <w:sz w:val="20"/>
      <w:szCs w:val="20"/>
      <w:lang w:val="en-AU" w:eastAsia="lv-LV"/>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ais"/>
    <w:link w:val="VrestekstsRakstz"/>
    <w:uiPriority w:val="99"/>
    <w:semiHidden/>
    <w:unhideWhenUsed/>
    <w:rsid w:val="005D52DD"/>
    <w:pPr>
      <w:spacing w:after="0" w:line="240" w:lineRule="auto"/>
    </w:pPr>
    <w:rPr>
      <w:rFonts w:ascii="Times New Roman" w:eastAsia="Times New Roman" w:hAnsi="Times New Roman" w:cs="Times New Roman"/>
      <w:sz w:val="20"/>
      <w:szCs w:val="20"/>
      <w:lang w:val="en-AU" w:eastAsia="lv-LV"/>
    </w:rPr>
  </w:style>
  <w:style w:type="character" w:customStyle="1" w:styleId="VrestekstsRakstz1">
    <w:name w:val="Vēres teksts Rakstz.1"/>
    <w:basedOn w:val="Noklusjumarindkopasfonts"/>
    <w:uiPriority w:val="99"/>
    <w:semiHidden/>
    <w:rsid w:val="005D52DD"/>
    <w:rPr>
      <w:sz w:val="20"/>
      <w:szCs w:val="20"/>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iPriority w:val="99"/>
    <w:unhideWhenUsed/>
    <w:qFormat/>
    <w:rsid w:val="005D52DD"/>
    <w:rPr>
      <w:vertAlign w:val="superscript"/>
    </w:rPr>
  </w:style>
  <w:style w:type="paragraph" w:customStyle="1" w:styleId="CharCharCharChar">
    <w:name w:val="Char Char Char Char"/>
    <w:aliases w:val="Char2"/>
    <w:basedOn w:val="Parastais"/>
    <w:next w:val="Parastais"/>
    <w:link w:val="Vresatsauce"/>
    <w:uiPriority w:val="99"/>
    <w:rsid w:val="005D52DD"/>
    <w:pPr>
      <w:spacing w:after="160" w:line="240" w:lineRule="exact"/>
      <w:jc w:val="both"/>
    </w:pPr>
    <w:rPr>
      <w:vertAlign w:val="superscript"/>
    </w:rPr>
  </w:style>
  <w:style w:type="character" w:customStyle="1" w:styleId="A21">
    <w:name w:val="A21"/>
    <w:uiPriority w:val="99"/>
    <w:rsid w:val="005D52DD"/>
    <w:rPr>
      <w:rFonts w:ascii="Gotham" w:hAnsi="Gotham" w:cs="Gotham" w:hint="default"/>
      <w:color w:val="000000"/>
      <w:sz w:val="14"/>
      <w:szCs w:val="14"/>
    </w:rPr>
  </w:style>
  <w:style w:type="character" w:styleId="Komentraatsauce">
    <w:name w:val="annotation reference"/>
    <w:basedOn w:val="Noklusjumarindkopasfonts"/>
    <w:uiPriority w:val="99"/>
    <w:semiHidden/>
    <w:unhideWhenUsed/>
    <w:rsid w:val="000B19CA"/>
    <w:rPr>
      <w:sz w:val="16"/>
      <w:szCs w:val="16"/>
    </w:rPr>
  </w:style>
  <w:style w:type="paragraph" w:styleId="Komentrateksts">
    <w:name w:val="annotation text"/>
    <w:basedOn w:val="Parastais"/>
    <w:link w:val="KomentratekstsRakstz"/>
    <w:uiPriority w:val="99"/>
    <w:semiHidden/>
    <w:unhideWhenUsed/>
    <w:rsid w:val="000B19C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B19CA"/>
    <w:rPr>
      <w:sz w:val="20"/>
      <w:szCs w:val="20"/>
    </w:rPr>
  </w:style>
  <w:style w:type="paragraph" w:styleId="Komentratma">
    <w:name w:val="annotation subject"/>
    <w:basedOn w:val="Komentrateksts"/>
    <w:next w:val="Komentrateksts"/>
    <w:link w:val="KomentratmaRakstz"/>
    <w:uiPriority w:val="99"/>
    <w:semiHidden/>
    <w:unhideWhenUsed/>
    <w:rsid w:val="000B19CA"/>
    <w:rPr>
      <w:b/>
      <w:bCs/>
    </w:rPr>
  </w:style>
  <w:style w:type="character" w:customStyle="1" w:styleId="KomentratmaRakstz">
    <w:name w:val="Komentāra tēma Rakstz."/>
    <w:basedOn w:val="KomentratekstsRakstz"/>
    <w:link w:val="Komentratma"/>
    <w:uiPriority w:val="99"/>
    <w:semiHidden/>
    <w:rsid w:val="000B19CA"/>
    <w:rPr>
      <w:b/>
      <w:bCs/>
      <w:sz w:val="20"/>
      <w:szCs w:val="20"/>
    </w:rPr>
  </w:style>
  <w:style w:type="paragraph" w:styleId="Balonteksts">
    <w:name w:val="Balloon Text"/>
    <w:basedOn w:val="Parastais"/>
    <w:link w:val="BalontekstsRakstz"/>
    <w:uiPriority w:val="99"/>
    <w:semiHidden/>
    <w:unhideWhenUsed/>
    <w:rsid w:val="000B19C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B19CA"/>
    <w:rPr>
      <w:rFonts w:ascii="Tahoma" w:hAnsi="Tahoma" w:cs="Tahoma"/>
      <w:sz w:val="16"/>
      <w:szCs w:val="16"/>
    </w:rPr>
  </w:style>
  <w:style w:type="paragraph" w:customStyle="1" w:styleId="Normal1">
    <w:name w:val="Normal1"/>
    <w:basedOn w:val="Parastais"/>
    <w:rsid w:val="007B27B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2">
    <w:name w:val="Normal2"/>
    <w:basedOn w:val="Parastais"/>
    <w:rsid w:val="0090704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
    <w:name w:val="normal"/>
    <w:basedOn w:val="Parastais"/>
    <w:rsid w:val="00532AE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r="http://schemas.openxmlformats.org/officeDocument/2006/relationships" xmlns:w="http://schemas.openxmlformats.org/wordprocessingml/2006/main">
  <w:divs>
    <w:div w:id="8606535">
      <w:bodyDiv w:val="1"/>
      <w:marLeft w:val="0"/>
      <w:marRight w:val="0"/>
      <w:marTop w:val="0"/>
      <w:marBottom w:val="0"/>
      <w:divBdr>
        <w:top w:val="none" w:sz="0" w:space="0" w:color="auto"/>
        <w:left w:val="none" w:sz="0" w:space="0" w:color="auto"/>
        <w:bottom w:val="none" w:sz="0" w:space="0" w:color="auto"/>
        <w:right w:val="none" w:sz="0" w:space="0" w:color="auto"/>
      </w:divBdr>
    </w:div>
    <w:div w:id="14355995">
      <w:bodyDiv w:val="1"/>
      <w:marLeft w:val="0"/>
      <w:marRight w:val="0"/>
      <w:marTop w:val="0"/>
      <w:marBottom w:val="0"/>
      <w:divBdr>
        <w:top w:val="none" w:sz="0" w:space="0" w:color="auto"/>
        <w:left w:val="none" w:sz="0" w:space="0" w:color="auto"/>
        <w:bottom w:val="none" w:sz="0" w:space="0" w:color="auto"/>
        <w:right w:val="none" w:sz="0" w:space="0" w:color="auto"/>
      </w:divBdr>
    </w:div>
    <w:div w:id="286277185">
      <w:bodyDiv w:val="1"/>
      <w:marLeft w:val="0"/>
      <w:marRight w:val="0"/>
      <w:marTop w:val="0"/>
      <w:marBottom w:val="0"/>
      <w:divBdr>
        <w:top w:val="none" w:sz="0" w:space="0" w:color="auto"/>
        <w:left w:val="none" w:sz="0" w:space="0" w:color="auto"/>
        <w:bottom w:val="none" w:sz="0" w:space="0" w:color="auto"/>
        <w:right w:val="none" w:sz="0" w:space="0" w:color="auto"/>
      </w:divBdr>
    </w:div>
    <w:div w:id="643655444">
      <w:bodyDiv w:val="1"/>
      <w:marLeft w:val="0"/>
      <w:marRight w:val="0"/>
      <w:marTop w:val="0"/>
      <w:marBottom w:val="0"/>
      <w:divBdr>
        <w:top w:val="none" w:sz="0" w:space="0" w:color="auto"/>
        <w:left w:val="none" w:sz="0" w:space="0" w:color="auto"/>
        <w:bottom w:val="none" w:sz="0" w:space="0" w:color="auto"/>
        <w:right w:val="none" w:sz="0" w:space="0" w:color="auto"/>
      </w:divBdr>
    </w:div>
    <w:div w:id="887574528">
      <w:bodyDiv w:val="1"/>
      <w:marLeft w:val="0"/>
      <w:marRight w:val="0"/>
      <w:marTop w:val="0"/>
      <w:marBottom w:val="0"/>
      <w:divBdr>
        <w:top w:val="none" w:sz="0" w:space="0" w:color="auto"/>
        <w:left w:val="none" w:sz="0" w:space="0" w:color="auto"/>
        <w:bottom w:val="none" w:sz="0" w:space="0" w:color="auto"/>
        <w:right w:val="none" w:sz="0" w:space="0" w:color="auto"/>
      </w:divBdr>
    </w:div>
    <w:div w:id="954948289">
      <w:bodyDiv w:val="1"/>
      <w:marLeft w:val="0"/>
      <w:marRight w:val="0"/>
      <w:marTop w:val="0"/>
      <w:marBottom w:val="0"/>
      <w:divBdr>
        <w:top w:val="none" w:sz="0" w:space="0" w:color="auto"/>
        <w:left w:val="none" w:sz="0" w:space="0" w:color="auto"/>
        <w:bottom w:val="none" w:sz="0" w:space="0" w:color="auto"/>
        <w:right w:val="none" w:sz="0" w:space="0" w:color="auto"/>
      </w:divBdr>
    </w:div>
    <w:div w:id="993526615">
      <w:bodyDiv w:val="1"/>
      <w:marLeft w:val="0"/>
      <w:marRight w:val="0"/>
      <w:marTop w:val="0"/>
      <w:marBottom w:val="0"/>
      <w:divBdr>
        <w:top w:val="none" w:sz="0" w:space="0" w:color="auto"/>
        <w:left w:val="none" w:sz="0" w:space="0" w:color="auto"/>
        <w:bottom w:val="none" w:sz="0" w:space="0" w:color="auto"/>
        <w:right w:val="none" w:sz="0" w:space="0" w:color="auto"/>
      </w:divBdr>
    </w:div>
    <w:div w:id="1132483635">
      <w:bodyDiv w:val="1"/>
      <w:marLeft w:val="0"/>
      <w:marRight w:val="0"/>
      <w:marTop w:val="0"/>
      <w:marBottom w:val="0"/>
      <w:divBdr>
        <w:top w:val="none" w:sz="0" w:space="0" w:color="auto"/>
        <w:left w:val="none" w:sz="0" w:space="0" w:color="auto"/>
        <w:bottom w:val="none" w:sz="0" w:space="0" w:color="auto"/>
        <w:right w:val="none" w:sz="0" w:space="0" w:color="auto"/>
      </w:divBdr>
    </w:div>
    <w:div w:id="1281033839">
      <w:bodyDiv w:val="1"/>
      <w:marLeft w:val="0"/>
      <w:marRight w:val="0"/>
      <w:marTop w:val="0"/>
      <w:marBottom w:val="0"/>
      <w:divBdr>
        <w:top w:val="none" w:sz="0" w:space="0" w:color="auto"/>
        <w:left w:val="none" w:sz="0" w:space="0" w:color="auto"/>
        <w:bottom w:val="none" w:sz="0" w:space="0" w:color="auto"/>
        <w:right w:val="none" w:sz="0" w:space="0" w:color="auto"/>
      </w:divBdr>
    </w:div>
    <w:div w:id="1418869919">
      <w:bodyDiv w:val="1"/>
      <w:marLeft w:val="0"/>
      <w:marRight w:val="0"/>
      <w:marTop w:val="0"/>
      <w:marBottom w:val="0"/>
      <w:divBdr>
        <w:top w:val="none" w:sz="0" w:space="0" w:color="auto"/>
        <w:left w:val="none" w:sz="0" w:space="0" w:color="auto"/>
        <w:bottom w:val="none" w:sz="0" w:space="0" w:color="auto"/>
        <w:right w:val="none" w:sz="0" w:space="0" w:color="auto"/>
      </w:divBdr>
    </w:div>
    <w:div w:id="1456682854">
      <w:bodyDiv w:val="1"/>
      <w:marLeft w:val="0"/>
      <w:marRight w:val="0"/>
      <w:marTop w:val="0"/>
      <w:marBottom w:val="0"/>
      <w:divBdr>
        <w:top w:val="none" w:sz="0" w:space="0" w:color="auto"/>
        <w:left w:val="none" w:sz="0" w:space="0" w:color="auto"/>
        <w:bottom w:val="none" w:sz="0" w:space="0" w:color="auto"/>
        <w:right w:val="none" w:sz="0" w:space="0" w:color="auto"/>
      </w:divBdr>
    </w:div>
    <w:div w:id="1824346301">
      <w:bodyDiv w:val="1"/>
      <w:marLeft w:val="0"/>
      <w:marRight w:val="0"/>
      <w:marTop w:val="0"/>
      <w:marBottom w:val="0"/>
      <w:divBdr>
        <w:top w:val="none" w:sz="0" w:space="0" w:color="auto"/>
        <w:left w:val="none" w:sz="0" w:space="0" w:color="auto"/>
        <w:bottom w:val="none" w:sz="0" w:space="0" w:color="auto"/>
        <w:right w:val="none" w:sz="0" w:space="0" w:color="auto"/>
      </w:divBdr>
    </w:div>
    <w:div w:id="1985038478">
      <w:bodyDiv w:val="1"/>
      <w:marLeft w:val="0"/>
      <w:marRight w:val="0"/>
      <w:marTop w:val="0"/>
      <w:marBottom w:val="0"/>
      <w:divBdr>
        <w:top w:val="none" w:sz="0" w:space="0" w:color="auto"/>
        <w:left w:val="none" w:sz="0" w:space="0" w:color="auto"/>
        <w:bottom w:val="none" w:sz="0" w:space="0" w:color="auto"/>
        <w:right w:val="none" w:sz="0" w:space="0" w:color="auto"/>
      </w:divBdr>
    </w:div>
    <w:div w:id="2049450366">
      <w:bodyDiv w:val="1"/>
      <w:marLeft w:val="0"/>
      <w:marRight w:val="0"/>
      <w:marTop w:val="0"/>
      <w:marBottom w:val="0"/>
      <w:divBdr>
        <w:top w:val="none" w:sz="0" w:space="0" w:color="auto"/>
        <w:left w:val="none" w:sz="0" w:space="0" w:color="auto"/>
        <w:bottom w:val="none" w:sz="0" w:space="0" w:color="auto"/>
        <w:right w:val="none" w:sz="0" w:space="0" w:color="auto"/>
      </w:divBdr>
    </w:div>
    <w:div w:id="211297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gov.lv"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s.Mellakauls@k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ula.Feldmane@km.gov.l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mk.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dd.gov.lv/lv/vdd.gov.lv/lv/pretterorisms/"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95CD4-71F4-4489-97E0-D2DEF3019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54582</Words>
  <Characters>31113</Characters>
  <Application>Microsoft Office Word</Application>
  <DocSecurity>4</DocSecurity>
  <Lines>259</Lines>
  <Paragraphs>171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85524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Feldmane</dc:creator>
  <cp:lastModifiedBy>Paula Feldmane</cp:lastModifiedBy>
  <cp:revision>2</cp:revision>
  <cp:lastPrinted>2019-11-20T11:57:00Z</cp:lastPrinted>
  <dcterms:created xsi:type="dcterms:W3CDTF">2019-11-22T13:02:00Z</dcterms:created>
  <dcterms:modified xsi:type="dcterms:W3CDTF">2019-11-22T13:02:00Z</dcterms:modified>
</cp:coreProperties>
</file>