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FC" w:rsidRPr="005F5B6C" w:rsidRDefault="004763FC" w:rsidP="004763FC">
      <w:pPr>
        <w:tabs>
          <w:tab w:val="num" w:pos="1080"/>
        </w:tabs>
        <w:jc w:val="center"/>
        <w:rPr>
          <w:b/>
          <w:sz w:val="22"/>
          <w:szCs w:val="22"/>
        </w:rPr>
      </w:pPr>
      <w:r w:rsidRPr="005F5B6C">
        <w:rPr>
          <w:b/>
          <w:sz w:val="22"/>
          <w:szCs w:val="22"/>
        </w:rPr>
        <w:t xml:space="preserve">Latvijas Republikas Kultūras ministrijas </w:t>
      </w:r>
      <w:r>
        <w:rPr>
          <w:b/>
          <w:sz w:val="22"/>
          <w:szCs w:val="22"/>
        </w:rPr>
        <w:t>METU KONKURSA</w:t>
      </w:r>
    </w:p>
    <w:p w:rsidR="004763FC" w:rsidRPr="005F5B6C" w:rsidRDefault="004763FC" w:rsidP="004763FC">
      <w:pPr>
        <w:jc w:val="center"/>
        <w:rPr>
          <w:b/>
          <w:bCs/>
          <w:sz w:val="22"/>
          <w:szCs w:val="22"/>
        </w:rPr>
      </w:pPr>
      <w:r w:rsidRPr="005F5B6C">
        <w:rPr>
          <w:b/>
          <w:bCs/>
          <w:sz w:val="22"/>
          <w:szCs w:val="22"/>
        </w:rPr>
        <w:t xml:space="preserve"> „Latvijas ekspozīcijas idejas koncepcija un īstenošana </w:t>
      </w:r>
    </w:p>
    <w:p w:rsidR="004763FC" w:rsidRPr="005F5B6C" w:rsidRDefault="004763FC" w:rsidP="004763FC">
      <w:pPr>
        <w:jc w:val="center"/>
        <w:rPr>
          <w:b/>
          <w:bCs/>
          <w:sz w:val="22"/>
          <w:szCs w:val="22"/>
        </w:rPr>
      </w:pPr>
      <w:r w:rsidRPr="005F5B6C">
        <w:rPr>
          <w:b/>
          <w:bCs/>
          <w:sz w:val="22"/>
          <w:szCs w:val="22"/>
        </w:rPr>
        <w:t>Venēcijas biennāles 16.Starptautiskajā arhitektūras izstādē”</w:t>
      </w:r>
    </w:p>
    <w:p w:rsidR="004763FC" w:rsidRDefault="004763FC" w:rsidP="004763FC">
      <w:pPr>
        <w:jc w:val="center"/>
        <w:rPr>
          <w:b/>
          <w:sz w:val="22"/>
          <w:szCs w:val="22"/>
        </w:rPr>
      </w:pPr>
      <w:r w:rsidRPr="005F5B6C">
        <w:rPr>
          <w:b/>
          <w:sz w:val="22"/>
          <w:szCs w:val="22"/>
        </w:rPr>
        <w:t xml:space="preserve"> (iepirkuma identifikācijas Nr. KM/2017/15)</w:t>
      </w:r>
    </w:p>
    <w:p w:rsidR="00E156CD" w:rsidRPr="00812BF0" w:rsidRDefault="002F68BF" w:rsidP="00812BF0">
      <w:pPr>
        <w:jc w:val="center"/>
        <w:rPr>
          <w:b/>
          <w:sz w:val="22"/>
          <w:szCs w:val="22"/>
        </w:rPr>
      </w:pPr>
      <w:r w:rsidRPr="00812BF0">
        <w:rPr>
          <w:b/>
          <w:sz w:val="22"/>
          <w:szCs w:val="22"/>
        </w:rPr>
        <w:t>METU KONKURSA</w:t>
      </w:r>
      <w:r w:rsidR="00E156CD" w:rsidRPr="00812BF0">
        <w:rPr>
          <w:b/>
          <w:sz w:val="22"/>
          <w:szCs w:val="22"/>
        </w:rPr>
        <w:t xml:space="preserve"> ZIŅOJUMS </w:t>
      </w:r>
    </w:p>
    <w:p w:rsidR="006C6761" w:rsidRPr="00812BF0" w:rsidRDefault="006C6761" w:rsidP="00812BF0">
      <w:pPr>
        <w:rPr>
          <w:caps/>
          <w:sz w:val="22"/>
          <w:szCs w:val="22"/>
        </w:rPr>
      </w:pPr>
    </w:p>
    <w:p w:rsidR="0024732C" w:rsidRPr="00812BF0" w:rsidRDefault="00234F86" w:rsidP="00812BF0">
      <w:pPr>
        <w:jc w:val="both"/>
        <w:rPr>
          <w:sz w:val="22"/>
          <w:szCs w:val="22"/>
        </w:rPr>
      </w:pPr>
      <w:r w:rsidRPr="00812BF0">
        <w:rPr>
          <w:sz w:val="22"/>
          <w:szCs w:val="22"/>
        </w:rPr>
        <w:t>Rīgā</w:t>
      </w:r>
      <w:r w:rsidRPr="00812BF0">
        <w:rPr>
          <w:sz w:val="22"/>
          <w:szCs w:val="22"/>
        </w:rPr>
        <w:tab/>
      </w:r>
      <w:r w:rsidRPr="00812BF0">
        <w:rPr>
          <w:sz w:val="22"/>
          <w:szCs w:val="22"/>
        </w:rPr>
        <w:tab/>
      </w:r>
      <w:r w:rsidRPr="00812BF0">
        <w:rPr>
          <w:sz w:val="22"/>
          <w:szCs w:val="22"/>
        </w:rPr>
        <w:tab/>
      </w:r>
      <w:r w:rsidRPr="00812BF0">
        <w:rPr>
          <w:sz w:val="22"/>
          <w:szCs w:val="22"/>
        </w:rPr>
        <w:tab/>
      </w:r>
      <w:r w:rsidRPr="00812BF0">
        <w:rPr>
          <w:sz w:val="22"/>
          <w:szCs w:val="22"/>
        </w:rPr>
        <w:tab/>
      </w:r>
      <w:r w:rsidRPr="00812BF0">
        <w:rPr>
          <w:sz w:val="22"/>
          <w:szCs w:val="22"/>
        </w:rPr>
        <w:tab/>
      </w:r>
      <w:r w:rsidRPr="00812BF0">
        <w:rPr>
          <w:sz w:val="22"/>
          <w:szCs w:val="22"/>
        </w:rPr>
        <w:tab/>
      </w:r>
      <w:r w:rsidRPr="00812BF0">
        <w:rPr>
          <w:sz w:val="22"/>
          <w:szCs w:val="22"/>
        </w:rPr>
        <w:tab/>
      </w:r>
      <w:r w:rsidRPr="00812BF0">
        <w:rPr>
          <w:sz w:val="22"/>
          <w:szCs w:val="22"/>
        </w:rPr>
        <w:tab/>
      </w:r>
      <w:r w:rsidR="00F72BEB" w:rsidRPr="00812BF0">
        <w:rPr>
          <w:sz w:val="22"/>
          <w:szCs w:val="22"/>
        </w:rPr>
        <w:t>     </w:t>
      </w:r>
      <w:r w:rsidR="002F68BF" w:rsidRPr="00812BF0">
        <w:rPr>
          <w:sz w:val="22"/>
          <w:szCs w:val="22"/>
        </w:rPr>
        <w:t> </w:t>
      </w:r>
      <w:r w:rsidR="00E156CD" w:rsidRPr="00812BF0">
        <w:rPr>
          <w:sz w:val="22"/>
          <w:szCs w:val="22"/>
        </w:rPr>
        <w:t>  </w:t>
      </w:r>
      <w:r w:rsidR="00D708ED" w:rsidRPr="00812BF0">
        <w:rPr>
          <w:sz w:val="22"/>
          <w:szCs w:val="22"/>
        </w:rPr>
        <w:t>2017.</w:t>
      </w:r>
      <w:r w:rsidR="002A611C">
        <w:rPr>
          <w:sz w:val="22"/>
          <w:szCs w:val="22"/>
        </w:rPr>
        <w:t>gada 18</w:t>
      </w:r>
      <w:r w:rsidR="002F68BF" w:rsidRPr="00812BF0">
        <w:rPr>
          <w:sz w:val="22"/>
          <w:szCs w:val="22"/>
        </w:rPr>
        <w:t xml:space="preserve">.septembrī </w:t>
      </w:r>
    </w:p>
    <w:p w:rsidR="002F68BF" w:rsidRPr="00812BF0" w:rsidRDefault="002F68BF" w:rsidP="00812BF0">
      <w:pPr>
        <w:jc w:val="both"/>
        <w:rPr>
          <w:sz w:val="22"/>
          <w:szCs w:val="22"/>
        </w:rPr>
      </w:pPr>
    </w:p>
    <w:p w:rsidR="002F68BF" w:rsidRPr="00812BF0" w:rsidRDefault="002F68BF" w:rsidP="00812BF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812BF0">
        <w:rPr>
          <w:b/>
          <w:sz w:val="22"/>
          <w:szCs w:val="22"/>
        </w:rPr>
        <w:t xml:space="preserve">Pasūtītāja nosaukums un </w:t>
      </w:r>
      <w:r w:rsidR="001C62E4">
        <w:rPr>
          <w:b/>
          <w:bCs/>
          <w:sz w:val="22"/>
          <w:szCs w:val="22"/>
        </w:rPr>
        <w:t>rekvizīti</w:t>
      </w:r>
      <w:r w:rsidRPr="002A611C">
        <w:rPr>
          <w:bCs/>
          <w:sz w:val="22"/>
          <w:szCs w:val="22"/>
        </w:rPr>
        <w:t>:</w:t>
      </w:r>
      <w:r w:rsidRPr="00812BF0">
        <w:rPr>
          <w:bCs/>
          <w:sz w:val="22"/>
          <w:szCs w:val="22"/>
        </w:rPr>
        <w:t xml:space="preserve"> </w:t>
      </w:r>
      <w:r w:rsidRPr="00812BF0">
        <w:rPr>
          <w:sz w:val="22"/>
          <w:szCs w:val="22"/>
        </w:rPr>
        <w:t>Latvijas Republikas Kultūras ministrija, reģistrācijas Nr.90000042963</w:t>
      </w:r>
      <w:r w:rsidRPr="00812BF0">
        <w:rPr>
          <w:bCs/>
          <w:sz w:val="22"/>
          <w:szCs w:val="22"/>
        </w:rPr>
        <w:t xml:space="preserve">, </w:t>
      </w:r>
      <w:r w:rsidRPr="00812BF0">
        <w:rPr>
          <w:sz w:val="22"/>
          <w:szCs w:val="22"/>
        </w:rPr>
        <w:t xml:space="preserve">juridiskā adrese: K.Valdemāra iela 11A, Rīga, LV – 1364, tālrunis +371 67330200, fakss +371 67330293, tīmekļvietne: </w:t>
      </w:r>
      <w:hyperlink r:id="rId8" w:history="1">
        <w:r w:rsidRPr="00812BF0">
          <w:rPr>
            <w:rStyle w:val="Hipersaite"/>
            <w:sz w:val="22"/>
            <w:szCs w:val="22"/>
          </w:rPr>
          <w:t>www.km.gov.lv</w:t>
        </w:r>
      </w:hyperlink>
      <w:r w:rsidRPr="00812BF0">
        <w:rPr>
          <w:sz w:val="22"/>
          <w:szCs w:val="22"/>
        </w:rPr>
        <w:t xml:space="preserve">, e- pasts: </w:t>
      </w:r>
      <w:hyperlink r:id="rId9" w:history="1">
        <w:r w:rsidRPr="00812BF0">
          <w:rPr>
            <w:rStyle w:val="Hipersaite"/>
            <w:sz w:val="22"/>
            <w:szCs w:val="22"/>
          </w:rPr>
          <w:t>pasts@km.gov.lv</w:t>
        </w:r>
      </w:hyperlink>
      <w:r w:rsidRPr="00812BF0">
        <w:rPr>
          <w:sz w:val="22"/>
          <w:szCs w:val="22"/>
        </w:rPr>
        <w:t>.</w:t>
      </w:r>
    </w:p>
    <w:p w:rsidR="002F68BF" w:rsidRPr="00812BF0" w:rsidRDefault="007537F4" w:rsidP="00812BF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611C">
        <w:rPr>
          <w:b/>
          <w:sz w:val="22"/>
          <w:szCs w:val="22"/>
        </w:rPr>
        <w:t>Iepirkuma veids, nosaukums, identifikācija numurs</w:t>
      </w:r>
      <w:r w:rsidRPr="002A611C">
        <w:rPr>
          <w:sz w:val="22"/>
          <w:szCs w:val="22"/>
        </w:rPr>
        <w:t>:</w:t>
      </w:r>
      <w:r w:rsidRPr="00812BF0">
        <w:rPr>
          <w:sz w:val="22"/>
          <w:szCs w:val="22"/>
        </w:rPr>
        <w:t xml:space="preserve"> </w:t>
      </w:r>
      <w:r w:rsidR="00FB2BCC">
        <w:rPr>
          <w:sz w:val="22"/>
          <w:szCs w:val="22"/>
        </w:rPr>
        <w:t>m</w:t>
      </w:r>
      <w:r w:rsidR="00E156CD" w:rsidRPr="00812BF0">
        <w:rPr>
          <w:sz w:val="22"/>
          <w:szCs w:val="22"/>
        </w:rPr>
        <w:t xml:space="preserve">etu konkurss </w:t>
      </w:r>
      <w:r w:rsidR="002F68BF" w:rsidRPr="00812BF0">
        <w:rPr>
          <w:bCs/>
          <w:sz w:val="22"/>
          <w:szCs w:val="22"/>
        </w:rPr>
        <w:t>„Latvijas ekspozīcijas idejas koncepcija un īstenošana Venēcijas biennāles 16.Starptautiskajā arhitektūras izstādē”,</w:t>
      </w:r>
      <w:r w:rsidR="002F68BF" w:rsidRPr="00812BF0">
        <w:rPr>
          <w:sz w:val="22"/>
          <w:szCs w:val="22"/>
        </w:rPr>
        <w:t xml:space="preserve"> iepirkuma identifikācijas Nr. KM/2017/15.</w:t>
      </w:r>
    </w:p>
    <w:p w:rsidR="002F68BF" w:rsidRPr="00812BF0" w:rsidRDefault="00FE2D34" w:rsidP="00812BF0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2A611C">
        <w:rPr>
          <w:b/>
          <w:bCs/>
          <w:sz w:val="22"/>
          <w:szCs w:val="22"/>
        </w:rPr>
        <w:t xml:space="preserve">Paziņojums par </w:t>
      </w:r>
      <w:r w:rsidR="00E105B7" w:rsidRPr="002A611C">
        <w:rPr>
          <w:b/>
          <w:bCs/>
          <w:sz w:val="22"/>
          <w:szCs w:val="22"/>
        </w:rPr>
        <w:t xml:space="preserve">metu konkursu </w:t>
      </w:r>
      <w:r w:rsidRPr="002A611C">
        <w:rPr>
          <w:b/>
          <w:bCs/>
          <w:sz w:val="22"/>
          <w:szCs w:val="22"/>
        </w:rPr>
        <w:t>publicēts</w:t>
      </w:r>
      <w:r w:rsidRPr="002A611C">
        <w:rPr>
          <w:bCs/>
          <w:sz w:val="22"/>
          <w:szCs w:val="22"/>
        </w:rPr>
        <w:t xml:space="preserve">: </w:t>
      </w:r>
      <w:r w:rsidRPr="00812BF0">
        <w:rPr>
          <w:bCs/>
          <w:sz w:val="22"/>
          <w:szCs w:val="22"/>
        </w:rPr>
        <w:t xml:space="preserve">Iepirkumu uzraudzības biroja tīmekļvietnē </w:t>
      </w:r>
      <w:hyperlink r:id="rId10" w:history="1">
        <w:r w:rsidRPr="00812BF0">
          <w:rPr>
            <w:rStyle w:val="Hipersaite"/>
            <w:bCs/>
            <w:sz w:val="22"/>
            <w:szCs w:val="22"/>
          </w:rPr>
          <w:t>www.iub.gov.lv</w:t>
        </w:r>
      </w:hyperlink>
      <w:r w:rsidRPr="00812BF0">
        <w:rPr>
          <w:bCs/>
          <w:sz w:val="22"/>
          <w:szCs w:val="22"/>
        </w:rPr>
        <w:t xml:space="preserve">, publikāciju vadības </w:t>
      </w:r>
      <w:r w:rsidR="00E156CD" w:rsidRPr="00812BF0">
        <w:rPr>
          <w:bCs/>
          <w:sz w:val="22"/>
          <w:szCs w:val="22"/>
        </w:rPr>
        <w:t>sistēmā</w:t>
      </w:r>
      <w:r w:rsidR="00FB2BCC">
        <w:rPr>
          <w:bCs/>
          <w:sz w:val="22"/>
          <w:szCs w:val="22"/>
        </w:rPr>
        <w:t xml:space="preserve"> (PVS)</w:t>
      </w:r>
      <w:r w:rsidR="00E156CD" w:rsidRPr="00812BF0">
        <w:rPr>
          <w:bCs/>
          <w:sz w:val="22"/>
          <w:szCs w:val="22"/>
        </w:rPr>
        <w:t xml:space="preserve">: </w:t>
      </w:r>
      <w:r w:rsidR="002A611C" w:rsidRPr="002A611C">
        <w:rPr>
          <w:bCs/>
          <w:sz w:val="22"/>
          <w:szCs w:val="22"/>
        </w:rPr>
        <w:t>04</w:t>
      </w:r>
      <w:r w:rsidR="00E156CD" w:rsidRPr="002A611C">
        <w:rPr>
          <w:bCs/>
          <w:sz w:val="22"/>
          <w:szCs w:val="22"/>
        </w:rPr>
        <w:t>.</w:t>
      </w:r>
      <w:r w:rsidR="002A611C">
        <w:rPr>
          <w:bCs/>
          <w:sz w:val="22"/>
          <w:szCs w:val="22"/>
        </w:rPr>
        <w:t>07</w:t>
      </w:r>
      <w:r w:rsidRPr="00812BF0">
        <w:rPr>
          <w:bCs/>
          <w:sz w:val="22"/>
          <w:szCs w:val="22"/>
        </w:rPr>
        <w:t xml:space="preserve">.2017. </w:t>
      </w:r>
    </w:p>
    <w:p w:rsidR="002F68BF" w:rsidRPr="002A611C" w:rsidRDefault="007537F4" w:rsidP="00812BF0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2A611C">
        <w:rPr>
          <w:b/>
          <w:bCs/>
          <w:sz w:val="22"/>
          <w:szCs w:val="22"/>
        </w:rPr>
        <w:t>Iepirkumu komisijas izveides pamatojums un sastāvs</w:t>
      </w:r>
      <w:r w:rsidRPr="002A611C">
        <w:rPr>
          <w:bCs/>
          <w:sz w:val="22"/>
          <w:szCs w:val="22"/>
        </w:rPr>
        <w:t>:</w:t>
      </w:r>
      <w:r w:rsidRPr="002A611C">
        <w:rPr>
          <w:b/>
          <w:bCs/>
          <w:sz w:val="22"/>
          <w:szCs w:val="22"/>
        </w:rPr>
        <w:t xml:space="preserve"> </w:t>
      </w:r>
      <w:r w:rsidR="002F68BF" w:rsidRPr="00812BF0">
        <w:rPr>
          <w:bCs/>
          <w:sz w:val="22"/>
          <w:szCs w:val="22"/>
        </w:rPr>
        <w:t xml:space="preserve">saskaņā ar Publisko iepirkumu likuma </w:t>
      </w:r>
      <w:r w:rsidR="002F68BF" w:rsidRPr="00812BF0">
        <w:rPr>
          <w:sz w:val="22"/>
          <w:szCs w:val="22"/>
        </w:rPr>
        <w:t xml:space="preserve">8.panta otro un trešo daļu, Ministru kabineta 2017.gada 28.februāra noteikumu Nr.107 „Iepirkumu procedūru un metu konkursa norises kārtība” 3.nodaļā” noteikto kārtību, </w:t>
      </w:r>
      <w:r w:rsidR="002F68BF" w:rsidRPr="00812BF0">
        <w:rPr>
          <w:bCs/>
          <w:sz w:val="22"/>
          <w:szCs w:val="22"/>
        </w:rPr>
        <w:t xml:space="preserve">un Latvijas Republikas </w:t>
      </w:r>
      <w:r w:rsidR="002F68BF" w:rsidRPr="00812BF0">
        <w:rPr>
          <w:sz w:val="22"/>
          <w:szCs w:val="22"/>
        </w:rPr>
        <w:t xml:space="preserve">Kultūras ministrijas </w:t>
      </w:r>
      <w:r w:rsidR="002F68BF" w:rsidRPr="00812BF0">
        <w:rPr>
          <w:bCs/>
          <w:sz w:val="22"/>
          <w:szCs w:val="22"/>
        </w:rPr>
        <w:t xml:space="preserve">2017.gada 21.jūnija rīkojumu 2.5.-1-161 „Par iepirkuma un žūrijas komisijas izveidi iepirkuma „Latvijas ekspozīcijas idejas koncepcija un īstenošana Venēcijas biennāles 16.Starptautiskajā arhitektūras izstādē” </w:t>
      </w:r>
      <w:r w:rsidR="002F68BF" w:rsidRPr="00812BF0">
        <w:rPr>
          <w:bCs/>
          <w:iCs/>
          <w:sz w:val="22"/>
          <w:szCs w:val="22"/>
        </w:rPr>
        <w:t>nodrošināšanai”</w:t>
      </w:r>
      <w:r w:rsidR="002F68BF" w:rsidRPr="00812BF0">
        <w:rPr>
          <w:sz w:val="22"/>
          <w:szCs w:val="22"/>
        </w:rPr>
        <w:t xml:space="preserve"> </w:t>
      </w:r>
      <w:r w:rsidR="002F68BF" w:rsidRPr="00812BF0">
        <w:rPr>
          <w:bCs/>
          <w:sz w:val="22"/>
          <w:szCs w:val="22"/>
        </w:rPr>
        <w:t>tika izveidota</w:t>
      </w:r>
      <w:r w:rsidR="00FB2BCC">
        <w:rPr>
          <w:bCs/>
          <w:sz w:val="22"/>
          <w:szCs w:val="22"/>
        </w:rPr>
        <w:t xml:space="preserve"> iepirkuma un </w:t>
      </w:r>
      <w:r w:rsidR="002F68BF" w:rsidRPr="00812BF0">
        <w:rPr>
          <w:bCs/>
          <w:sz w:val="22"/>
          <w:szCs w:val="22"/>
        </w:rPr>
        <w:t>žūrijas komisija (turpmāk – Žūrijas komisija) šādā sastāvā:</w:t>
      </w:r>
    </w:p>
    <w:p w:rsidR="00E105B7" w:rsidRPr="00812BF0" w:rsidRDefault="00E105B7" w:rsidP="00812BF0">
      <w:pPr>
        <w:ind w:left="360"/>
        <w:jc w:val="both"/>
        <w:rPr>
          <w:b/>
          <w:bCs/>
          <w:sz w:val="22"/>
          <w:szCs w:val="22"/>
          <w:u w:val="single"/>
        </w:rPr>
      </w:pPr>
    </w:p>
    <w:tbl>
      <w:tblPr>
        <w:tblStyle w:val="Reatabula"/>
        <w:tblW w:w="91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5919"/>
      </w:tblGrid>
      <w:tr w:rsidR="002F68BF" w:rsidRPr="00812BF0" w:rsidTr="002F68BF">
        <w:tc>
          <w:tcPr>
            <w:tcW w:w="9180" w:type="dxa"/>
            <w:gridSpan w:val="2"/>
          </w:tcPr>
          <w:p w:rsidR="002F68BF" w:rsidRPr="00812BF0" w:rsidRDefault="002F68BF" w:rsidP="00812BF0">
            <w:pPr>
              <w:ind w:left="-108"/>
              <w:rPr>
                <w:sz w:val="22"/>
                <w:szCs w:val="22"/>
              </w:rPr>
            </w:pPr>
            <w:r w:rsidRPr="002A611C">
              <w:rPr>
                <w:b/>
                <w:color w:val="000000"/>
                <w:sz w:val="22"/>
                <w:szCs w:val="22"/>
              </w:rPr>
              <w:t xml:space="preserve">Iepirkuma </w:t>
            </w:r>
            <w:r w:rsidRPr="002A611C">
              <w:rPr>
                <w:b/>
                <w:sz w:val="22"/>
                <w:szCs w:val="22"/>
              </w:rPr>
              <w:t>komisijas</w:t>
            </w:r>
            <w:r w:rsidRPr="00812BF0">
              <w:rPr>
                <w:b/>
                <w:sz w:val="22"/>
                <w:szCs w:val="22"/>
              </w:rPr>
              <w:t xml:space="preserve"> priekšsēdētāja</w:t>
            </w:r>
            <w:r w:rsidRPr="00812BF0">
              <w:rPr>
                <w:sz w:val="22"/>
                <w:szCs w:val="22"/>
              </w:rPr>
              <w:t>:</w:t>
            </w:r>
            <w:r w:rsidRPr="00812BF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Dace Vilsone</w:t>
            </w:r>
          </w:p>
        </w:tc>
        <w:tc>
          <w:tcPr>
            <w:tcW w:w="5919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Valsts sekretāra vietniece kultūrpolitikas jautājumos;</w:t>
            </w:r>
          </w:p>
        </w:tc>
      </w:tr>
      <w:tr w:rsidR="002F68BF" w:rsidRPr="00812BF0" w:rsidTr="002F68BF">
        <w:tc>
          <w:tcPr>
            <w:tcW w:w="9180" w:type="dxa"/>
            <w:gridSpan w:val="2"/>
          </w:tcPr>
          <w:p w:rsidR="002F68BF" w:rsidRPr="00812BF0" w:rsidRDefault="002F68BF" w:rsidP="00812BF0">
            <w:pPr>
              <w:ind w:left="-108"/>
              <w:rPr>
                <w:b/>
                <w:sz w:val="22"/>
                <w:szCs w:val="22"/>
              </w:rPr>
            </w:pPr>
            <w:r w:rsidRPr="002A611C">
              <w:rPr>
                <w:b/>
                <w:color w:val="000000"/>
                <w:sz w:val="22"/>
                <w:szCs w:val="22"/>
              </w:rPr>
              <w:t xml:space="preserve">Iepirkuma </w:t>
            </w:r>
            <w:r w:rsidRPr="002A611C">
              <w:rPr>
                <w:b/>
                <w:sz w:val="22"/>
                <w:szCs w:val="22"/>
              </w:rPr>
              <w:t>komisijas</w:t>
            </w:r>
            <w:r w:rsidRPr="00812BF0">
              <w:rPr>
                <w:b/>
                <w:sz w:val="22"/>
                <w:szCs w:val="22"/>
              </w:rPr>
              <w:t xml:space="preserve"> priekšsēdētājas vietniece</w:t>
            </w:r>
            <w:r w:rsidRPr="00812BF0">
              <w:rPr>
                <w:sz w:val="22"/>
                <w:szCs w:val="22"/>
              </w:rPr>
              <w:t>:</w:t>
            </w: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Lilita Sparāne</w:t>
            </w:r>
          </w:p>
        </w:tc>
        <w:tc>
          <w:tcPr>
            <w:tcW w:w="5919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Kultūrpolitikas departamenta Radošo industriju nodaļas vadītāja;</w:t>
            </w: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rPr>
                <w:b/>
                <w:sz w:val="22"/>
                <w:szCs w:val="22"/>
              </w:rPr>
            </w:pPr>
            <w:r w:rsidRPr="00FB2BCC">
              <w:rPr>
                <w:b/>
                <w:color w:val="000000"/>
                <w:sz w:val="22"/>
                <w:szCs w:val="22"/>
              </w:rPr>
              <w:t xml:space="preserve">Iepirkuma </w:t>
            </w:r>
            <w:r w:rsidRPr="00FB2BCC">
              <w:rPr>
                <w:b/>
                <w:sz w:val="22"/>
                <w:szCs w:val="22"/>
              </w:rPr>
              <w:t>komisijas locekļi</w:t>
            </w:r>
            <w:r w:rsidRPr="00812BF0">
              <w:rPr>
                <w:sz w:val="22"/>
                <w:szCs w:val="22"/>
              </w:rPr>
              <w:t>:</w:t>
            </w:r>
          </w:p>
        </w:tc>
        <w:tc>
          <w:tcPr>
            <w:tcW w:w="5919" w:type="dxa"/>
          </w:tcPr>
          <w:p w:rsidR="002F68BF" w:rsidRPr="00812BF0" w:rsidRDefault="002F68BF" w:rsidP="00812BF0">
            <w:pPr>
              <w:ind w:left="-108"/>
              <w:rPr>
                <w:sz w:val="22"/>
                <w:szCs w:val="22"/>
              </w:rPr>
            </w:pP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Barba Krišjāne</w:t>
            </w:r>
          </w:p>
        </w:tc>
        <w:tc>
          <w:tcPr>
            <w:tcW w:w="5919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Budžeta nodaļas vadītāja;</w:t>
            </w: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Dzintra Purviņa</w:t>
            </w:r>
          </w:p>
        </w:tc>
        <w:tc>
          <w:tcPr>
            <w:tcW w:w="5919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Kultūrpolitikas departamenta Radošo industriju nodaļas referente;</w:t>
            </w: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color w:val="000000"/>
                <w:sz w:val="22"/>
                <w:szCs w:val="22"/>
              </w:rPr>
              <w:t>Iveta Jasinska</w:t>
            </w:r>
          </w:p>
        </w:tc>
        <w:tc>
          <w:tcPr>
            <w:tcW w:w="5919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color w:val="000000"/>
                <w:sz w:val="22"/>
                <w:szCs w:val="22"/>
              </w:rPr>
              <w:t>Juridiskās nodaļas juriskonsulte.</w:t>
            </w:r>
          </w:p>
        </w:tc>
      </w:tr>
    </w:tbl>
    <w:p w:rsidR="00FC4047" w:rsidRPr="00812BF0" w:rsidRDefault="00FC4047" w:rsidP="00812BF0">
      <w:pPr>
        <w:jc w:val="both"/>
        <w:rPr>
          <w:bCs/>
          <w:sz w:val="22"/>
          <w:szCs w:val="22"/>
        </w:rPr>
      </w:pPr>
    </w:p>
    <w:tbl>
      <w:tblPr>
        <w:tblStyle w:val="Reatabula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6237"/>
      </w:tblGrid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rPr>
                <w:b/>
                <w:sz w:val="22"/>
                <w:szCs w:val="22"/>
              </w:rPr>
            </w:pPr>
            <w:r w:rsidRPr="002A611C">
              <w:rPr>
                <w:b/>
                <w:color w:val="000000"/>
                <w:sz w:val="22"/>
                <w:szCs w:val="22"/>
              </w:rPr>
              <w:t xml:space="preserve">Žūrijas </w:t>
            </w:r>
            <w:r w:rsidRPr="002A611C">
              <w:rPr>
                <w:b/>
                <w:sz w:val="22"/>
                <w:szCs w:val="22"/>
              </w:rPr>
              <w:t>komisijas</w:t>
            </w:r>
            <w:r w:rsidRPr="00812BF0">
              <w:rPr>
                <w:b/>
                <w:sz w:val="22"/>
                <w:szCs w:val="22"/>
              </w:rPr>
              <w:t xml:space="preserve"> priekšsēdētājs</w:t>
            </w:r>
            <w:r w:rsidRPr="00812BF0">
              <w:rPr>
                <w:sz w:val="22"/>
                <w:szCs w:val="22"/>
              </w:rPr>
              <w:t xml:space="preserve">: </w:t>
            </w:r>
          </w:p>
        </w:tc>
        <w:tc>
          <w:tcPr>
            <w:tcW w:w="6237" w:type="dxa"/>
          </w:tcPr>
          <w:p w:rsidR="002F68BF" w:rsidRPr="00812BF0" w:rsidRDefault="002F68BF" w:rsidP="00812BF0">
            <w:pPr>
              <w:ind w:left="-108"/>
              <w:rPr>
                <w:sz w:val="22"/>
                <w:szCs w:val="22"/>
              </w:rPr>
            </w:pP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Andris Kronbergs</w:t>
            </w:r>
          </w:p>
        </w:tc>
        <w:tc>
          <w:tcPr>
            <w:tcW w:w="6237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Nacionālās arhitektūras padomes priekšsēdētājs, Arhitektu biroja „</w:t>
            </w:r>
            <w:proofErr w:type="spellStart"/>
            <w:r w:rsidRPr="00812BF0">
              <w:rPr>
                <w:sz w:val="22"/>
                <w:szCs w:val="22"/>
              </w:rPr>
              <w:t>Arhis</w:t>
            </w:r>
            <w:proofErr w:type="spellEnd"/>
            <w:r w:rsidRPr="00812BF0">
              <w:rPr>
                <w:sz w:val="22"/>
                <w:szCs w:val="22"/>
              </w:rPr>
              <w:t xml:space="preserve"> arhitekti” līdzīpašnieks un valdes loceklis, Latvijas Arhitektu savienības biedrs un padomes loceklis;</w:t>
            </w: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FB2BCC">
              <w:rPr>
                <w:b/>
                <w:color w:val="000000"/>
                <w:sz w:val="22"/>
                <w:szCs w:val="22"/>
              </w:rPr>
              <w:t xml:space="preserve">Žūrijas </w:t>
            </w:r>
            <w:r w:rsidRPr="00FB2BCC">
              <w:rPr>
                <w:b/>
                <w:sz w:val="22"/>
                <w:szCs w:val="22"/>
              </w:rPr>
              <w:t>komisijas locekļi</w:t>
            </w:r>
            <w:r w:rsidRPr="00812BF0">
              <w:rPr>
                <w:sz w:val="22"/>
                <w:szCs w:val="22"/>
              </w:rPr>
              <w:t>:</w:t>
            </w:r>
          </w:p>
        </w:tc>
        <w:tc>
          <w:tcPr>
            <w:tcW w:w="6237" w:type="dxa"/>
          </w:tcPr>
          <w:p w:rsidR="002F68BF" w:rsidRPr="00812BF0" w:rsidRDefault="002F68BF" w:rsidP="00812BF0">
            <w:pPr>
              <w:ind w:left="-108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Gatis </w:t>
            </w:r>
            <w:proofErr w:type="spellStart"/>
            <w:r w:rsidRPr="00812BF0">
              <w:rPr>
                <w:sz w:val="22"/>
                <w:szCs w:val="22"/>
              </w:rPr>
              <w:t>Didrihsons</w:t>
            </w:r>
            <w:proofErr w:type="spellEnd"/>
          </w:p>
        </w:tc>
        <w:tc>
          <w:tcPr>
            <w:tcW w:w="6237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Arhitektu biroja „</w:t>
            </w:r>
            <w:proofErr w:type="spellStart"/>
            <w:r w:rsidRPr="00812BF0">
              <w:rPr>
                <w:sz w:val="22"/>
                <w:szCs w:val="22"/>
              </w:rPr>
              <w:t>Didrihsons</w:t>
            </w:r>
            <w:proofErr w:type="spellEnd"/>
            <w:r w:rsidRPr="00812BF0">
              <w:rPr>
                <w:sz w:val="22"/>
                <w:szCs w:val="22"/>
              </w:rPr>
              <w:t xml:space="preserve"> arhitekti” vadītājs, Latvijas Arhitektu savienības biedrs un padomes loceklis;</w:t>
            </w: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Linda </w:t>
            </w:r>
            <w:proofErr w:type="spellStart"/>
            <w:r w:rsidRPr="00812BF0">
              <w:rPr>
                <w:sz w:val="22"/>
                <w:szCs w:val="22"/>
              </w:rPr>
              <w:t>Leitāne-Šmīdberga</w:t>
            </w:r>
            <w:proofErr w:type="spellEnd"/>
          </w:p>
        </w:tc>
        <w:tc>
          <w:tcPr>
            <w:tcW w:w="6237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Arhitektu biroja, SIA „SZK un Partneri” arhitekte, NRJA komandā īstenojusi Latvijas ekspozīciju „</w:t>
            </w:r>
            <w:proofErr w:type="spellStart"/>
            <w:r w:rsidRPr="00812BF0">
              <w:rPr>
                <w:sz w:val="22"/>
                <w:szCs w:val="22"/>
              </w:rPr>
              <w:t>Unwritten</w:t>
            </w:r>
            <w:proofErr w:type="spellEnd"/>
            <w:r w:rsidRPr="00812BF0">
              <w:rPr>
                <w:sz w:val="22"/>
                <w:szCs w:val="22"/>
              </w:rPr>
              <w:t>” Venēcijas biennāles 14.Starptautiskajā arhitektūras izstādē 2014.gadā;</w:t>
            </w: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Kristīne </w:t>
            </w:r>
            <w:proofErr w:type="spellStart"/>
            <w:r w:rsidRPr="00812BF0">
              <w:rPr>
                <w:sz w:val="22"/>
                <w:szCs w:val="22"/>
              </w:rPr>
              <w:t>Budže</w:t>
            </w:r>
            <w:proofErr w:type="spellEnd"/>
          </w:p>
        </w:tc>
        <w:tc>
          <w:tcPr>
            <w:tcW w:w="6237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Arhitektūras kritiķe, žurnāliste, Latvijas Arhitektu savienības Arhitektūras informācijas centra vadītāja; Latvijas Arhitektu savienības valdes locekle;</w:t>
            </w: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Ilze </w:t>
            </w:r>
            <w:proofErr w:type="spellStart"/>
            <w:r w:rsidRPr="00812BF0">
              <w:rPr>
                <w:sz w:val="22"/>
                <w:szCs w:val="22"/>
              </w:rPr>
              <w:t>Kalnbērziņa-Prā</w:t>
            </w:r>
            <w:proofErr w:type="spellEnd"/>
          </w:p>
        </w:tc>
        <w:tc>
          <w:tcPr>
            <w:tcW w:w="6237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Dizainere, </w:t>
            </w:r>
            <w:r w:rsidRPr="00812BF0">
              <w:rPr>
                <w:rStyle w:val="gmail-5yl5"/>
                <w:sz w:val="22"/>
                <w:szCs w:val="22"/>
              </w:rPr>
              <w:t>Latvijas Nacionālās bibliotēkas izstāžu centra vadītāja</w:t>
            </w:r>
            <w:r w:rsidRPr="00812BF0">
              <w:rPr>
                <w:sz w:val="22"/>
                <w:szCs w:val="22"/>
              </w:rPr>
              <w:t>, „</w:t>
            </w:r>
            <w:r w:rsidRPr="00812BF0">
              <w:rPr>
                <w:rStyle w:val="gmail-5yl5"/>
                <w:sz w:val="22"/>
                <w:szCs w:val="22"/>
              </w:rPr>
              <w:t>Kolektīvs” radošā direktore;</w:t>
            </w:r>
          </w:p>
        </w:tc>
      </w:tr>
      <w:tr w:rsidR="002F68BF" w:rsidRPr="00812BF0" w:rsidTr="002F68BF">
        <w:tc>
          <w:tcPr>
            <w:tcW w:w="9498" w:type="dxa"/>
            <w:gridSpan w:val="2"/>
          </w:tcPr>
          <w:p w:rsidR="002F68BF" w:rsidRPr="00812BF0" w:rsidRDefault="002F68BF" w:rsidP="00812BF0">
            <w:pPr>
              <w:ind w:left="-108"/>
              <w:jc w:val="both"/>
              <w:rPr>
                <w:b/>
                <w:sz w:val="22"/>
                <w:szCs w:val="22"/>
              </w:rPr>
            </w:pPr>
            <w:r w:rsidRPr="00812BF0">
              <w:rPr>
                <w:b/>
                <w:color w:val="000000"/>
                <w:sz w:val="22"/>
                <w:szCs w:val="22"/>
              </w:rPr>
              <w:t xml:space="preserve">Žūrijas </w:t>
            </w:r>
            <w:r w:rsidRPr="00812BF0">
              <w:rPr>
                <w:b/>
                <w:sz w:val="22"/>
                <w:szCs w:val="22"/>
              </w:rPr>
              <w:t>komisijas atbildīgā sekretāre</w:t>
            </w:r>
            <w:r w:rsidRPr="00812BF0">
              <w:rPr>
                <w:sz w:val="22"/>
                <w:szCs w:val="22"/>
              </w:rPr>
              <w:t>:</w:t>
            </w:r>
          </w:p>
        </w:tc>
      </w:tr>
      <w:tr w:rsidR="002F68BF" w:rsidRPr="00812BF0" w:rsidTr="002F68BF">
        <w:tc>
          <w:tcPr>
            <w:tcW w:w="3261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Dzintra Purviņa</w:t>
            </w:r>
          </w:p>
        </w:tc>
        <w:tc>
          <w:tcPr>
            <w:tcW w:w="6237" w:type="dxa"/>
          </w:tcPr>
          <w:p w:rsidR="002F68BF" w:rsidRPr="00812BF0" w:rsidRDefault="002F68BF" w:rsidP="00812BF0">
            <w:pPr>
              <w:ind w:left="-108"/>
              <w:jc w:val="both"/>
              <w:rPr>
                <w:sz w:val="22"/>
                <w:szCs w:val="22"/>
              </w:rPr>
            </w:pPr>
            <w:r w:rsidRPr="00812BF0">
              <w:rPr>
                <w:color w:val="000000"/>
                <w:sz w:val="22"/>
                <w:szCs w:val="22"/>
              </w:rPr>
              <w:t xml:space="preserve">Kultūrpolitikas departamenta </w:t>
            </w:r>
            <w:r w:rsidRPr="00812BF0">
              <w:rPr>
                <w:sz w:val="22"/>
                <w:szCs w:val="22"/>
              </w:rPr>
              <w:t>Radošo industriju nodaļas referente.</w:t>
            </w:r>
          </w:p>
        </w:tc>
      </w:tr>
    </w:tbl>
    <w:p w:rsidR="002F68BF" w:rsidRPr="00812BF0" w:rsidRDefault="002F68BF" w:rsidP="00812BF0">
      <w:pPr>
        <w:jc w:val="both"/>
        <w:rPr>
          <w:bCs/>
          <w:sz w:val="22"/>
          <w:szCs w:val="22"/>
        </w:rPr>
      </w:pPr>
    </w:p>
    <w:p w:rsidR="00E40A91" w:rsidRPr="00812BF0" w:rsidRDefault="007537F4" w:rsidP="00812BF0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2A611C">
        <w:rPr>
          <w:b/>
          <w:bCs/>
          <w:sz w:val="22"/>
          <w:szCs w:val="22"/>
        </w:rPr>
        <w:t>Dokumentu sagatavotāji</w:t>
      </w:r>
      <w:r w:rsidRPr="002A611C">
        <w:rPr>
          <w:bCs/>
          <w:sz w:val="22"/>
          <w:szCs w:val="22"/>
        </w:rPr>
        <w:t>:</w:t>
      </w:r>
      <w:r w:rsidRPr="00812BF0">
        <w:rPr>
          <w:b/>
          <w:bCs/>
          <w:sz w:val="22"/>
          <w:szCs w:val="22"/>
        </w:rPr>
        <w:t xml:space="preserve"> </w:t>
      </w:r>
      <w:r w:rsidR="00E40A91" w:rsidRPr="00812BF0">
        <w:rPr>
          <w:sz w:val="22"/>
          <w:szCs w:val="22"/>
        </w:rPr>
        <w:t xml:space="preserve">Kultūrpolitikas departamenta Radošo industriju nodaļas referente Dzintra Purviņa un </w:t>
      </w:r>
      <w:r w:rsidR="00E40A91" w:rsidRPr="00812BF0">
        <w:rPr>
          <w:color w:val="000000"/>
          <w:sz w:val="22"/>
          <w:szCs w:val="22"/>
        </w:rPr>
        <w:t>Juridiskās nodaļas juriskonsulte Iveta Jasinska.</w:t>
      </w:r>
    </w:p>
    <w:p w:rsidR="00E40A91" w:rsidRPr="00812BF0" w:rsidRDefault="00234F86" w:rsidP="00812BF0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2A611C">
        <w:rPr>
          <w:b/>
          <w:sz w:val="22"/>
          <w:szCs w:val="22"/>
        </w:rPr>
        <w:t>Iepirkuma priekšmets un tā īss apraksts</w:t>
      </w:r>
      <w:r w:rsidRPr="002A611C">
        <w:rPr>
          <w:sz w:val="22"/>
          <w:szCs w:val="22"/>
        </w:rPr>
        <w:t>:</w:t>
      </w:r>
      <w:r w:rsidRPr="00812BF0">
        <w:rPr>
          <w:sz w:val="22"/>
          <w:szCs w:val="22"/>
        </w:rPr>
        <w:t xml:space="preserve"> </w:t>
      </w:r>
      <w:r w:rsidR="00D477C3" w:rsidRPr="00812BF0">
        <w:rPr>
          <w:sz w:val="22"/>
          <w:szCs w:val="22"/>
        </w:rPr>
        <w:t>Latvijas ekspozīcijas mākslinieciskās idejas un tās īstenošanas koncepcijas izstrāde dalībai Venēcijas biennāles 16.Starpt</w:t>
      </w:r>
      <w:r w:rsidR="002A611C">
        <w:rPr>
          <w:sz w:val="22"/>
          <w:szCs w:val="22"/>
        </w:rPr>
        <w:t xml:space="preserve">autiskajā arhitektūras izstādē, </w:t>
      </w:r>
      <w:r w:rsidR="00D477C3" w:rsidRPr="00812BF0">
        <w:rPr>
          <w:sz w:val="22"/>
          <w:szCs w:val="22"/>
        </w:rPr>
        <w:t>ievērojot Tehniskajā specifikācijā noteiktās prasības.</w:t>
      </w:r>
    </w:p>
    <w:p w:rsidR="00D477C3" w:rsidRPr="00812BF0" w:rsidRDefault="00E23DED" w:rsidP="00812BF0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812BF0">
        <w:rPr>
          <w:b/>
          <w:sz w:val="22"/>
          <w:szCs w:val="22"/>
        </w:rPr>
        <w:t>Projekta apraksts un mērķis</w:t>
      </w:r>
      <w:r w:rsidRPr="00812BF0">
        <w:rPr>
          <w:sz w:val="22"/>
          <w:szCs w:val="22"/>
        </w:rPr>
        <w:t>:</w:t>
      </w:r>
      <w:r w:rsidRPr="00812BF0">
        <w:rPr>
          <w:b/>
          <w:bCs/>
          <w:sz w:val="22"/>
          <w:szCs w:val="22"/>
        </w:rPr>
        <w:t xml:space="preserve"> </w:t>
      </w:r>
      <w:r w:rsidR="00D477C3" w:rsidRPr="00812BF0">
        <w:rPr>
          <w:sz w:val="22"/>
          <w:szCs w:val="22"/>
        </w:rPr>
        <w:t xml:space="preserve">izvēlēties saturiski augstvērtīgāko un izcilāko dizaina risinājuma metu Latvijas ekspozīcijas īstenošanai, lai reprezentētu Latvijas laikmetīgo arhitektūru un/vai arhitektūras mantojumu Venēcijas biennāles 16.Starptautiskajā arhitektūras izstādē, kas notiks </w:t>
      </w:r>
      <w:r w:rsidR="00D477C3" w:rsidRPr="00812BF0">
        <w:rPr>
          <w:b/>
          <w:sz w:val="22"/>
          <w:szCs w:val="22"/>
        </w:rPr>
        <w:t>no 2018.gada 26.maija līdz 2018.gada 25.novembrim</w:t>
      </w:r>
      <w:r w:rsidR="00D477C3" w:rsidRPr="00812BF0">
        <w:rPr>
          <w:sz w:val="22"/>
          <w:szCs w:val="22"/>
        </w:rPr>
        <w:t>.</w:t>
      </w:r>
    </w:p>
    <w:p w:rsidR="00D477C3" w:rsidRPr="00812BF0" w:rsidRDefault="00E23DED" w:rsidP="00812BF0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812BF0">
        <w:rPr>
          <w:b/>
          <w:sz w:val="22"/>
          <w:szCs w:val="22"/>
        </w:rPr>
        <w:t>Radošais uzdevums</w:t>
      </w:r>
      <w:r w:rsidRPr="00812BF0">
        <w:rPr>
          <w:sz w:val="22"/>
          <w:szCs w:val="22"/>
        </w:rPr>
        <w:t>:</w:t>
      </w:r>
      <w:r w:rsidRPr="00812BF0">
        <w:rPr>
          <w:b/>
          <w:sz w:val="22"/>
          <w:szCs w:val="22"/>
        </w:rPr>
        <w:t xml:space="preserve"> </w:t>
      </w:r>
      <w:r w:rsidR="00D477C3" w:rsidRPr="00812BF0">
        <w:rPr>
          <w:sz w:val="22"/>
          <w:szCs w:val="22"/>
        </w:rPr>
        <w:t xml:space="preserve">radīt Latvijas ekspozīcijas idejas koncepciju atbilstoši biennāles kuratoru </w:t>
      </w:r>
      <w:proofErr w:type="spellStart"/>
      <w:r w:rsidR="00D477C3" w:rsidRPr="00812BF0">
        <w:rPr>
          <w:i/>
          <w:sz w:val="22"/>
          <w:szCs w:val="22"/>
        </w:rPr>
        <w:t>Yvonne</w:t>
      </w:r>
      <w:proofErr w:type="spellEnd"/>
      <w:r w:rsidR="00D477C3" w:rsidRPr="00812BF0">
        <w:rPr>
          <w:i/>
          <w:sz w:val="22"/>
          <w:szCs w:val="22"/>
        </w:rPr>
        <w:t xml:space="preserve"> </w:t>
      </w:r>
      <w:proofErr w:type="spellStart"/>
      <w:r w:rsidR="00D477C3" w:rsidRPr="00812BF0">
        <w:rPr>
          <w:i/>
          <w:sz w:val="22"/>
          <w:szCs w:val="22"/>
        </w:rPr>
        <w:t>Farrell</w:t>
      </w:r>
      <w:proofErr w:type="spellEnd"/>
      <w:r w:rsidR="00D477C3" w:rsidRPr="00812BF0">
        <w:rPr>
          <w:sz w:val="22"/>
          <w:szCs w:val="22"/>
        </w:rPr>
        <w:t xml:space="preserve"> un </w:t>
      </w:r>
      <w:proofErr w:type="spellStart"/>
      <w:r w:rsidR="00D477C3" w:rsidRPr="00812BF0">
        <w:rPr>
          <w:i/>
          <w:sz w:val="22"/>
          <w:szCs w:val="22"/>
        </w:rPr>
        <w:t>Shelley</w:t>
      </w:r>
      <w:proofErr w:type="spellEnd"/>
      <w:r w:rsidR="00D477C3" w:rsidRPr="00812BF0">
        <w:rPr>
          <w:i/>
          <w:sz w:val="22"/>
          <w:szCs w:val="22"/>
        </w:rPr>
        <w:t xml:space="preserve"> </w:t>
      </w:r>
      <w:proofErr w:type="spellStart"/>
      <w:r w:rsidR="00D477C3" w:rsidRPr="00812BF0">
        <w:rPr>
          <w:i/>
          <w:sz w:val="22"/>
          <w:szCs w:val="22"/>
        </w:rPr>
        <w:t>McNamara</w:t>
      </w:r>
      <w:proofErr w:type="spellEnd"/>
      <w:r w:rsidR="00D477C3" w:rsidRPr="00812BF0">
        <w:rPr>
          <w:sz w:val="22"/>
          <w:szCs w:val="22"/>
        </w:rPr>
        <w:t xml:space="preserve"> noteiktajai biennāles tēmai „Brīvā telpa” (</w:t>
      </w:r>
      <w:proofErr w:type="spellStart"/>
      <w:r w:rsidR="00D477C3" w:rsidRPr="00812BF0">
        <w:rPr>
          <w:i/>
          <w:sz w:val="22"/>
          <w:szCs w:val="22"/>
        </w:rPr>
        <w:t>Freespace</w:t>
      </w:r>
      <w:proofErr w:type="spellEnd"/>
      <w:r w:rsidR="00D477C3" w:rsidRPr="00812BF0">
        <w:rPr>
          <w:i/>
          <w:sz w:val="22"/>
          <w:szCs w:val="22"/>
        </w:rPr>
        <w:t xml:space="preserve">, </w:t>
      </w:r>
      <w:r w:rsidR="00D477C3" w:rsidRPr="00812BF0">
        <w:rPr>
          <w:sz w:val="22"/>
          <w:szCs w:val="22"/>
        </w:rPr>
        <w:t xml:space="preserve">vairāk </w:t>
      </w:r>
      <w:r w:rsidR="00D477C3" w:rsidRPr="00812BF0">
        <w:rPr>
          <w:sz w:val="22"/>
          <w:szCs w:val="22"/>
        </w:rPr>
        <w:lastRenderedPageBreak/>
        <w:t xml:space="preserve">informācijas </w:t>
      </w:r>
      <w:hyperlink r:id="rId11" w:history="1">
        <w:r w:rsidR="00D477C3" w:rsidRPr="00812BF0">
          <w:rPr>
            <w:rStyle w:val="Hipersaite"/>
            <w:i/>
            <w:sz w:val="22"/>
            <w:szCs w:val="22"/>
          </w:rPr>
          <w:t>www.labiennale.org</w:t>
        </w:r>
      </w:hyperlink>
      <w:r w:rsidR="00D477C3" w:rsidRPr="00812BF0">
        <w:rPr>
          <w:sz w:val="22"/>
          <w:szCs w:val="22"/>
        </w:rPr>
        <w:t>), un kontekstā ar aktuālajiem procesiem Latvijas un pasaules laikmetīgajā arhitektūrā (un/vai iekļaujot arhitektūras mantojumu) izveidot koncepcijas saturam atbilstošu estētisku un funkcionālu ekspozīcijas dizaina risinājumu.</w:t>
      </w:r>
    </w:p>
    <w:p w:rsidR="00E23DED" w:rsidRPr="002A611C" w:rsidRDefault="00E23DED" w:rsidP="00812BF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A611C">
        <w:rPr>
          <w:b/>
          <w:sz w:val="22"/>
          <w:szCs w:val="22"/>
        </w:rPr>
        <w:t>Paredzamā iepirkuma līguma, cena, izpildes laiks, vieta</w:t>
      </w:r>
      <w:r w:rsidRPr="002A611C">
        <w:rPr>
          <w:sz w:val="22"/>
          <w:szCs w:val="22"/>
        </w:rPr>
        <w:t>:</w:t>
      </w:r>
    </w:p>
    <w:p w:rsidR="00E23DED" w:rsidRPr="00812BF0" w:rsidRDefault="00E23DED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 w:rsidRPr="00812BF0">
        <w:rPr>
          <w:sz w:val="22"/>
          <w:szCs w:val="22"/>
        </w:rPr>
        <w:t xml:space="preserve">Sarunu procedūras rezultātā paredzēts slēgt iepirkuma līgumu par kopējo līgumcenu </w:t>
      </w:r>
      <w:r w:rsidR="00D477C3" w:rsidRPr="00812BF0">
        <w:rPr>
          <w:b/>
          <w:bCs/>
          <w:sz w:val="22"/>
          <w:szCs w:val="22"/>
        </w:rPr>
        <w:t xml:space="preserve">90 000 </w:t>
      </w:r>
      <w:proofErr w:type="spellStart"/>
      <w:r w:rsidRPr="00812BF0">
        <w:rPr>
          <w:b/>
          <w:i/>
          <w:sz w:val="22"/>
          <w:szCs w:val="22"/>
        </w:rPr>
        <w:t>euro</w:t>
      </w:r>
      <w:proofErr w:type="spellEnd"/>
      <w:r w:rsidRPr="00812BF0">
        <w:rPr>
          <w:sz w:val="22"/>
          <w:szCs w:val="22"/>
        </w:rPr>
        <w:t xml:space="preserve"> (bez PVN) . Līgums stājas spēkā ar abpusējas parakstīšanas dienu un ir </w:t>
      </w:r>
      <w:r w:rsidRPr="00812BF0">
        <w:rPr>
          <w:b/>
          <w:sz w:val="22"/>
          <w:szCs w:val="22"/>
        </w:rPr>
        <w:t xml:space="preserve">spēkā līdz </w:t>
      </w:r>
      <w:r w:rsidR="00D477C3" w:rsidRPr="00812BF0">
        <w:rPr>
          <w:rFonts w:eastAsia="Gulim"/>
          <w:b/>
          <w:sz w:val="22"/>
          <w:szCs w:val="22"/>
        </w:rPr>
        <w:t>2018.gada 20.decembrim</w:t>
      </w:r>
      <w:r w:rsidR="00D477C3" w:rsidRPr="002A611C">
        <w:rPr>
          <w:rFonts w:eastAsia="Gulim"/>
          <w:sz w:val="22"/>
          <w:szCs w:val="22"/>
        </w:rPr>
        <w:t>.</w:t>
      </w:r>
    </w:p>
    <w:p w:rsidR="00E23DED" w:rsidRPr="00812BF0" w:rsidRDefault="00E23DED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 w:rsidRPr="00812BF0">
        <w:rPr>
          <w:sz w:val="22"/>
          <w:szCs w:val="22"/>
        </w:rPr>
        <w:t xml:space="preserve">Līguma izpildes vieta: </w:t>
      </w:r>
      <w:r w:rsidR="00D477C3" w:rsidRPr="00812BF0">
        <w:rPr>
          <w:rFonts w:eastAsia="Gulim"/>
          <w:sz w:val="22"/>
          <w:szCs w:val="22"/>
        </w:rPr>
        <w:t>Latvija un Itālija (Venēcija).</w:t>
      </w:r>
    </w:p>
    <w:p w:rsidR="00E105B7" w:rsidRPr="00812BF0" w:rsidRDefault="00E105B7" w:rsidP="00812BF0">
      <w:pPr>
        <w:numPr>
          <w:ilvl w:val="0"/>
          <w:numId w:val="1"/>
        </w:numPr>
        <w:jc w:val="both"/>
        <w:rPr>
          <w:b/>
          <w:bCs/>
          <w:sz w:val="22"/>
          <w:szCs w:val="22"/>
          <w:u w:val="single"/>
        </w:rPr>
      </w:pPr>
      <w:r w:rsidRPr="002A611C">
        <w:rPr>
          <w:b/>
          <w:sz w:val="22"/>
          <w:szCs w:val="22"/>
        </w:rPr>
        <w:t>Pretendentu atlases kritēriji</w:t>
      </w:r>
      <w:r w:rsidRPr="002A611C">
        <w:rPr>
          <w:sz w:val="22"/>
          <w:szCs w:val="22"/>
        </w:rPr>
        <w:t>:</w:t>
      </w:r>
      <w:r w:rsidRPr="00812BF0">
        <w:rPr>
          <w:sz w:val="22"/>
          <w:szCs w:val="22"/>
        </w:rPr>
        <w:t xml:space="preserve"> pretendentu atlases prasību izpilde obligāta visiem pretendentiem, kas vēlas iegūt tiesības piedalīties sarunu procedūrā un noslēgt iepirkuma līgumu.</w:t>
      </w:r>
    </w:p>
    <w:p w:rsidR="00E105B7" w:rsidRPr="00812BF0" w:rsidRDefault="00E105B7" w:rsidP="00812BF0">
      <w:pPr>
        <w:pStyle w:val="Sarakstarindkopa"/>
        <w:numPr>
          <w:ilvl w:val="0"/>
          <w:numId w:val="1"/>
        </w:numPr>
        <w:rPr>
          <w:b/>
          <w:sz w:val="22"/>
          <w:szCs w:val="22"/>
        </w:rPr>
      </w:pPr>
      <w:r w:rsidRPr="00812BF0">
        <w:rPr>
          <w:sz w:val="22"/>
          <w:szCs w:val="22"/>
        </w:rPr>
        <w:t xml:space="preserve">Pēc devīžu atšifrējumu nosaukšanas žūrijas </w:t>
      </w:r>
      <w:r w:rsidR="002A611C">
        <w:rPr>
          <w:sz w:val="22"/>
          <w:szCs w:val="22"/>
        </w:rPr>
        <w:t xml:space="preserve">un iepirkuma </w:t>
      </w:r>
      <w:r w:rsidRPr="00812BF0">
        <w:rPr>
          <w:sz w:val="22"/>
          <w:szCs w:val="22"/>
        </w:rPr>
        <w:t xml:space="preserve">komisija slēgtā sēdē izvērtēja 3 (trīs) augstāk novērtēto vietu </w:t>
      </w:r>
      <w:r w:rsidRPr="002A611C">
        <w:rPr>
          <w:b/>
          <w:sz w:val="22"/>
          <w:szCs w:val="22"/>
        </w:rPr>
        <w:t>ieguvēju atbilstību šādām kvalifikācijas prasībām</w:t>
      </w:r>
      <w:r w:rsidRPr="00812BF0">
        <w:rPr>
          <w:sz w:val="22"/>
          <w:szCs w:val="22"/>
        </w:rPr>
        <w:t>:</w:t>
      </w:r>
    </w:p>
    <w:p w:rsidR="00D477C3" w:rsidRPr="00812BF0" w:rsidRDefault="00D477C3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 w:rsidRPr="00812BF0">
        <w:rPr>
          <w:sz w:val="22"/>
          <w:szCs w:val="22"/>
        </w:rPr>
        <w:t>iepriekšējo 5 (piecu) gadu laikā, skaitot no piedāvājuma iesniegšanas dienas ir izstrādājis un īstenojis vismaz 2 (divas)</w:t>
      </w:r>
      <w:r w:rsidRPr="00812BF0">
        <w:rPr>
          <w:b/>
          <w:sz w:val="22"/>
          <w:szCs w:val="22"/>
        </w:rPr>
        <w:t xml:space="preserve"> </w:t>
      </w:r>
      <w:r w:rsidRPr="00812BF0">
        <w:rPr>
          <w:sz w:val="22"/>
          <w:szCs w:val="22"/>
        </w:rPr>
        <w:t xml:space="preserve">izstāžu koncepcijas, kas ir </w:t>
      </w:r>
      <w:r w:rsidRPr="00812BF0">
        <w:rPr>
          <w:bCs/>
          <w:sz w:val="22"/>
          <w:szCs w:val="22"/>
        </w:rPr>
        <w:t xml:space="preserve">līdzvērtīgas </w:t>
      </w:r>
      <w:r w:rsidRPr="00812BF0">
        <w:rPr>
          <w:sz w:val="22"/>
          <w:szCs w:val="22"/>
        </w:rPr>
        <w:t xml:space="preserve">iepirkuma priekšmeta </w:t>
      </w:r>
      <w:r w:rsidRPr="00812BF0">
        <w:rPr>
          <w:bCs/>
          <w:sz w:val="22"/>
          <w:szCs w:val="22"/>
        </w:rPr>
        <w:t xml:space="preserve">pakalpojuma </w:t>
      </w:r>
      <w:r w:rsidRPr="00812BF0">
        <w:rPr>
          <w:sz w:val="22"/>
          <w:szCs w:val="22"/>
        </w:rPr>
        <w:t xml:space="preserve">apmēram, no kurām 1 (viena) ir starptautiska mēroga izstāde. </w:t>
      </w:r>
    </w:p>
    <w:p w:rsidR="0045253F" w:rsidRPr="00812BF0" w:rsidRDefault="00C4666A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 w:rsidRPr="00812BF0">
        <w:rPr>
          <w:sz w:val="22"/>
          <w:szCs w:val="22"/>
        </w:rPr>
        <w:t>pretendentam ir personāls (speciālisti), kas būs iesaistīti Pakalpojuma sniegšanā, norādot to pieredzes un prasmju aprakstu, kuram pievieno kvalifikāciju (izglītību) apliecinošu dokumenti, un konkrēti,</w:t>
      </w:r>
      <w:r w:rsidR="00D477C3" w:rsidRPr="00812BF0">
        <w:rPr>
          <w:sz w:val="22"/>
          <w:szCs w:val="22"/>
        </w:rPr>
        <w:t xml:space="preserve"> (1) </w:t>
      </w:r>
      <w:r w:rsidR="0045253F" w:rsidRPr="00812BF0">
        <w:rPr>
          <w:sz w:val="22"/>
          <w:szCs w:val="22"/>
        </w:rPr>
        <w:t xml:space="preserve">vismaz 1 (viens) </w:t>
      </w:r>
      <w:r w:rsidR="00D477C3" w:rsidRPr="00812BF0">
        <w:rPr>
          <w:b/>
          <w:sz w:val="22"/>
          <w:szCs w:val="22"/>
        </w:rPr>
        <w:t>izstādes kurators</w:t>
      </w:r>
      <w:r w:rsidR="00D477C3" w:rsidRPr="00812BF0">
        <w:rPr>
          <w:rStyle w:val="Vresatsauce"/>
          <w:sz w:val="22"/>
          <w:szCs w:val="22"/>
        </w:rPr>
        <w:footnoteReference w:id="1"/>
      </w:r>
      <w:r w:rsidR="00D477C3" w:rsidRPr="00812BF0">
        <w:rPr>
          <w:sz w:val="22"/>
          <w:szCs w:val="22"/>
        </w:rPr>
        <w:t>, kuram ir augstākā akadēmiskā vai otrā līmeņa profesionālā augstākā izglītība humanitāro zinātņu jomā vai sociālo zinātņu jomā, un iepriekšējo 5 (piecu) gadu laikā, skaitot no piedāvājuma iesniegšanas dienas, ir darba pieredze vismaz 2 (divu) arhitektūras, dizaina vai mākslas izstāžu ideju koncepcijas izstrādē un īstenošanā;</w:t>
      </w:r>
      <w:r w:rsidR="0045253F" w:rsidRPr="00812BF0">
        <w:rPr>
          <w:sz w:val="22"/>
          <w:szCs w:val="22"/>
        </w:rPr>
        <w:t xml:space="preserve"> (2) vismaz 1 (viens) </w:t>
      </w:r>
      <w:r w:rsidR="0045253F" w:rsidRPr="00812BF0">
        <w:rPr>
          <w:b/>
          <w:sz w:val="22"/>
          <w:szCs w:val="22"/>
        </w:rPr>
        <w:t>projekta vadītājs</w:t>
      </w:r>
      <w:r w:rsidR="0045253F" w:rsidRPr="00812BF0">
        <w:rPr>
          <w:sz w:val="22"/>
          <w:szCs w:val="22"/>
        </w:rPr>
        <w:t xml:space="preserve">, kuram ir augstākā akadēmiskā vai otrā līmeņa profesionālā augstākā izglītība un iepriekšējo 5 (piecu) gadu laikā, skaitot no piedāvājuma iesniegšanas dienas, ir darba pieredze vismaz 2 (divu) iepirkuma priekšmetam līdzvērtīgu starptautiska mēroga kultūras pasākumu organizēšanā un projektu vadībā; (3) vismaz 1 (viens) </w:t>
      </w:r>
      <w:r w:rsidR="0045253F" w:rsidRPr="00812BF0">
        <w:rPr>
          <w:b/>
          <w:sz w:val="22"/>
          <w:szCs w:val="22"/>
        </w:rPr>
        <w:t>izstādes projektēšanas speciālists</w:t>
      </w:r>
      <w:r w:rsidR="0045253F" w:rsidRPr="00812BF0">
        <w:rPr>
          <w:sz w:val="22"/>
          <w:szCs w:val="22"/>
        </w:rPr>
        <w:t xml:space="preserve">, kuram ir augstākā akadēmiskā vai otrā līmeņa profesionālā augstākā izglītība arhitektūras jomā un iepriekšējo 5 (piecu) gadu laikā, skaitot no piedāvājuma iesniegšanas dienas darba pieredze vismaz 2 (divu) izstāžu ekspozīciju tehniskajā realizācijā, uzraudzībā, uzstādīšanas un demontāžas procesā; (4) vismaz 1 (viens) </w:t>
      </w:r>
      <w:r w:rsidR="0045253F" w:rsidRPr="00812BF0">
        <w:rPr>
          <w:b/>
          <w:sz w:val="22"/>
          <w:szCs w:val="22"/>
        </w:rPr>
        <w:t>komunikāciju vai sabiedrisko attiecību speciālists</w:t>
      </w:r>
      <w:r w:rsidR="0045253F" w:rsidRPr="00812BF0">
        <w:rPr>
          <w:sz w:val="22"/>
          <w:szCs w:val="22"/>
        </w:rPr>
        <w:t>, kuram ir augstākā akadēmiskā vai otrā līmeņa profesionālā augstākā izglītība sociālo zinātņu jomā un iepriekšējo 5 (piecu) gadu laikā, skaitot no piedāvājumu iesniegšanas dienas, ir darba pieredze sabiedrisko attiecību jomā, un kurš ir strādājis kā komunikāciju vai sabiedrisko attiecību speciālists vismaz 2 (divos) iepirkuma priekšmetam līdzvērtīgos starptautiska mēroga kultūras vai cita profila projektos.</w:t>
      </w:r>
    </w:p>
    <w:p w:rsidR="005C6B33" w:rsidRPr="001C62E4" w:rsidRDefault="00E105B7" w:rsidP="001C62E4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54146A">
        <w:rPr>
          <w:b/>
          <w:sz w:val="22"/>
          <w:szCs w:val="22"/>
        </w:rPr>
        <w:t>Metu p</w:t>
      </w:r>
      <w:r w:rsidR="005C6B33" w:rsidRPr="0054146A">
        <w:rPr>
          <w:b/>
          <w:sz w:val="22"/>
          <w:szCs w:val="22"/>
        </w:rPr>
        <w:t xml:space="preserve">iedāvājumu iesniegšanas vieta un termiņš, </w:t>
      </w:r>
      <w:r w:rsidR="0054146A">
        <w:rPr>
          <w:b/>
          <w:sz w:val="22"/>
          <w:szCs w:val="22"/>
        </w:rPr>
        <w:t>pretendenti, to piedāvātā</w:t>
      </w:r>
      <w:r w:rsidR="0054146A" w:rsidRPr="0054146A">
        <w:rPr>
          <w:b/>
          <w:sz w:val="22"/>
          <w:szCs w:val="22"/>
        </w:rPr>
        <w:t xml:space="preserve"> cena</w:t>
      </w:r>
      <w:r w:rsidR="005C6B33" w:rsidRPr="0054146A">
        <w:rPr>
          <w:sz w:val="22"/>
          <w:szCs w:val="22"/>
        </w:rPr>
        <w:t>:</w:t>
      </w:r>
      <w:r w:rsidR="005C6B33" w:rsidRPr="00812BF0">
        <w:rPr>
          <w:b/>
          <w:sz w:val="22"/>
          <w:szCs w:val="22"/>
        </w:rPr>
        <w:t xml:space="preserve"> </w:t>
      </w:r>
      <w:r w:rsidR="001C62E4" w:rsidRPr="001C62E4">
        <w:rPr>
          <w:sz w:val="22"/>
          <w:szCs w:val="22"/>
        </w:rPr>
        <w:t>Piedāvājuma iesniegšanas vieta Pasūtītāja</w:t>
      </w:r>
      <w:r w:rsidR="001C62E4" w:rsidRPr="001C62E4">
        <w:rPr>
          <w:b/>
          <w:sz w:val="22"/>
          <w:szCs w:val="22"/>
        </w:rPr>
        <w:t xml:space="preserve"> </w:t>
      </w:r>
      <w:r w:rsidR="005C6B33" w:rsidRPr="001C62E4">
        <w:rPr>
          <w:sz w:val="22"/>
          <w:szCs w:val="22"/>
        </w:rPr>
        <w:t>adrese</w:t>
      </w:r>
      <w:r w:rsidR="004C4614" w:rsidRPr="001C62E4">
        <w:rPr>
          <w:sz w:val="22"/>
          <w:szCs w:val="22"/>
        </w:rPr>
        <w:t>:</w:t>
      </w:r>
      <w:r w:rsidR="004C4614" w:rsidRPr="001C62E4">
        <w:rPr>
          <w:b/>
          <w:sz w:val="22"/>
          <w:szCs w:val="22"/>
        </w:rPr>
        <w:t xml:space="preserve"> </w:t>
      </w:r>
      <w:r w:rsidR="0045253F" w:rsidRPr="001C62E4">
        <w:rPr>
          <w:sz w:val="22"/>
          <w:szCs w:val="22"/>
        </w:rPr>
        <w:t>K.Valdemāra ielā 11a, Rīgā,</w:t>
      </w:r>
      <w:r w:rsidR="0045253F" w:rsidRPr="001C62E4">
        <w:rPr>
          <w:b/>
          <w:sz w:val="22"/>
          <w:szCs w:val="22"/>
        </w:rPr>
        <w:t xml:space="preserve"> </w:t>
      </w:r>
      <w:r w:rsidR="005C6B33" w:rsidRPr="001C62E4">
        <w:rPr>
          <w:b/>
          <w:sz w:val="22"/>
          <w:szCs w:val="22"/>
        </w:rPr>
        <w:t xml:space="preserve">līdz 2017.gada </w:t>
      </w:r>
      <w:r w:rsidR="0045253F" w:rsidRPr="001C62E4">
        <w:rPr>
          <w:b/>
          <w:sz w:val="22"/>
          <w:szCs w:val="22"/>
        </w:rPr>
        <w:t>3</w:t>
      </w:r>
      <w:r w:rsidR="004C4614" w:rsidRPr="001C62E4">
        <w:rPr>
          <w:b/>
          <w:sz w:val="22"/>
          <w:szCs w:val="22"/>
        </w:rPr>
        <w:t>1.augustam</w:t>
      </w:r>
      <w:r w:rsidR="004C4614" w:rsidRPr="001C62E4">
        <w:rPr>
          <w:sz w:val="22"/>
          <w:szCs w:val="22"/>
        </w:rPr>
        <w:t xml:space="preserve">, </w:t>
      </w:r>
      <w:r w:rsidR="005C6B33" w:rsidRPr="001C62E4">
        <w:rPr>
          <w:sz w:val="22"/>
          <w:szCs w:val="22"/>
        </w:rPr>
        <w:t>plkst. 11.00. Pasūtītāja noteiktajā termiņā, pie</w:t>
      </w:r>
      <w:r w:rsidR="00E117E4" w:rsidRPr="001C62E4">
        <w:rPr>
          <w:sz w:val="22"/>
          <w:szCs w:val="22"/>
        </w:rPr>
        <w:t xml:space="preserve">dāvājumu </w:t>
      </w:r>
      <w:r w:rsidR="005C6B33" w:rsidRPr="001C62E4">
        <w:rPr>
          <w:sz w:val="22"/>
          <w:szCs w:val="22"/>
        </w:rPr>
        <w:t>iesniedza šādi</w:t>
      </w:r>
      <w:r w:rsidR="0045253F" w:rsidRPr="001C62E4">
        <w:rPr>
          <w:sz w:val="22"/>
          <w:szCs w:val="22"/>
        </w:rPr>
        <w:t xml:space="preserve"> dalībnieki</w:t>
      </w:r>
      <w:r w:rsidR="005C6B33" w:rsidRPr="001C62E4">
        <w:rPr>
          <w:sz w:val="22"/>
          <w:szCs w:val="22"/>
        </w:rPr>
        <w:t>:</w:t>
      </w:r>
    </w:p>
    <w:p w:rsidR="00E117E4" w:rsidRPr="00812BF0" w:rsidRDefault="00E117E4" w:rsidP="00812BF0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2232"/>
        <w:gridCol w:w="1701"/>
        <w:gridCol w:w="1653"/>
        <w:gridCol w:w="3130"/>
      </w:tblGrid>
      <w:tr w:rsidR="00DE2DEA" w:rsidRPr="00812BF0" w:rsidTr="00812BF0">
        <w:tc>
          <w:tcPr>
            <w:tcW w:w="307" w:type="pct"/>
          </w:tcPr>
          <w:p w:rsidR="00DE2DEA" w:rsidRPr="00812BF0" w:rsidRDefault="00DE2DEA" w:rsidP="00812BF0">
            <w:pPr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>Nr. p.k.</w:t>
            </w:r>
          </w:p>
        </w:tc>
        <w:tc>
          <w:tcPr>
            <w:tcW w:w="1201" w:type="pct"/>
          </w:tcPr>
          <w:p w:rsidR="00DE2DEA" w:rsidRPr="00812BF0" w:rsidRDefault="00DE2DEA" w:rsidP="00812BF0">
            <w:pPr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 xml:space="preserve">Pretendenta </w:t>
            </w:r>
          </w:p>
          <w:p w:rsidR="00DE2DEA" w:rsidRPr="00812BF0" w:rsidRDefault="00380DA0" w:rsidP="00812BF0">
            <w:pPr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>n</w:t>
            </w:r>
            <w:r w:rsidR="00DE2DEA" w:rsidRPr="00812BF0">
              <w:rPr>
                <w:b/>
                <w:sz w:val="22"/>
                <w:szCs w:val="22"/>
              </w:rPr>
              <w:t>osaukums</w:t>
            </w:r>
            <w:r w:rsidRPr="00812BF0">
              <w:rPr>
                <w:b/>
                <w:sz w:val="22"/>
                <w:szCs w:val="22"/>
              </w:rPr>
              <w:t>,</w:t>
            </w:r>
          </w:p>
          <w:p w:rsidR="00380DA0" w:rsidRPr="00812BF0" w:rsidRDefault="00380DA0" w:rsidP="00812BF0">
            <w:pPr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>meta devīze</w:t>
            </w:r>
          </w:p>
        </w:tc>
        <w:tc>
          <w:tcPr>
            <w:tcW w:w="916" w:type="pct"/>
          </w:tcPr>
          <w:p w:rsidR="00DE2DEA" w:rsidRPr="00812BF0" w:rsidRDefault="00380DA0" w:rsidP="00812BF0">
            <w:pPr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>Meta piedāvājuma</w:t>
            </w:r>
          </w:p>
          <w:p w:rsidR="00DE2DEA" w:rsidRPr="00812BF0" w:rsidRDefault="00DE2DEA" w:rsidP="00812BF0">
            <w:pPr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 xml:space="preserve">iesniegšanas datums, laiks </w:t>
            </w:r>
          </w:p>
        </w:tc>
        <w:tc>
          <w:tcPr>
            <w:tcW w:w="890" w:type="pct"/>
          </w:tcPr>
          <w:p w:rsidR="00DE2DEA" w:rsidRPr="00812BF0" w:rsidRDefault="00DE2DEA" w:rsidP="00812BF0">
            <w:pPr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 xml:space="preserve">Kopējā līgumcena </w:t>
            </w:r>
            <w:proofErr w:type="spellStart"/>
            <w:r w:rsidRPr="00812BF0">
              <w:rPr>
                <w:b/>
                <w:i/>
                <w:sz w:val="22"/>
                <w:szCs w:val="22"/>
              </w:rPr>
              <w:t>euro</w:t>
            </w:r>
            <w:proofErr w:type="spellEnd"/>
            <w:r w:rsidRPr="00812BF0">
              <w:rPr>
                <w:b/>
                <w:sz w:val="22"/>
                <w:szCs w:val="22"/>
              </w:rPr>
              <w:t xml:space="preserve"> bez PVN</w:t>
            </w:r>
          </w:p>
          <w:p w:rsidR="00DE2DEA" w:rsidRPr="00812BF0" w:rsidRDefault="00DE2DEA" w:rsidP="00812B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5" w:type="pct"/>
          </w:tcPr>
          <w:p w:rsidR="00380DA0" w:rsidRPr="00812BF0" w:rsidRDefault="00DE2DEA" w:rsidP="00812BF0">
            <w:pPr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 xml:space="preserve">Piedāvājuma </w:t>
            </w:r>
          </w:p>
          <w:p w:rsidR="00DE2DEA" w:rsidRPr="00812BF0" w:rsidRDefault="00DE2DEA" w:rsidP="00812BF0">
            <w:pPr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>vērtējums</w:t>
            </w:r>
          </w:p>
        </w:tc>
      </w:tr>
      <w:tr w:rsidR="00380DA0" w:rsidRPr="00812BF0" w:rsidTr="00812BF0">
        <w:tc>
          <w:tcPr>
            <w:tcW w:w="307" w:type="pct"/>
          </w:tcPr>
          <w:p w:rsidR="00380DA0" w:rsidRPr="00812BF0" w:rsidRDefault="00380DA0" w:rsidP="00812BF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1.</w:t>
            </w:r>
          </w:p>
        </w:tc>
        <w:tc>
          <w:tcPr>
            <w:tcW w:w="1201" w:type="pct"/>
          </w:tcPr>
          <w:p w:rsidR="00785906" w:rsidRPr="00812BF0" w:rsidRDefault="00785906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Biedrība „Latvijas Jaunā teātra institūts”</w:t>
            </w:r>
          </w:p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</w:p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TAP 18</w:t>
            </w:r>
          </w:p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</w:tcPr>
          <w:p w:rsidR="00380DA0" w:rsidRPr="00812BF0" w:rsidRDefault="00380DA0" w:rsidP="00812BF0">
            <w:pPr>
              <w:jc w:val="center"/>
              <w:rPr>
                <w:sz w:val="22"/>
                <w:szCs w:val="22"/>
                <w:highlight w:val="yellow"/>
              </w:rPr>
            </w:pPr>
            <w:r w:rsidRPr="00812BF0">
              <w:rPr>
                <w:sz w:val="22"/>
                <w:szCs w:val="22"/>
              </w:rPr>
              <w:t xml:space="preserve">31.08.2017, </w:t>
            </w:r>
            <w:r w:rsidRPr="00812BF0">
              <w:rPr>
                <w:sz w:val="22"/>
                <w:szCs w:val="22"/>
              </w:rPr>
              <w:br/>
              <w:t>plkst.10:41</w:t>
            </w:r>
            <w:r w:rsidRPr="00812BF0">
              <w:rPr>
                <w:sz w:val="22"/>
                <w:szCs w:val="22"/>
              </w:rPr>
              <w:br/>
              <w:t>Nr.4164</w:t>
            </w:r>
          </w:p>
        </w:tc>
        <w:tc>
          <w:tcPr>
            <w:tcW w:w="890" w:type="pct"/>
          </w:tcPr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89 995,00</w:t>
            </w:r>
            <w:r w:rsidRPr="00812BF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85" w:type="pct"/>
          </w:tcPr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Piedāvājums iesniegts Pasūtītāja noteiktajā termiņā un vietā. </w:t>
            </w:r>
          </w:p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Iesniegtie atlases dokumenti atbilst Pasūtītāja izvirzītajām atlases prasībām.</w:t>
            </w:r>
          </w:p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Pretendenta tehniskais piedāvājums atbilst tehniskās specifikācijas prasībām.</w:t>
            </w:r>
          </w:p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</w:p>
        </w:tc>
      </w:tr>
      <w:tr w:rsidR="00380DA0" w:rsidRPr="00812BF0" w:rsidTr="00812BF0">
        <w:tc>
          <w:tcPr>
            <w:tcW w:w="307" w:type="pct"/>
          </w:tcPr>
          <w:p w:rsidR="00380DA0" w:rsidRPr="00812BF0" w:rsidRDefault="00380DA0" w:rsidP="00812BF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2.</w:t>
            </w:r>
          </w:p>
        </w:tc>
        <w:tc>
          <w:tcPr>
            <w:tcW w:w="1201" w:type="pct"/>
          </w:tcPr>
          <w:p w:rsidR="00380DA0" w:rsidRPr="00812BF0" w:rsidRDefault="00785906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SIA „12 līnijas”</w:t>
            </w:r>
          </w:p>
          <w:p w:rsidR="00785906" w:rsidRPr="00812BF0" w:rsidRDefault="00785906" w:rsidP="00812BF0">
            <w:pPr>
              <w:jc w:val="center"/>
              <w:rPr>
                <w:sz w:val="22"/>
                <w:szCs w:val="22"/>
              </w:rPr>
            </w:pPr>
          </w:p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RAL 88</w:t>
            </w:r>
          </w:p>
        </w:tc>
        <w:tc>
          <w:tcPr>
            <w:tcW w:w="916" w:type="pct"/>
          </w:tcPr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31.08.2017, </w:t>
            </w:r>
          </w:p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plkst.10:42</w:t>
            </w:r>
          </w:p>
          <w:p w:rsidR="00380DA0" w:rsidRPr="00812BF0" w:rsidRDefault="00380DA0" w:rsidP="00812BF0">
            <w:pPr>
              <w:jc w:val="center"/>
              <w:rPr>
                <w:sz w:val="22"/>
                <w:szCs w:val="22"/>
                <w:highlight w:val="yellow"/>
              </w:rPr>
            </w:pPr>
            <w:r w:rsidRPr="00812BF0">
              <w:rPr>
                <w:sz w:val="22"/>
                <w:szCs w:val="22"/>
              </w:rPr>
              <w:t>Nr. 4165</w:t>
            </w:r>
          </w:p>
        </w:tc>
        <w:tc>
          <w:tcPr>
            <w:tcW w:w="890" w:type="pct"/>
          </w:tcPr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89 966,50 </w:t>
            </w:r>
          </w:p>
        </w:tc>
        <w:tc>
          <w:tcPr>
            <w:tcW w:w="1685" w:type="pct"/>
          </w:tcPr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Piedāvājums iesniegts Pasūtītāja noteiktajā termiņā un vietā. </w:t>
            </w:r>
          </w:p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Iesniegtie atlases dokumenti atbilst Pasūtītāja izvirzītajām atlases prasībām.</w:t>
            </w:r>
          </w:p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Pretendenta tehniskais piedāvājums atbilst tehniskās specifikācijas prasībām.</w:t>
            </w:r>
          </w:p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</w:p>
        </w:tc>
      </w:tr>
      <w:tr w:rsidR="00380DA0" w:rsidRPr="00812BF0" w:rsidTr="00812BF0">
        <w:tc>
          <w:tcPr>
            <w:tcW w:w="307" w:type="pct"/>
          </w:tcPr>
          <w:p w:rsidR="00380DA0" w:rsidRPr="00812BF0" w:rsidRDefault="00380DA0" w:rsidP="00812BF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3.</w:t>
            </w:r>
          </w:p>
        </w:tc>
        <w:tc>
          <w:tcPr>
            <w:tcW w:w="1201" w:type="pct"/>
          </w:tcPr>
          <w:p w:rsidR="00785906" w:rsidRPr="00812BF0" w:rsidRDefault="00785906" w:rsidP="00812BF0">
            <w:pPr>
              <w:jc w:val="center"/>
              <w:rPr>
                <w:sz w:val="22"/>
                <w:szCs w:val="22"/>
                <w:lang w:bidi="en-US"/>
              </w:rPr>
            </w:pPr>
            <w:r w:rsidRPr="00812BF0">
              <w:rPr>
                <w:sz w:val="22"/>
                <w:szCs w:val="22"/>
                <w:lang w:bidi="en-US"/>
              </w:rPr>
              <w:t>SIA „F.L.TADAO&amp;LUKŠEVICS” (Arhitektu birojs NRJA),</w:t>
            </w:r>
          </w:p>
          <w:p w:rsidR="00785906" w:rsidRPr="00812BF0" w:rsidRDefault="00785906" w:rsidP="00812BF0">
            <w:pPr>
              <w:jc w:val="center"/>
              <w:rPr>
                <w:sz w:val="22"/>
                <w:szCs w:val="22"/>
              </w:rPr>
            </w:pPr>
          </w:p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FMS 00</w:t>
            </w:r>
          </w:p>
        </w:tc>
        <w:tc>
          <w:tcPr>
            <w:tcW w:w="916" w:type="pct"/>
          </w:tcPr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31.08.2017, </w:t>
            </w:r>
          </w:p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plkst.10:44,</w:t>
            </w:r>
          </w:p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Nr.4166</w:t>
            </w:r>
          </w:p>
        </w:tc>
        <w:tc>
          <w:tcPr>
            <w:tcW w:w="890" w:type="pct"/>
          </w:tcPr>
          <w:p w:rsidR="00380DA0" w:rsidRPr="00812BF0" w:rsidRDefault="00380DA0" w:rsidP="00812BF0">
            <w:pPr>
              <w:jc w:val="center"/>
              <w:rPr>
                <w:b/>
                <w:sz w:val="22"/>
                <w:szCs w:val="22"/>
              </w:rPr>
            </w:pPr>
          </w:p>
          <w:p w:rsidR="00380DA0" w:rsidRPr="00812BF0" w:rsidRDefault="00380DA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89 934,75 </w:t>
            </w:r>
          </w:p>
        </w:tc>
        <w:tc>
          <w:tcPr>
            <w:tcW w:w="1685" w:type="pct"/>
          </w:tcPr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 xml:space="preserve">Piedāvājums iesniegts Pasūtītāja noteiktajā termiņā un vietā. </w:t>
            </w:r>
          </w:p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Iesniegtie atlases dokumenti atbilst Pasūtītāja izvirzītajām atlases prasībām.</w:t>
            </w:r>
          </w:p>
          <w:p w:rsidR="00380DA0" w:rsidRPr="00812BF0" w:rsidRDefault="00380DA0" w:rsidP="00812BF0">
            <w:pPr>
              <w:jc w:val="both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Pretendenta tehniskais piedāvājums atbilst tehniskās specifikācijas prasībām.</w:t>
            </w:r>
          </w:p>
          <w:p w:rsidR="00380DA0" w:rsidRPr="00812BF0" w:rsidRDefault="00380DA0" w:rsidP="00812BF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5C6B33" w:rsidRPr="00812BF0" w:rsidRDefault="005C6B33" w:rsidP="00812BF0">
      <w:pPr>
        <w:jc w:val="both"/>
        <w:rPr>
          <w:sz w:val="22"/>
          <w:szCs w:val="22"/>
        </w:rPr>
      </w:pPr>
    </w:p>
    <w:p w:rsidR="00785906" w:rsidRPr="00812BF0" w:rsidRDefault="00E23DED" w:rsidP="00812BF0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54146A">
        <w:rPr>
          <w:b/>
          <w:sz w:val="22"/>
          <w:szCs w:val="22"/>
        </w:rPr>
        <w:t>Devīžu atšifrēšanas sanāksme un p</w:t>
      </w:r>
      <w:r w:rsidR="001540BC" w:rsidRPr="0054146A">
        <w:rPr>
          <w:b/>
          <w:sz w:val="22"/>
          <w:szCs w:val="22"/>
        </w:rPr>
        <w:t>iedāvājumu atvēršanas vieta, datums un laiks</w:t>
      </w:r>
      <w:r w:rsidR="001540BC" w:rsidRPr="0054146A">
        <w:rPr>
          <w:sz w:val="22"/>
          <w:szCs w:val="22"/>
        </w:rPr>
        <w:t>:</w:t>
      </w:r>
      <w:r w:rsidR="00006EA6" w:rsidRPr="00812BF0">
        <w:rPr>
          <w:b/>
          <w:sz w:val="22"/>
          <w:szCs w:val="22"/>
        </w:rPr>
        <w:t xml:space="preserve"> </w:t>
      </w:r>
      <w:r w:rsidR="004C4614" w:rsidRPr="00812BF0">
        <w:rPr>
          <w:sz w:val="22"/>
          <w:szCs w:val="22"/>
        </w:rPr>
        <w:t xml:space="preserve">metu piedāvājumu </w:t>
      </w:r>
      <w:r w:rsidRPr="00812BF0">
        <w:rPr>
          <w:sz w:val="22"/>
          <w:szCs w:val="22"/>
        </w:rPr>
        <w:t>devīžu atšifrēšanas sanāksme notika</w:t>
      </w:r>
      <w:r w:rsidRPr="00812BF0">
        <w:rPr>
          <w:b/>
          <w:sz w:val="22"/>
          <w:szCs w:val="22"/>
        </w:rPr>
        <w:t xml:space="preserve"> </w:t>
      </w:r>
      <w:r w:rsidR="00785906" w:rsidRPr="00812BF0">
        <w:rPr>
          <w:sz w:val="22"/>
          <w:szCs w:val="22"/>
        </w:rPr>
        <w:t>Kultūras ministrijā, K. Valdemāra ielā 11A, Rīgā,</w:t>
      </w:r>
      <w:r w:rsidR="00380DA0" w:rsidRPr="00812BF0">
        <w:rPr>
          <w:sz w:val="22"/>
          <w:szCs w:val="22"/>
        </w:rPr>
        <w:t xml:space="preserve"> Lielajā zālē</w:t>
      </w:r>
      <w:r w:rsidR="00785906" w:rsidRPr="00812BF0">
        <w:rPr>
          <w:sz w:val="22"/>
          <w:szCs w:val="22"/>
        </w:rPr>
        <w:t xml:space="preserve">, </w:t>
      </w:r>
      <w:r w:rsidR="00380DA0" w:rsidRPr="00812BF0">
        <w:rPr>
          <w:sz w:val="22"/>
          <w:szCs w:val="22"/>
        </w:rPr>
        <w:t>2017.gada 15.septembrī, plkst. 10:30</w:t>
      </w:r>
      <w:r w:rsidR="00785906" w:rsidRPr="00812BF0">
        <w:rPr>
          <w:sz w:val="22"/>
          <w:szCs w:val="22"/>
        </w:rPr>
        <w:t xml:space="preserve">. </w:t>
      </w:r>
      <w:r w:rsidR="00BE7A68" w:rsidRPr="00812BF0">
        <w:rPr>
          <w:sz w:val="22"/>
          <w:szCs w:val="22"/>
        </w:rPr>
        <w:t>Metu p</w:t>
      </w:r>
      <w:r w:rsidR="00006EA6" w:rsidRPr="00812BF0">
        <w:rPr>
          <w:sz w:val="22"/>
          <w:szCs w:val="22"/>
        </w:rPr>
        <w:t xml:space="preserve">iedāvājumu </w:t>
      </w:r>
      <w:r w:rsidR="00BE7A68" w:rsidRPr="00812BF0">
        <w:rPr>
          <w:sz w:val="22"/>
          <w:szCs w:val="22"/>
        </w:rPr>
        <w:t xml:space="preserve">devīžu </w:t>
      </w:r>
      <w:r w:rsidR="00006EA6" w:rsidRPr="00812BF0">
        <w:rPr>
          <w:sz w:val="22"/>
          <w:szCs w:val="22"/>
        </w:rPr>
        <w:t>atvēršanas sanāksme bija atklāta.</w:t>
      </w:r>
    </w:p>
    <w:p w:rsidR="00614153" w:rsidRPr="00812BF0" w:rsidRDefault="00224191" w:rsidP="00812BF0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54146A">
        <w:rPr>
          <w:b/>
          <w:sz w:val="22"/>
          <w:szCs w:val="22"/>
        </w:rPr>
        <w:t>Piedāvājumu vērtēšana un izvēles kritēriji</w:t>
      </w:r>
      <w:r w:rsidRPr="0054146A">
        <w:rPr>
          <w:sz w:val="22"/>
          <w:szCs w:val="22"/>
        </w:rPr>
        <w:t>:</w:t>
      </w:r>
      <w:r w:rsidR="00614153" w:rsidRPr="00812BF0">
        <w:rPr>
          <w:sz w:val="22"/>
          <w:szCs w:val="22"/>
        </w:rPr>
        <w:t xml:space="preserve"> </w:t>
      </w:r>
      <w:r w:rsidR="00B27A66" w:rsidRPr="00812BF0">
        <w:rPr>
          <w:sz w:val="22"/>
          <w:szCs w:val="22"/>
        </w:rPr>
        <w:t xml:space="preserve">žūrijas </w:t>
      </w:r>
      <w:r w:rsidR="00614153" w:rsidRPr="00812BF0">
        <w:rPr>
          <w:sz w:val="22"/>
          <w:szCs w:val="22"/>
        </w:rPr>
        <w:t>komisija vērtēja:</w:t>
      </w:r>
    </w:p>
    <w:p w:rsidR="00224191" w:rsidRPr="00812BF0" w:rsidRDefault="0054146A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Metu piedāvājumu</w:t>
      </w:r>
      <w:r w:rsidR="00224191" w:rsidRPr="00812BF0">
        <w:rPr>
          <w:sz w:val="22"/>
          <w:szCs w:val="22"/>
        </w:rPr>
        <w:t xml:space="preserve"> atbilstību </w:t>
      </w:r>
      <w:r>
        <w:rPr>
          <w:sz w:val="22"/>
          <w:szCs w:val="22"/>
        </w:rPr>
        <w:t xml:space="preserve">konkursa </w:t>
      </w:r>
      <w:r w:rsidR="00224191" w:rsidRPr="00812BF0">
        <w:rPr>
          <w:sz w:val="22"/>
          <w:szCs w:val="22"/>
        </w:rPr>
        <w:t xml:space="preserve">nolikumā noteiktajām piedāvājuma iesniegšanas un noformējuma prasībām;  </w:t>
      </w:r>
    </w:p>
    <w:p w:rsidR="00BE7A68" w:rsidRPr="00812BF0" w:rsidRDefault="00614153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 w:rsidRPr="00812BF0">
        <w:rPr>
          <w:sz w:val="22"/>
          <w:szCs w:val="22"/>
        </w:rPr>
        <w:t>māksliniecisko koncepciju;</w:t>
      </w:r>
    </w:p>
    <w:p w:rsidR="00614153" w:rsidRPr="00812BF0" w:rsidRDefault="00614153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 w:rsidRPr="00812BF0">
        <w:rPr>
          <w:sz w:val="22"/>
          <w:szCs w:val="22"/>
        </w:rPr>
        <w:t>Izstādes tehniskās realizācijas īstenošanas aprakstu;</w:t>
      </w:r>
    </w:p>
    <w:p w:rsidR="00614153" w:rsidRPr="00812BF0" w:rsidRDefault="00812BF0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>
        <w:rPr>
          <w:sz w:val="22"/>
          <w:szCs w:val="22"/>
        </w:rPr>
        <w:t>Iepirkuma</w:t>
      </w:r>
      <w:r w:rsidR="00B27A66" w:rsidRPr="00812BF0">
        <w:rPr>
          <w:sz w:val="22"/>
          <w:szCs w:val="22"/>
        </w:rPr>
        <w:t xml:space="preserve"> komisija vērtēja:</w:t>
      </w:r>
    </w:p>
    <w:p w:rsidR="00B27A66" w:rsidRPr="00812BF0" w:rsidRDefault="00B27A66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 w:rsidRPr="00812BF0">
        <w:rPr>
          <w:sz w:val="22"/>
          <w:szCs w:val="22"/>
        </w:rPr>
        <w:t>piedāvājumu atbilstības iepirkuma nolikumā noteiktajām noformējuma prasībām un atlases dokumentus;</w:t>
      </w:r>
    </w:p>
    <w:p w:rsidR="00BE7A68" w:rsidRPr="00812BF0" w:rsidRDefault="00224191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 w:rsidRPr="00812BF0">
        <w:rPr>
          <w:sz w:val="22"/>
          <w:szCs w:val="22"/>
        </w:rPr>
        <w:t>komisija katrā vērtēšanas posmā vērtēja tikai tos pretendentu piedāvājumus, kuri netika noraidīt</w:t>
      </w:r>
      <w:r w:rsidR="00025143" w:rsidRPr="00812BF0">
        <w:rPr>
          <w:sz w:val="22"/>
          <w:szCs w:val="22"/>
        </w:rPr>
        <w:t>i iepriekšējā vērtēšanas posmā.</w:t>
      </w:r>
    </w:p>
    <w:p w:rsidR="00614153" w:rsidRPr="00812BF0" w:rsidRDefault="00025143" w:rsidP="00812BF0">
      <w:pPr>
        <w:numPr>
          <w:ilvl w:val="0"/>
          <w:numId w:val="1"/>
        </w:numPr>
        <w:jc w:val="both"/>
        <w:rPr>
          <w:sz w:val="22"/>
          <w:szCs w:val="22"/>
        </w:rPr>
      </w:pPr>
      <w:r w:rsidRPr="00812BF0">
        <w:rPr>
          <w:sz w:val="22"/>
          <w:szCs w:val="22"/>
        </w:rPr>
        <w:t>P</w:t>
      </w:r>
      <w:r w:rsidR="00224191" w:rsidRPr="00812BF0">
        <w:rPr>
          <w:sz w:val="22"/>
          <w:szCs w:val="22"/>
        </w:rPr>
        <w:t xml:space="preserve">ar iepirkuma uzvarētāju </w:t>
      </w:r>
      <w:r w:rsidRPr="00812BF0">
        <w:rPr>
          <w:sz w:val="22"/>
          <w:szCs w:val="22"/>
        </w:rPr>
        <w:t>tika atzīts pretendenta piedāvājums, kurš</w:t>
      </w:r>
      <w:r w:rsidR="00224191" w:rsidRPr="00812BF0">
        <w:rPr>
          <w:sz w:val="22"/>
          <w:szCs w:val="22"/>
        </w:rPr>
        <w:t xml:space="preserve"> atbilda visiem </w:t>
      </w:r>
      <w:r w:rsidR="0054146A">
        <w:rPr>
          <w:sz w:val="22"/>
          <w:szCs w:val="22"/>
        </w:rPr>
        <w:t xml:space="preserve">konkursa </w:t>
      </w:r>
      <w:r w:rsidRPr="00812BF0">
        <w:rPr>
          <w:iCs/>
          <w:sz w:val="22"/>
          <w:szCs w:val="22"/>
        </w:rPr>
        <w:t xml:space="preserve">nolikuma noteikumiem, </w:t>
      </w:r>
      <w:r w:rsidR="00224191" w:rsidRPr="00812BF0">
        <w:rPr>
          <w:iCs/>
          <w:sz w:val="22"/>
          <w:szCs w:val="22"/>
        </w:rPr>
        <w:t>iepirkuma Tehniskajai specifikācijai</w:t>
      </w:r>
      <w:r w:rsidRPr="00812BF0">
        <w:rPr>
          <w:iCs/>
          <w:sz w:val="22"/>
          <w:szCs w:val="22"/>
        </w:rPr>
        <w:t xml:space="preserve"> un bija</w:t>
      </w:r>
      <w:r w:rsidR="00224191" w:rsidRPr="00812BF0">
        <w:rPr>
          <w:iCs/>
          <w:sz w:val="22"/>
          <w:szCs w:val="22"/>
        </w:rPr>
        <w:t xml:space="preserve"> </w:t>
      </w:r>
      <w:r w:rsidRPr="00812BF0">
        <w:rPr>
          <w:iCs/>
          <w:sz w:val="22"/>
          <w:szCs w:val="22"/>
          <w:u w:val="single"/>
        </w:rPr>
        <w:t xml:space="preserve">saimnieciski visizdevīgākais, </w:t>
      </w:r>
      <w:r w:rsidRPr="00812BF0">
        <w:rPr>
          <w:iCs/>
          <w:sz w:val="22"/>
          <w:szCs w:val="22"/>
        </w:rPr>
        <w:t xml:space="preserve">proti, </w:t>
      </w:r>
      <w:r w:rsidR="00614153" w:rsidRPr="00812BF0">
        <w:rPr>
          <w:bCs/>
          <w:sz w:val="22"/>
          <w:szCs w:val="22"/>
        </w:rPr>
        <w:t>ieguva visaugstāko vidējo punktu skaitu</w:t>
      </w:r>
      <w:r w:rsidR="00614153" w:rsidRPr="00812BF0">
        <w:rPr>
          <w:sz w:val="22"/>
          <w:szCs w:val="22"/>
        </w:rPr>
        <w:t xml:space="preserve">. </w:t>
      </w:r>
    </w:p>
    <w:p w:rsidR="00690221" w:rsidRPr="00812BF0" w:rsidRDefault="00690221" w:rsidP="00812BF0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54146A">
        <w:rPr>
          <w:b/>
          <w:bCs/>
          <w:sz w:val="22"/>
          <w:szCs w:val="22"/>
        </w:rPr>
        <w:t>Piedāvājuma izvērtēšanas kopsavilkums</w:t>
      </w:r>
      <w:r w:rsidRPr="0054146A">
        <w:rPr>
          <w:bCs/>
          <w:sz w:val="22"/>
          <w:szCs w:val="22"/>
        </w:rPr>
        <w:t>:</w:t>
      </w:r>
      <w:r w:rsidRPr="00812BF0">
        <w:rPr>
          <w:bCs/>
          <w:sz w:val="22"/>
          <w:szCs w:val="22"/>
        </w:rPr>
        <w:t xml:space="preserve"> komisija lēmumu pieņēma, aprēķinot punktu kopsummu katram piedāvājumam </w:t>
      </w:r>
      <w:r w:rsidR="00614153" w:rsidRPr="00812BF0">
        <w:rPr>
          <w:bCs/>
          <w:sz w:val="22"/>
          <w:szCs w:val="22"/>
        </w:rPr>
        <w:t>saskaņā ar iepirkuma nolikuma 5.10.</w:t>
      </w:r>
      <w:r w:rsidRPr="00812BF0">
        <w:rPr>
          <w:bCs/>
          <w:sz w:val="22"/>
          <w:szCs w:val="22"/>
        </w:rPr>
        <w:t xml:space="preserve">punktā noteiktajiem piedāvājumu vērtēšanas kritērijiem un iepirkuma nolikuma </w:t>
      </w:r>
      <w:r w:rsidR="00812BF0" w:rsidRPr="00812BF0">
        <w:rPr>
          <w:bCs/>
          <w:sz w:val="22"/>
          <w:szCs w:val="22"/>
        </w:rPr>
        <w:t>5.9.</w:t>
      </w:r>
      <w:r w:rsidRPr="00812BF0">
        <w:rPr>
          <w:bCs/>
          <w:sz w:val="22"/>
          <w:szCs w:val="22"/>
        </w:rPr>
        <w:t>punktā noteikto formulu, iegūstot šādu vērtējumu:</w:t>
      </w:r>
    </w:p>
    <w:p w:rsidR="00DE2DEA" w:rsidRPr="00812BF0" w:rsidRDefault="00DE2DEA" w:rsidP="00812BF0">
      <w:pPr>
        <w:ind w:left="360"/>
        <w:jc w:val="both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2014"/>
        <w:gridCol w:w="2164"/>
        <w:gridCol w:w="2179"/>
        <w:gridCol w:w="2930"/>
      </w:tblGrid>
      <w:tr w:rsidR="00785906" w:rsidRPr="00812BF0" w:rsidTr="00CB4A50">
        <w:trPr>
          <w:jc w:val="center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906" w:rsidRPr="00812BF0" w:rsidRDefault="00785906" w:rsidP="00812BF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812BF0">
              <w:rPr>
                <w:bCs/>
                <w:sz w:val="22"/>
                <w:szCs w:val="22"/>
              </w:rPr>
              <w:t>Vērtēšanas</w:t>
            </w:r>
          </w:p>
          <w:p w:rsidR="00785906" w:rsidRPr="00812BF0" w:rsidRDefault="00785906" w:rsidP="00812BF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812BF0">
              <w:rPr>
                <w:bCs/>
                <w:sz w:val="22"/>
                <w:szCs w:val="22"/>
              </w:rPr>
              <w:t>kritēriji</w:t>
            </w:r>
          </w:p>
          <w:p w:rsidR="00785906" w:rsidRPr="00812BF0" w:rsidRDefault="00785906" w:rsidP="00812BF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906" w:rsidRPr="00812BF0" w:rsidRDefault="00785906" w:rsidP="00812BF0">
            <w:pPr>
              <w:tabs>
                <w:tab w:val="left" w:pos="709"/>
              </w:tabs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>Dalībnieka nosaukums un devīze</w:t>
            </w:r>
          </w:p>
          <w:p w:rsidR="00785906" w:rsidRPr="00812BF0" w:rsidRDefault="00785906" w:rsidP="00812BF0">
            <w:pPr>
              <w:jc w:val="center"/>
              <w:rPr>
                <w:sz w:val="22"/>
                <w:szCs w:val="22"/>
              </w:rPr>
            </w:pPr>
          </w:p>
        </w:tc>
      </w:tr>
      <w:tr w:rsidR="00785906" w:rsidRPr="00812BF0" w:rsidTr="00CB4A50">
        <w:trPr>
          <w:jc w:val="center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906" w:rsidRPr="00812BF0" w:rsidRDefault="00785906" w:rsidP="00812BF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906" w:rsidRPr="00812BF0" w:rsidRDefault="00785906" w:rsidP="00812BF0">
            <w:pPr>
              <w:jc w:val="center"/>
              <w:rPr>
                <w:sz w:val="22"/>
                <w:szCs w:val="22"/>
              </w:rPr>
            </w:pPr>
          </w:p>
          <w:p w:rsidR="00785906" w:rsidRPr="00812BF0" w:rsidRDefault="00785906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Biedrība „Latvijas Jaunā teātra institūts”</w:t>
            </w:r>
          </w:p>
          <w:p w:rsidR="00785906" w:rsidRPr="00812BF0" w:rsidRDefault="00785906" w:rsidP="00812BF0">
            <w:pPr>
              <w:jc w:val="center"/>
              <w:rPr>
                <w:sz w:val="22"/>
                <w:szCs w:val="22"/>
                <w:lang w:bidi="en-US"/>
              </w:rPr>
            </w:pPr>
            <w:r w:rsidRPr="00812BF0">
              <w:rPr>
                <w:sz w:val="22"/>
                <w:szCs w:val="22"/>
                <w:lang w:bidi="en-US"/>
              </w:rPr>
              <w:t>TAP 18</w:t>
            </w:r>
          </w:p>
          <w:p w:rsidR="00785906" w:rsidRPr="00812BF0" w:rsidRDefault="00785906" w:rsidP="00812BF0">
            <w:pPr>
              <w:jc w:val="center"/>
              <w:rPr>
                <w:sz w:val="22"/>
                <w:szCs w:val="22"/>
              </w:rPr>
            </w:pPr>
          </w:p>
          <w:p w:rsidR="00785906" w:rsidRPr="00812BF0" w:rsidRDefault="00785906" w:rsidP="00812B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906" w:rsidRPr="00812BF0" w:rsidRDefault="00785906" w:rsidP="00812BF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</w:p>
          <w:p w:rsidR="00785906" w:rsidRPr="00812BF0" w:rsidRDefault="00785906" w:rsidP="00812BF0">
            <w:pPr>
              <w:tabs>
                <w:tab w:val="left" w:pos="709"/>
              </w:tabs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SIA „12 līnijas”</w:t>
            </w:r>
          </w:p>
          <w:p w:rsidR="00785906" w:rsidRPr="00812BF0" w:rsidRDefault="00785906" w:rsidP="00812BF0">
            <w:pPr>
              <w:jc w:val="center"/>
              <w:rPr>
                <w:sz w:val="22"/>
                <w:szCs w:val="22"/>
                <w:lang w:bidi="en-US"/>
              </w:rPr>
            </w:pPr>
            <w:r w:rsidRPr="00812BF0">
              <w:rPr>
                <w:sz w:val="22"/>
                <w:szCs w:val="22"/>
                <w:lang w:bidi="en-US"/>
              </w:rPr>
              <w:t>RAL 88</w:t>
            </w:r>
          </w:p>
          <w:p w:rsidR="00785906" w:rsidRPr="00812BF0" w:rsidRDefault="00785906" w:rsidP="00812BF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906" w:rsidRPr="00812BF0" w:rsidRDefault="00785906" w:rsidP="00812BF0">
            <w:pPr>
              <w:jc w:val="center"/>
              <w:rPr>
                <w:sz w:val="22"/>
                <w:szCs w:val="22"/>
                <w:lang w:bidi="en-US"/>
              </w:rPr>
            </w:pPr>
          </w:p>
          <w:p w:rsidR="00785906" w:rsidRPr="00812BF0" w:rsidRDefault="00785906" w:rsidP="00812BF0">
            <w:pPr>
              <w:jc w:val="center"/>
              <w:rPr>
                <w:sz w:val="22"/>
                <w:szCs w:val="22"/>
                <w:lang w:bidi="en-US"/>
              </w:rPr>
            </w:pPr>
            <w:r w:rsidRPr="00812BF0">
              <w:rPr>
                <w:sz w:val="22"/>
                <w:szCs w:val="22"/>
                <w:lang w:bidi="en-US"/>
              </w:rPr>
              <w:t>SIA „F.L.TADAO&amp;LUKŠEVICS” (Arhitektu birojs NRJA),</w:t>
            </w:r>
          </w:p>
          <w:p w:rsidR="00785906" w:rsidRPr="00812BF0" w:rsidRDefault="00785906" w:rsidP="00812BF0">
            <w:pPr>
              <w:jc w:val="center"/>
              <w:rPr>
                <w:sz w:val="22"/>
                <w:szCs w:val="22"/>
                <w:lang w:bidi="en-US"/>
              </w:rPr>
            </w:pPr>
            <w:r w:rsidRPr="00812BF0">
              <w:rPr>
                <w:sz w:val="22"/>
                <w:szCs w:val="22"/>
                <w:lang w:bidi="en-US"/>
              </w:rPr>
              <w:t>FMS 00</w:t>
            </w:r>
          </w:p>
          <w:p w:rsidR="00785906" w:rsidRPr="00812BF0" w:rsidRDefault="00785906" w:rsidP="00812BF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</w:tr>
      <w:tr w:rsidR="00785906" w:rsidRPr="00812BF0" w:rsidTr="00CB4A50">
        <w:trPr>
          <w:jc w:val="center"/>
        </w:trPr>
        <w:tc>
          <w:tcPr>
            <w:tcW w:w="10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5906" w:rsidRPr="00812BF0" w:rsidRDefault="00785906" w:rsidP="00812BF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906" w:rsidRPr="00812BF0" w:rsidRDefault="00785906" w:rsidP="00812BF0">
            <w:pPr>
              <w:jc w:val="center"/>
              <w:rPr>
                <w:b/>
                <w:sz w:val="22"/>
                <w:szCs w:val="22"/>
              </w:rPr>
            </w:pPr>
            <w:r w:rsidRPr="00812BF0">
              <w:rPr>
                <w:b/>
                <w:sz w:val="22"/>
                <w:szCs w:val="22"/>
              </w:rPr>
              <w:t xml:space="preserve">Piešķirtais </w:t>
            </w:r>
            <w:r w:rsidR="00CB4A50">
              <w:rPr>
                <w:b/>
                <w:sz w:val="22"/>
                <w:szCs w:val="22"/>
              </w:rPr>
              <w:t xml:space="preserve">vidējo </w:t>
            </w:r>
            <w:r w:rsidRPr="00812BF0">
              <w:rPr>
                <w:b/>
                <w:sz w:val="22"/>
                <w:szCs w:val="22"/>
              </w:rPr>
              <w:t>punktu skaits</w:t>
            </w:r>
          </w:p>
          <w:p w:rsidR="00785906" w:rsidRPr="00812BF0" w:rsidRDefault="00785906" w:rsidP="00812BF0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</w:tc>
      </w:tr>
      <w:tr w:rsidR="00CB4A50" w:rsidRPr="00812BF0" w:rsidTr="00CB4A50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812BF0" w:rsidRDefault="00CB4A50" w:rsidP="00812B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Mākslinieciskā koncepcija</w:t>
            </w:r>
          </w:p>
          <w:p w:rsidR="00CB4A50" w:rsidRPr="00812BF0" w:rsidRDefault="00CB4A50" w:rsidP="00812BF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812BF0">
              <w:rPr>
                <w:bCs/>
                <w:sz w:val="22"/>
                <w:szCs w:val="22"/>
              </w:rPr>
              <w:t>(I)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C14242" w:rsidRDefault="00CB4A50" w:rsidP="00CB4A5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  <w:p w:rsidR="00CB4A50" w:rsidRPr="00C14242" w:rsidRDefault="00CB4A50" w:rsidP="00CB4A50">
            <w:pPr>
              <w:jc w:val="center"/>
              <w:rPr>
                <w:b/>
                <w:sz w:val="22"/>
                <w:szCs w:val="22"/>
              </w:rPr>
            </w:pPr>
            <w:r w:rsidRPr="00C14242">
              <w:rPr>
                <w:b/>
                <w:sz w:val="22"/>
                <w:szCs w:val="22"/>
              </w:rPr>
              <w:t>38.2</w:t>
            </w:r>
          </w:p>
          <w:p w:rsidR="00CB4A50" w:rsidRPr="00C14242" w:rsidRDefault="00CB4A50" w:rsidP="00CB4A5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C14242" w:rsidRDefault="00CB4A50" w:rsidP="00CB4A5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  <w:p w:rsidR="00CB4A50" w:rsidRPr="00C14242" w:rsidRDefault="00CB4A50" w:rsidP="00CB4A5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C14242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C14242" w:rsidRDefault="00CB4A50" w:rsidP="00CB4A50">
            <w:pPr>
              <w:jc w:val="center"/>
              <w:rPr>
                <w:b/>
                <w:sz w:val="22"/>
                <w:szCs w:val="22"/>
              </w:rPr>
            </w:pPr>
          </w:p>
          <w:p w:rsidR="00CB4A50" w:rsidRPr="00C14242" w:rsidRDefault="00CB4A50" w:rsidP="00CB4A50">
            <w:pPr>
              <w:jc w:val="center"/>
              <w:rPr>
                <w:b/>
                <w:sz w:val="22"/>
                <w:szCs w:val="22"/>
              </w:rPr>
            </w:pPr>
            <w:r w:rsidRPr="00C14242">
              <w:rPr>
                <w:b/>
                <w:sz w:val="22"/>
                <w:szCs w:val="22"/>
              </w:rPr>
              <w:t>24</w:t>
            </w:r>
          </w:p>
        </w:tc>
      </w:tr>
      <w:tr w:rsidR="00CB4A50" w:rsidRPr="00812BF0" w:rsidTr="00CB4A50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812BF0" w:rsidRDefault="00CB4A50" w:rsidP="00812B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Tehniskās realizācijas īstenošanas apraksts</w:t>
            </w:r>
          </w:p>
          <w:p w:rsidR="00CB4A50" w:rsidRPr="00812BF0" w:rsidRDefault="00CB4A50" w:rsidP="00812BF0">
            <w:pPr>
              <w:keepNext/>
              <w:keepLines/>
              <w:jc w:val="center"/>
              <w:rPr>
                <w:i/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(R)</w:t>
            </w:r>
          </w:p>
          <w:p w:rsidR="00CB4A50" w:rsidRPr="00812BF0" w:rsidRDefault="00CB4A50" w:rsidP="00812BF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C14242" w:rsidRDefault="00CB4A50" w:rsidP="00CB4A5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  <w:p w:rsidR="00CB4A50" w:rsidRPr="00C14242" w:rsidRDefault="00CB4A50" w:rsidP="00CB4A5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C14242">
              <w:rPr>
                <w:b/>
                <w:sz w:val="22"/>
                <w:szCs w:val="22"/>
              </w:rPr>
              <w:t>36.2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C14242" w:rsidRDefault="00CB4A50" w:rsidP="00CB4A5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  <w:p w:rsidR="00CB4A50" w:rsidRPr="00C14242" w:rsidRDefault="00CB4A50" w:rsidP="00CB4A5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C14242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C14242" w:rsidRDefault="00CB4A50" w:rsidP="00CB4A50">
            <w:pPr>
              <w:jc w:val="center"/>
              <w:rPr>
                <w:b/>
                <w:sz w:val="22"/>
                <w:szCs w:val="22"/>
              </w:rPr>
            </w:pPr>
          </w:p>
          <w:p w:rsidR="00CB4A50" w:rsidRPr="00C14242" w:rsidRDefault="00CB4A50" w:rsidP="00CB4A50">
            <w:pPr>
              <w:jc w:val="center"/>
              <w:rPr>
                <w:b/>
                <w:sz w:val="22"/>
                <w:szCs w:val="22"/>
              </w:rPr>
            </w:pPr>
            <w:r w:rsidRPr="00C14242">
              <w:rPr>
                <w:b/>
                <w:sz w:val="22"/>
                <w:szCs w:val="22"/>
              </w:rPr>
              <w:t>28.6</w:t>
            </w:r>
          </w:p>
        </w:tc>
      </w:tr>
      <w:tr w:rsidR="00CB4A50" w:rsidRPr="00812BF0" w:rsidTr="00CB4A50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812BF0" w:rsidRDefault="00CB4A5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Kopējais</w:t>
            </w:r>
            <w:r>
              <w:rPr>
                <w:sz w:val="22"/>
                <w:szCs w:val="22"/>
              </w:rPr>
              <w:t xml:space="preserve"> vidējo</w:t>
            </w:r>
          </w:p>
          <w:p w:rsidR="00CB4A50" w:rsidRPr="00812BF0" w:rsidRDefault="00CB4A50" w:rsidP="00812BF0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punktu skaits</w:t>
            </w:r>
          </w:p>
          <w:p w:rsidR="00CB4A50" w:rsidRPr="00812BF0" w:rsidRDefault="00CB4A50" w:rsidP="00812BF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(S)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C14242" w:rsidRDefault="00CB4A50" w:rsidP="00CB4A50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</w:p>
          <w:p w:rsidR="00CB4A50" w:rsidRPr="00C14242" w:rsidRDefault="00CB4A50" w:rsidP="00CB4A5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C14242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C14242" w:rsidRDefault="00CB4A50" w:rsidP="00CB4A5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</w:p>
          <w:p w:rsidR="00CB4A50" w:rsidRPr="00C14242" w:rsidRDefault="00CB4A50" w:rsidP="00CB4A50">
            <w:pPr>
              <w:keepNext/>
              <w:keepLines/>
              <w:jc w:val="center"/>
              <w:rPr>
                <w:b/>
                <w:bCs/>
                <w:sz w:val="22"/>
                <w:szCs w:val="22"/>
              </w:rPr>
            </w:pPr>
            <w:r w:rsidRPr="00C14242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A50" w:rsidRPr="00C14242" w:rsidRDefault="00CB4A50" w:rsidP="00CB4A50">
            <w:pPr>
              <w:jc w:val="center"/>
              <w:rPr>
                <w:b/>
                <w:sz w:val="22"/>
                <w:szCs w:val="22"/>
              </w:rPr>
            </w:pPr>
          </w:p>
          <w:p w:rsidR="00CB4A50" w:rsidRPr="00C14242" w:rsidRDefault="00CB4A50" w:rsidP="00CB4A50">
            <w:pPr>
              <w:jc w:val="center"/>
              <w:rPr>
                <w:b/>
                <w:sz w:val="22"/>
                <w:szCs w:val="22"/>
              </w:rPr>
            </w:pPr>
            <w:r w:rsidRPr="00C14242">
              <w:rPr>
                <w:b/>
                <w:sz w:val="22"/>
                <w:szCs w:val="22"/>
              </w:rPr>
              <w:t>52.6</w:t>
            </w:r>
          </w:p>
        </w:tc>
      </w:tr>
      <w:tr w:rsidR="00CB4A50" w:rsidRPr="00812BF0" w:rsidTr="00CB4A50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A50" w:rsidRPr="00812BF0" w:rsidRDefault="00CB4A50" w:rsidP="00812BF0">
            <w:pPr>
              <w:keepNext/>
              <w:keepLines/>
              <w:jc w:val="center"/>
              <w:rPr>
                <w:bCs/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Meta iegūtā vieta pēc iegūtajiem punktiem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A50" w:rsidRPr="00812BF0" w:rsidRDefault="00CB4A5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1.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A50" w:rsidRPr="00812BF0" w:rsidRDefault="00CB4A50" w:rsidP="00812BF0">
            <w:pPr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3.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A50" w:rsidRPr="00812BF0" w:rsidRDefault="00CB4A50" w:rsidP="00812BF0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812BF0">
              <w:rPr>
                <w:sz w:val="22"/>
                <w:szCs w:val="22"/>
              </w:rPr>
              <w:t>2.</w:t>
            </w:r>
          </w:p>
        </w:tc>
      </w:tr>
    </w:tbl>
    <w:p w:rsidR="00690221" w:rsidRPr="00812BF0" w:rsidRDefault="00690221" w:rsidP="00812BF0">
      <w:pPr>
        <w:pStyle w:val="Sarakstarindkopa"/>
        <w:ind w:left="360"/>
        <w:contextualSpacing w:val="0"/>
        <w:rPr>
          <w:sz w:val="22"/>
          <w:szCs w:val="22"/>
        </w:rPr>
      </w:pPr>
    </w:p>
    <w:p w:rsidR="0044788C" w:rsidRPr="00812BF0" w:rsidRDefault="0044788C" w:rsidP="00812BF0">
      <w:pPr>
        <w:pStyle w:val="Sarakstarindkopa"/>
        <w:numPr>
          <w:ilvl w:val="0"/>
          <w:numId w:val="2"/>
        </w:numPr>
        <w:ind w:left="284" w:hanging="284"/>
        <w:rPr>
          <w:b/>
          <w:sz w:val="22"/>
          <w:szCs w:val="22"/>
        </w:rPr>
      </w:pPr>
      <w:r w:rsidRPr="0054146A">
        <w:rPr>
          <w:b/>
          <w:sz w:val="22"/>
          <w:szCs w:val="22"/>
        </w:rPr>
        <w:t xml:space="preserve">Pretendents, kuru nolemts </w:t>
      </w:r>
      <w:r w:rsidR="0054146A" w:rsidRPr="0054146A">
        <w:rPr>
          <w:b/>
          <w:sz w:val="22"/>
          <w:szCs w:val="22"/>
        </w:rPr>
        <w:t>uzaicināt uz sarunu procedūru</w:t>
      </w:r>
      <w:r w:rsidR="0054146A" w:rsidRPr="0054146A">
        <w:rPr>
          <w:sz w:val="22"/>
          <w:szCs w:val="22"/>
        </w:rPr>
        <w:t xml:space="preserve">: </w:t>
      </w:r>
      <w:r w:rsidR="0054146A">
        <w:rPr>
          <w:sz w:val="22"/>
          <w:szCs w:val="22"/>
        </w:rPr>
        <w:t>ž</w:t>
      </w:r>
      <w:r w:rsidR="00E105B7" w:rsidRPr="00812BF0">
        <w:rPr>
          <w:sz w:val="22"/>
          <w:szCs w:val="22"/>
        </w:rPr>
        <w:t xml:space="preserve">ūrijas komisija pamatojoties uz minēto, pieņēma lēmumu par metu konkursa </w:t>
      </w:r>
      <w:r w:rsidR="00785906" w:rsidRPr="00812BF0">
        <w:rPr>
          <w:bCs/>
          <w:sz w:val="22"/>
          <w:szCs w:val="22"/>
        </w:rPr>
        <w:t xml:space="preserve">„Latvijas ekspozīcijas idejas koncepcija un īstenošana Venēcijas biennāles 16.Starptautiskajā arhitektūras izstādē”, </w:t>
      </w:r>
      <w:r w:rsidR="00785906" w:rsidRPr="00812BF0">
        <w:rPr>
          <w:sz w:val="22"/>
          <w:szCs w:val="22"/>
        </w:rPr>
        <w:t xml:space="preserve">iepirkuma identifikācijas Nr. KM/2017/15, </w:t>
      </w:r>
      <w:r w:rsidR="00E105B7" w:rsidRPr="00812BF0">
        <w:rPr>
          <w:sz w:val="22"/>
          <w:szCs w:val="22"/>
        </w:rPr>
        <w:t>rezultātiem, nosakot, ka metu konkursa uzvarētājs ir</w:t>
      </w:r>
      <w:r w:rsidR="00B27A66" w:rsidRPr="00812BF0">
        <w:rPr>
          <w:sz w:val="22"/>
          <w:szCs w:val="22"/>
        </w:rPr>
        <w:t xml:space="preserve"> </w:t>
      </w:r>
      <w:r w:rsidR="00785906" w:rsidRPr="00812BF0">
        <w:rPr>
          <w:sz w:val="22"/>
          <w:szCs w:val="22"/>
        </w:rPr>
        <w:t>biedrība „Latvijas Jaunā teātra institūts” (Reģistrācijas Nr.40003412185)</w:t>
      </w:r>
      <w:r w:rsidR="005F2DDA">
        <w:rPr>
          <w:sz w:val="22"/>
          <w:szCs w:val="22"/>
        </w:rPr>
        <w:t>, kurš ieguva 75 punktus no 100 un</w:t>
      </w:r>
      <w:r w:rsidR="00785906" w:rsidRPr="00812BF0">
        <w:rPr>
          <w:sz w:val="22"/>
          <w:szCs w:val="22"/>
        </w:rPr>
        <w:t xml:space="preserve"> </w:t>
      </w:r>
      <w:r w:rsidR="00E105B7" w:rsidRPr="00812BF0">
        <w:rPr>
          <w:sz w:val="22"/>
          <w:szCs w:val="22"/>
        </w:rPr>
        <w:t xml:space="preserve">kuram </w:t>
      </w:r>
      <w:r w:rsidR="00785906" w:rsidRPr="00812BF0">
        <w:rPr>
          <w:sz w:val="22"/>
          <w:szCs w:val="22"/>
        </w:rPr>
        <w:t xml:space="preserve">tiek </w:t>
      </w:r>
      <w:r w:rsidR="00E105B7" w:rsidRPr="00812BF0">
        <w:rPr>
          <w:sz w:val="22"/>
          <w:szCs w:val="22"/>
        </w:rPr>
        <w:t>piešķirtas tiesības piedalīties S</w:t>
      </w:r>
      <w:r w:rsidRPr="00812BF0">
        <w:rPr>
          <w:sz w:val="22"/>
          <w:szCs w:val="22"/>
        </w:rPr>
        <w:t>arunu procedūrā.</w:t>
      </w:r>
    </w:p>
    <w:p w:rsidR="00405208" w:rsidRPr="00812BF0" w:rsidRDefault="0044788C" w:rsidP="00812BF0">
      <w:pPr>
        <w:numPr>
          <w:ilvl w:val="0"/>
          <w:numId w:val="1"/>
        </w:numPr>
        <w:jc w:val="both"/>
        <w:rPr>
          <w:b/>
          <w:sz w:val="22"/>
          <w:szCs w:val="22"/>
          <w:u w:val="single"/>
        </w:rPr>
      </w:pPr>
      <w:r w:rsidRPr="00812BF0">
        <w:rPr>
          <w:sz w:val="22"/>
          <w:szCs w:val="22"/>
        </w:rPr>
        <w:t>I</w:t>
      </w:r>
      <w:r w:rsidR="00E105B7" w:rsidRPr="00812BF0">
        <w:rPr>
          <w:sz w:val="22"/>
          <w:szCs w:val="22"/>
        </w:rPr>
        <w:t xml:space="preserve">epirkumu komisija 2017.gada </w:t>
      </w:r>
      <w:r w:rsidR="0054146A">
        <w:rPr>
          <w:sz w:val="22"/>
          <w:szCs w:val="22"/>
        </w:rPr>
        <w:t>18</w:t>
      </w:r>
      <w:r w:rsidR="00785906" w:rsidRPr="00812BF0">
        <w:rPr>
          <w:sz w:val="22"/>
          <w:szCs w:val="22"/>
        </w:rPr>
        <w:t xml:space="preserve">.septembrī </w:t>
      </w:r>
      <w:r w:rsidR="00E117E4" w:rsidRPr="00812BF0">
        <w:rPr>
          <w:sz w:val="22"/>
          <w:szCs w:val="22"/>
        </w:rPr>
        <w:t>nolemj</w:t>
      </w:r>
      <w:r w:rsidR="00025143" w:rsidRPr="00812BF0">
        <w:rPr>
          <w:sz w:val="22"/>
          <w:szCs w:val="22"/>
        </w:rPr>
        <w:t>,</w:t>
      </w:r>
      <w:r w:rsidR="00E117E4" w:rsidRPr="00812BF0">
        <w:rPr>
          <w:sz w:val="22"/>
          <w:szCs w:val="22"/>
        </w:rPr>
        <w:t xml:space="preserve"> ja </w:t>
      </w:r>
      <w:r w:rsidR="00025143" w:rsidRPr="00812BF0">
        <w:rPr>
          <w:sz w:val="22"/>
          <w:szCs w:val="22"/>
        </w:rPr>
        <w:t xml:space="preserve">pēc Publisko iepirkumu likumā noteiktā nogaidīšanas termiņa, netiks </w:t>
      </w:r>
      <w:r w:rsidR="00E117E4" w:rsidRPr="00812BF0">
        <w:rPr>
          <w:sz w:val="22"/>
          <w:szCs w:val="22"/>
        </w:rPr>
        <w:t xml:space="preserve">saņemta sūdzība par </w:t>
      </w:r>
      <w:r w:rsidR="00E105B7" w:rsidRPr="00812BF0">
        <w:rPr>
          <w:sz w:val="22"/>
          <w:szCs w:val="22"/>
        </w:rPr>
        <w:t>metu konkursa</w:t>
      </w:r>
      <w:r w:rsidR="00E117E4" w:rsidRPr="00812BF0">
        <w:rPr>
          <w:sz w:val="22"/>
          <w:szCs w:val="22"/>
        </w:rPr>
        <w:t xml:space="preserve"> rezultātiem, </w:t>
      </w:r>
      <w:r w:rsidRPr="00812BF0">
        <w:rPr>
          <w:sz w:val="22"/>
          <w:szCs w:val="22"/>
        </w:rPr>
        <w:t>uzaicināt uz S</w:t>
      </w:r>
      <w:r w:rsidR="00E105B7" w:rsidRPr="00812BF0">
        <w:rPr>
          <w:sz w:val="22"/>
          <w:szCs w:val="22"/>
        </w:rPr>
        <w:t xml:space="preserve">arunu procedūru </w:t>
      </w:r>
      <w:r w:rsidR="00785906" w:rsidRPr="00812BF0">
        <w:rPr>
          <w:bCs/>
          <w:sz w:val="22"/>
          <w:szCs w:val="22"/>
        </w:rPr>
        <w:t>„Latvijas ekspozīcijas idejas koncepcija un īstenošana Venēcijas biennāles 16.Starptautiskajā arhitektūras izstādē”</w:t>
      </w:r>
      <w:r w:rsidR="00E105B7" w:rsidRPr="00812BF0">
        <w:rPr>
          <w:sz w:val="22"/>
          <w:szCs w:val="22"/>
        </w:rPr>
        <w:t xml:space="preserve"> </w:t>
      </w:r>
      <w:r w:rsidR="00785906" w:rsidRPr="00812BF0">
        <w:rPr>
          <w:sz w:val="22"/>
          <w:szCs w:val="22"/>
        </w:rPr>
        <w:t>biedrību „Latvijas Jaunā teātra institūts” (Reģistrācijas Nr.40003412185),</w:t>
      </w:r>
      <w:r w:rsidR="00785906" w:rsidRPr="00812BF0">
        <w:rPr>
          <w:sz w:val="22"/>
          <w:szCs w:val="22"/>
          <w:lang w:eastAsia="en-US" w:bidi="en-US"/>
        </w:rPr>
        <w:t xml:space="preserve"> adrese: </w:t>
      </w:r>
      <w:r w:rsidR="00785906" w:rsidRPr="00812BF0">
        <w:rPr>
          <w:sz w:val="22"/>
          <w:szCs w:val="22"/>
        </w:rPr>
        <w:t>Miera iela 39–2,</w:t>
      </w:r>
      <w:r w:rsidR="00785906" w:rsidRPr="00812BF0">
        <w:rPr>
          <w:b/>
          <w:sz w:val="22"/>
          <w:szCs w:val="22"/>
        </w:rPr>
        <w:t xml:space="preserve"> </w:t>
      </w:r>
      <w:r w:rsidR="00785906" w:rsidRPr="00812BF0">
        <w:rPr>
          <w:sz w:val="22"/>
          <w:szCs w:val="22"/>
        </w:rPr>
        <w:t>Rīga</w:t>
      </w:r>
      <w:r w:rsidR="00812BF0" w:rsidRPr="00812BF0">
        <w:rPr>
          <w:sz w:val="22"/>
          <w:szCs w:val="22"/>
        </w:rPr>
        <w:t>.</w:t>
      </w:r>
      <w:r w:rsidR="00E117E4" w:rsidRPr="00812BF0">
        <w:rPr>
          <w:bCs/>
          <w:sz w:val="22"/>
          <w:szCs w:val="22"/>
        </w:rPr>
        <w:t xml:space="preserve"> </w:t>
      </w:r>
    </w:p>
    <w:p w:rsidR="002C10B3" w:rsidRPr="0054146A" w:rsidRDefault="00025143" w:rsidP="00812BF0">
      <w:pPr>
        <w:numPr>
          <w:ilvl w:val="0"/>
          <w:numId w:val="1"/>
        </w:numPr>
        <w:jc w:val="both"/>
        <w:rPr>
          <w:sz w:val="22"/>
          <w:szCs w:val="22"/>
        </w:rPr>
      </w:pPr>
      <w:r w:rsidRPr="0054146A">
        <w:rPr>
          <w:b/>
          <w:sz w:val="22"/>
          <w:szCs w:val="22"/>
        </w:rPr>
        <w:t>Pamatojums lēmumam</w:t>
      </w:r>
      <w:r w:rsidR="00FE2D34" w:rsidRPr="0054146A">
        <w:rPr>
          <w:b/>
          <w:sz w:val="22"/>
          <w:szCs w:val="22"/>
        </w:rPr>
        <w:t xml:space="preserve"> par katru noraidīto pretendentu, kā arī par katru </w:t>
      </w:r>
      <w:r w:rsidR="0054146A">
        <w:rPr>
          <w:b/>
          <w:sz w:val="22"/>
          <w:szCs w:val="22"/>
        </w:rPr>
        <w:t xml:space="preserve">konkursa nolikumam </w:t>
      </w:r>
      <w:r w:rsidR="00FE2D34" w:rsidRPr="0054146A">
        <w:rPr>
          <w:b/>
          <w:sz w:val="22"/>
          <w:szCs w:val="22"/>
        </w:rPr>
        <w:t>neatbilstošu piedāvājumu</w:t>
      </w:r>
      <w:r w:rsidR="00FE2D34" w:rsidRPr="0054146A">
        <w:rPr>
          <w:sz w:val="22"/>
          <w:szCs w:val="22"/>
        </w:rPr>
        <w:t>:</w:t>
      </w:r>
    </w:p>
    <w:p w:rsidR="00FE2D34" w:rsidRPr="00812BF0" w:rsidRDefault="00785906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 w:rsidRPr="00812BF0">
        <w:rPr>
          <w:sz w:val="22"/>
          <w:szCs w:val="22"/>
        </w:rPr>
        <w:t xml:space="preserve">SIA „12 līnijas” </w:t>
      </w:r>
      <w:r w:rsidR="00FE2D34" w:rsidRPr="00812BF0">
        <w:rPr>
          <w:sz w:val="22"/>
          <w:szCs w:val="22"/>
        </w:rPr>
        <w:t xml:space="preserve">iesniegtais piedāvājums atbilda visām </w:t>
      </w:r>
      <w:r w:rsidR="00812BF0" w:rsidRPr="00812BF0">
        <w:rPr>
          <w:sz w:val="22"/>
          <w:szCs w:val="22"/>
        </w:rPr>
        <w:t>metu konkursa</w:t>
      </w:r>
      <w:r w:rsidR="00FE2D34" w:rsidRPr="00812BF0">
        <w:rPr>
          <w:sz w:val="22"/>
          <w:szCs w:val="22"/>
        </w:rPr>
        <w:t xml:space="preserve"> nolikumā un tehniskajā specifikācijā izvirzītajām prasībām, bet netika atzīts par saimnieciski izdevīgāko piedāvājumu, jo, atbilstoši iepirkuma nolikuma </w:t>
      </w:r>
      <w:r w:rsidR="0044788C" w:rsidRPr="00812BF0">
        <w:rPr>
          <w:sz w:val="22"/>
          <w:szCs w:val="22"/>
        </w:rPr>
        <w:t>5.8</w:t>
      </w:r>
      <w:r w:rsidR="00FE2D34" w:rsidRPr="00812BF0">
        <w:rPr>
          <w:sz w:val="22"/>
          <w:szCs w:val="22"/>
        </w:rPr>
        <w:t xml:space="preserve">.punktā noteiktajam izvēles kritērijam, ieguva </w:t>
      </w:r>
      <w:r w:rsidR="004E5AC9" w:rsidRPr="00CB4A50">
        <w:rPr>
          <w:sz w:val="22"/>
          <w:szCs w:val="22"/>
        </w:rPr>
        <w:t>36</w:t>
      </w:r>
      <w:r w:rsidR="004E5AC9">
        <w:rPr>
          <w:sz w:val="22"/>
          <w:szCs w:val="22"/>
        </w:rPr>
        <w:t xml:space="preserve"> </w:t>
      </w:r>
      <w:r w:rsidR="00FE2D34" w:rsidRPr="00812BF0">
        <w:rPr>
          <w:sz w:val="22"/>
          <w:szCs w:val="22"/>
        </w:rPr>
        <w:t>punktus no maksimāli iegūstamajiem 100 punktiem;</w:t>
      </w:r>
    </w:p>
    <w:p w:rsidR="00FE2D34" w:rsidRDefault="00812BF0" w:rsidP="00812BF0">
      <w:pPr>
        <w:numPr>
          <w:ilvl w:val="1"/>
          <w:numId w:val="1"/>
        </w:numPr>
        <w:ind w:left="993" w:hanging="567"/>
        <w:jc w:val="both"/>
        <w:rPr>
          <w:sz w:val="22"/>
          <w:szCs w:val="22"/>
        </w:rPr>
      </w:pPr>
      <w:r w:rsidRPr="00812BF0">
        <w:rPr>
          <w:sz w:val="22"/>
          <w:szCs w:val="22"/>
          <w:lang w:bidi="en-US"/>
        </w:rPr>
        <w:t>SIA „F.L.TADAO&amp;LUKŠEVICS”</w:t>
      </w:r>
      <w:r w:rsidRPr="00812BF0">
        <w:rPr>
          <w:sz w:val="22"/>
          <w:szCs w:val="22"/>
        </w:rPr>
        <w:t xml:space="preserve"> </w:t>
      </w:r>
      <w:r w:rsidR="00FE2D34" w:rsidRPr="00812BF0">
        <w:rPr>
          <w:sz w:val="22"/>
          <w:szCs w:val="22"/>
        </w:rPr>
        <w:t xml:space="preserve">iesniegtais piedāvājums atbilda visām </w:t>
      </w:r>
      <w:r w:rsidRPr="00812BF0">
        <w:rPr>
          <w:sz w:val="22"/>
          <w:szCs w:val="22"/>
        </w:rPr>
        <w:t xml:space="preserve">metu konkursa </w:t>
      </w:r>
      <w:r w:rsidR="00FE2D34" w:rsidRPr="00812BF0">
        <w:rPr>
          <w:sz w:val="22"/>
          <w:szCs w:val="22"/>
        </w:rPr>
        <w:t xml:space="preserve">nolikumā un tehniskajā specifikācijā izvirzītajām prasībām, bet netika atzīts par saimnieciski izdevīgāko piedāvājumu, jo, </w:t>
      </w:r>
      <w:r w:rsidR="0044788C" w:rsidRPr="00812BF0">
        <w:rPr>
          <w:sz w:val="22"/>
          <w:szCs w:val="22"/>
        </w:rPr>
        <w:t>atbilstoši iepirkuma nolikuma 5.8</w:t>
      </w:r>
      <w:r w:rsidR="00FE2D34" w:rsidRPr="00812BF0">
        <w:rPr>
          <w:sz w:val="22"/>
          <w:szCs w:val="22"/>
        </w:rPr>
        <w:t>.punktā noteikt</w:t>
      </w:r>
      <w:r w:rsidRPr="00812BF0">
        <w:rPr>
          <w:sz w:val="22"/>
          <w:szCs w:val="22"/>
        </w:rPr>
        <w:t>ajam izvēles kritērijam, ieguva</w:t>
      </w:r>
      <w:r w:rsidR="00FE2D34" w:rsidRPr="00812BF0">
        <w:rPr>
          <w:sz w:val="22"/>
          <w:szCs w:val="22"/>
        </w:rPr>
        <w:t xml:space="preserve"> </w:t>
      </w:r>
      <w:r w:rsidRPr="00812BF0">
        <w:rPr>
          <w:color w:val="000000"/>
          <w:sz w:val="22"/>
          <w:szCs w:val="22"/>
        </w:rPr>
        <w:t xml:space="preserve">52.6 </w:t>
      </w:r>
      <w:r w:rsidR="00FE2D34" w:rsidRPr="00812BF0">
        <w:rPr>
          <w:sz w:val="22"/>
          <w:szCs w:val="22"/>
        </w:rPr>
        <w:t>punktus no maksi</w:t>
      </w:r>
      <w:r w:rsidR="0054146A">
        <w:rPr>
          <w:sz w:val="22"/>
          <w:szCs w:val="22"/>
        </w:rPr>
        <w:t>māli iegūstamajiem 100 punktiem.</w:t>
      </w:r>
    </w:p>
    <w:p w:rsidR="0054146A" w:rsidRPr="00812BF0" w:rsidRDefault="0054146A" w:rsidP="0054146A">
      <w:pPr>
        <w:ind w:left="993"/>
        <w:jc w:val="both"/>
        <w:rPr>
          <w:sz w:val="22"/>
          <w:szCs w:val="22"/>
        </w:rPr>
      </w:pPr>
    </w:p>
    <w:p w:rsidR="00E105B7" w:rsidRPr="00812BF0" w:rsidRDefault="00E105B7" w:rsidP="00812BF0">
      <w:pPr>
        <w:jc w:val="both"/>
        <w:rPr>
          <w:sz w:val="22"/>
          <w:szCs w:val="22"/>
        </w:rPr>
      </w:pPr>
      <w:r w:rsidRPr="00812BF0">
        <w:rPr>
          <w:sz w:val="22"/>
          <w:szCs w:val="22"/>
        </w:rPr>
        <w:t>Datums, kad metu konkursa dalībnieki informēti par iepi</w:t>
      </w:r>
      <w:r w:rsidR="00FB2BCC">
        <w:rPr>
          <w:sz w:val="22"/>
          <w:szCs w:val="22"/>
        </w:rPr>
        <w:t>rkuma procedūras rezultātiem: 19</w:t>
      </w:r>
      <w:r w:rsidR="00812BF0" w:rsidRPr="00812BF0">
        <w:rPr>
          <w:sz w:val="22"/>
          <w:szCs w:val="22"/>
        </w:rPr>
        <w:t>.09</w:t>
      </w:r>
      <w:r w:rsidRPr="00812BF0">
        <w:rPr>
          <w:sz w:val="22"/>
          <w:szCs w:val="22"/>
        </w:rPr>
        <w:t xml:space="preserve">.2017. </w:t>
      </w:r>
    </w:p>
    <w:p w:rsidR="00CB4A50" w:rsidRDefault="00CB4A50" w:rsidP="00812BF0">
      <w:pPr>
        <w:rPr>
          <w:b/>
          <w:sz w:val="22"/>
          <w:szCs w:val="22"/>
        </w:rPr>
      </w:pPr>
    </w:p>
    <w:p w:rsidR="002F68BF" w:rsidRDefault="002F68BF" w:rsidP="00812BF0">
      <w:pPr>
        <w:jc w:val="both"/>
        <w:rPr>
          <w:b/>
          <w:sz w:val="22"/>
          <w:szCs w:val="22"/>
        </w:rPr>
      </w:pPr>
    </w:p>
    <w:p w:rsidR="00FB2BCC" w:rsidRDefault="00FB2BCC" w:rsidP="00FB2BC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B2BCC" w:rsidRDefault="00FB2BCC" w:rsidP="00FB2B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2BF0">
        <w:rPr>
          <w:color w:val="000000"/>
          <w:sz w:val="22"/>
          <w:szCs w:val="22"/>
        </w:rPr>
        <w:t xml:space="preserve">Kultūrpolitikas departamenta </w:t>
      </w:r>
      <w:r w:rsidRPr="00812BF0">
        <w:rPr>
          <w:sz w:val="22"/>
          <w:szCs w:val="22"/>
        </w:rPr>
        <w:t xml:space="preserve">Radošo industriju </w:t>
      </w:r>
    </w:p>
    <w:p w:rsidR="00FB2BCC" w:rsidRPr="00812BF0" w:rsidRDefault="00FB2BCC" w:rsidP="00FB2B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12BF0">
        <w:rPr>
          <w:sz w:val="22"/>
          <w:szCs w:val="22"/>
        </w:rPr>
        <w:t>nodaļas referente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812BF0">
        <w:rPr>
          <w:sz w:val="22"/>
          <w:szCs w:val="22"/>
        </w:rPr>
        <w:t>Dz.Purviņa</w:t>
      </w:r>
      <w:proofErr w:type="spellEnd"/>
    </w:p>
    <w:p w:rsidR="00CB4A50" w:rsidRPr="00812BF0" w:rsidRDefault="00CB4A50" w:rsidP="00812BF0">
      <w:pPr>
        <w:jc w:val="both"/>
        <w:rPr>
          <w:b/>
          <w:sz w:val="22"/>
          <w:szCs w:val="22"/>
        </w:rPr>
      </w:pPr>
    </w:p>
    <w:p w:rsidR="002F68BF" w:rsidRPr="001C62E4" w:rsidRDefault="00743C79" w:rsidP="00812BF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sz w:val="22"/>
          <w:szCs w:val="22"/>
        </w:rPr>
        <w:t>Protokolēja</w:t>
      </w:r>
      <w:r w:rsidR="00FB2BCC" w:rsidRPr="001C62E4">
        <w:rPr>
          <w:sz w:val="22"/>
          <w:szCs w:val="22"/>
        </w:rPr>
        <w:t>:</w:t>
      </w:r>
    </w:p>
    <w:p w:rsidR="00FB2BCC" w:rsidRDefault="00FB2BCC" w:rsidP="00812BF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12BF0">
        <w:rPr>
          <w:color w:val="000000"/>
          <w:sz w:val="22"/>
          <w:szCs w:val="22"/>
        </w:rPr>
        <w:t>Juridiskās nodaļas juriskonsulte</w:t>
      </w:r>
    </w:p>
    <w:p w:rsidR="00FB2BCC" w:rsidRDefault="00FB2BCC" w:rsidP="00812BF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I.Jasinska</w:t>
      </w:r>
    </w:p>
    <w:p w:rsidR="00FB2BCC" w:rsidRDefault="00FB2BCC" w:rsidP="00812BF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B2BCC" w:rsidRPr="00812BF0" w:rsidRDefault="00FB2BC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FB2BCC" w:rsidRPr="00812BF0" w:rsidSect="00CB4A50">
      <w:headerReference w:type="default" r:id="rId12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BCC" w:rsidRDefault="00FB2BCC" w:rsidP="002A7197">
      <w:r>
        <w:separator/>
      </w:r>
    </w:p>
  </w:endnote>
  <w:endnote w:type="continuationSeparator" w:id="0">
    <w:p w:rsidR="00FB2BCC" w:rsidRDefault="00FB2BCC" w:rsidP="002A71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BCC" w:rsidRDefault="00FB2BCC" w:rsidP="002A7197">
      <w:r>
        <w:separator/>
      </w:r>
    </w:p>
  </w:footnote>
  <w:footnote w:type="continuationSeparator" w:id="0">
    <w:p w:rsidR="00FB2BCC" w:rsidRDefault="00FB2BCC" w:rsidP="002A7197">
      <w:r>
        <w:continuationSeparator/>
      </w:r>
    </w:p>
  </w:footnote>
  <w:footnote w:id="1">
    <w:p w:rsidR="00FB2BCC" w:rsidRDefault="00FB2BCC" w:rsidP="00D477C3">
      <w:pPr>
        <w:pStyle w:val="Vresteksts"/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K</w:t>
      </w:r>
      <w:r w:rsidRPr="0064115A">
        <w:rPr>
          <w:rFonts w:ascii="Times New Roman" w:hAnsi="Times New Roman" w:cs="Times New Roman"/>
        </w:rPr>
        <w:t>urators un projektu vadītājs var būt arī viena persona, kurai ir atbil</w:t>
      </w:r>
      <w:r>
        <w:rPr>
          <w:rFonts w:ascii="Times New Roman" w:hAnsi="Times New Roman" w:cs="Times New Roman"/>
        </w:rPr>
        <w:t>stoša izglītība un kompetences.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BCC" w:rsidRDefault="005E414A">
    <w:pPr>
      <w:pStyle w:val="Galvene"/>
      <w:jc w:val="center"/>
    </w:pPr>
    <w:r w:rsidRPr="002A7197">
      <w:rPr>
        <w:sz w:val="22"/>
        <w:szCs w:val="22"/>
      </w:rPr>
      <w:fldChar w:fldCharType="begin"/>
    </w:r>
    <w:r w:rsidR="00FB2BCC" w:rsidRPr="002A7197">
      <w:rPr>
        <w:sz w:val="22"/>
        <w:szCs w:val="22"/>
      </w:rPr>
      <w:instrText xml:space="preserve"> PAGE   \* MERGEFORMAT </w:instrText>
    </w:r>
    <w:r w:rsidRPr="002A7197">
      <w:rPr>
        <w:sz w:val="22"/>
        <w:szCs w:val="22"/>
      </w:rPr>
      <w:fldChar w:fldCharType="separate"/>
    </w:r>
    <w:r w:rsidR="00743C79">
      <w:rPr>
        <w:noProof/>
        <w:sz w:val="22"/>
        <w:szCs w:val="22"/>
      </w:rPr>
      <w:t>4</w:t>
    </w:r>
    <w:r w:rsidRPr="002A7197">
      <w:rPr>
        <w:sz w:val="22"/>
        <w:szCs w:val="22"/>
      </w:rPr>
      <w:fldChar w:fldCharType="end"/>
    </w:r>
  </w:p>
  <w:p w:rsidR="00FB2BCC" w:rsidRDefault="00FB2BCC">
    <w:pPr>
      <w:pStyle w:val="Galve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A770276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>
    <w:nsid w:val="00F26DD0"/>
    <w:multiLevelType w:val="multilevel"/>
    <w:tmpl w:val="1390D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61F717E9"/>
    <w:multiLevelType w:val="multilevel"/>
    <w:tmpl w:val="0624F23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A97AE1"/>
    <w:multiLevelType w:val="multilevel"/>
    <w:tmpl w:val="8C225F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69327C26"/>
    <w:multiLevelType w:val="multilevel"/>
    <w:tmpl w:val="43CC472E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01B"/>
    <w:rsid w:val="0000451A"/>
    <w:rsid w:val="00006EA6"/>
    <w:rsid w:val="0001146C"/>
    <w:rsid w:val="000148DB"/>
    <w:rsid w:val="00025143"/>
    <w:rsid w:val="00037F65"/>
    <w:rsid w:val="00052B82"/>
    <w:rsid w:val="00057A54"/>
    <w:rsid w:val="00057ADE"/>
    <w:rsid w:val="000801E7"/>
    <w:rsid w:val="0009701D"/>
    <w:rsid w:val="000B697C"/>
    <w:rsid w:val="000C7E1E"/>
    <w:rsid w:val="000D540B"/>
    <w:rsid w:val="000E51D1"/>
    <w:rsid w:val="000E5220"/>
    <w:rsid w:val="000E6B3D"/>
    <w:rsid w:val="000F45E1"/>
    <w:rsid w:val="00107050"/>
    <w:rsid w:val="00133181"/>
    <w:rsid w:val="001342D1"/>
    <w:rsid w:val="001540BC"/>
    <w:rsid w:val="00172C46"/>
    <w:rsid w:val="00176898"/>
    <w:rsid w:val="001834EB"/>
    <w:rsid w:val="00186B8B"/>
    <w:rsid w:val="001C62E4"/>
    <w:rsid w:val="001E22C3"/>
    <w:rsid w:val="001E3F6B"/>
    <w:rsid w:val="00217695"/>
    <w:rsid w:val="00220F81"/>
    <w:rsid w:val="00224191"/>
    <w:rsid w:val="00226807"/>
    <w:rsid w:val="00234F86"/>
    <w:rsid w:val="00244ACB"/>
    <w:rsid w:val="0024732C"/>
    <w:rsid w:val="002848B9"/>
    <w:rsid w:val="00294A86"/>
    <w:rsid w:val="00294D93"/>
    <w:rsid w:val="002A611C"/>
    <w:rsid w:val="002A67EF"/>
    <w:rsid w:val="002A7197"/>
    <w:rsid w:val="002C10B3"/>
    <w:rsid w:val="002D2249"/>
    <w:rsid w:val="002D5C00"/>
    <w:rsid w:val="002E6674"/>
    <w:rsid w:val="002E7D76"/>
    <w:rsid w:val="002F68BF"/>
    <w:rsid w:val="00300181"/>
    <w:rsid w:val="0030102E"/>
    <w:rsid w:val="00312C5B"/>
    <w:rsid w:val="00314037"/>
    <w:rsid w:val="003338D3"/>
    <w:rsid w:val="0035667F"/>
    <w:rsid w:val="00361E7D"/>
    <w:rsid w:val="0036538C"/>
    <w:rsid w:val="003715DB"/>
    <w:rsid w:val="00380DA0"/>
    <w:rsid w:val="003A026D"/>
    <w:rsid w:val="003A1BDA"/>
    <w:rsid w:val="003A6A89"/>
    <w:rsid w:val="003B1657"/>
    <w:rsid w:val="003B52EC"/>
    <w:rsid w:val="003D0718"/>
    <w:rsid w:val="003D1AF7"/>
    <w:rsid w:val="003D3370"/>
    <w:rsid w:val="003D3F4F"/>
    <w:rsid w:val="003E11FF"/>
    <w:rsid w:val="003F1935"/>
    <w:rsid w:val="003F24D2"/>
    <w:rsid w:val="003F28E6"/>
    <w:rsid w:val="00405208"/>
    <w:rsid w:val="00406198"/>
    <w:rsid w:val="004110E1"/>
    <w:rsid w:val="0042762E"/>
    <w:rsid w:val="00432113"/>
    <w:rsid w:val="00441814"/>
    <w:rsid w:val="00441AE3"/>
    <w:rsid w:val="004458CA"/>
    <w:rsid w:val="00445AF7"/>
    <w:rsid w:val="0044788C"/>
    <w:rsid w:val="0045253F"/>
    <w:rsid w:val="00456A2F"/>
    <w:rsid w:val="004624F3"/>
    <w:rsid w:val="00471661"/>
    <w:rsid w:val="00471A4B"/>
    <w:rsid w:val="004763FC"/>
    <w:rsid w:val="00476808"/>
    <w:rsid w:val="00480798"/>
    <w:rsid w:val="004B187A"/>
    <w:rsid w:val="004B4C4E"/>
    <w:rsid w:val="004C4614"/>
    <w:rsid w:val="004D2A12"/>
    <w:rsid w:val="004D33B4"/>
    <w:rsid w:val="004D721E"/>
    <w:rsid w:val="004D76D4"/>
    <w:rsid w:val="004E5AC9"/>
    <w:rsid w:val="004E7B73"/>
    <w:rsid w:val="004F55C3"/>
    <w:rsid w:val="0050798F"/>
    <w:rsid w:val="00514701"/>
    <w:rsid w:val="0053028F"/>
    <w:rsid w:val="0053424A"/>
    <w:rsid w:val="00537CF5"/>
    <w:rsid w:val="0054146A"/>
    <w:rsid w:val="0054473F"/>
    <w:rsid w:val="005574AC"/>
    <w:rsid w:val="00564B8A"/>
    <w:rsid w:val="00587665"/>
    <w:rsid w:val="00593C89"/>
    <w:rsid w:val="005A2400"/>
    <w:rsid w:val="005B4D92"/>
    <w:rsid w:val="005C6B33"/>
    <w:rsid w:val="005E1283"/>
    <w:rsid w:val="005E414A"/>
    <w:rsid w:val="005F2DDA"/>
    <w:rsid w:val="005F7BA7"/>
    <w:rsid w:val="00614153"/>
    <w:rsid w:val="006150C2"/>
    <w:rsid w:val="00621FAB"/>
    <w:rsid w:val="0062401B"/>
    <w:rsid w:val="00633D10"/>
    <w:rsid w:val="00635846"/>
    <w:rsid w:val="00643B29"/>
    <w:rsid w:val="0064657A"/>
    <w:rsid w:val="006713BA"/>
    <w:rsid w:val="00672318"/>
    <w:rsid w:val="00674A48"/>
    <w:rsid w:val="0069007D"/>
    <w:rsid w:val="00690221"/>
    <w:rsid w:val="00693CAE"/>
    <w:rsid w:val="00697A89"/>
    <w:rsid w:val="006A2A82"/>
    <w:rsid w:val="006B76C7"/>
    <w:rsid w:val="006C4DD5"/>
    <w:rsid w:val="006C6761"/>
    <w:rsid w:val="006D2D58"/>
    <w:rsid w:val="006D334A"/>
    <w:rsid w:val="006D7049"/>
    <w:rsid w:val="006F4C8F"/>
    <w:rsid w:val="00700A33"/>
    <w:rsid w:val="0070178B"/>
    <w:rsid w:val="0071504A"/>
    <w:rsid w:val="00727434"/>
    <w:rsid w:val="0073381F"/>
    <w:rsid w:val="00737BF0"/>
    <w:rsid w:val="00743C79"/>
    <w:rsid w:val="007537F4"/>
    <w:rsid w:val="00757676"/>
    <w:rsid w:val="00763E31"/>
    <w:rsid w:val="00785906"/>
    <w:rsid w:val="007B143A"/>
    <w:rsid w:val="007B71D0"/>
    <w:rsid w:val="007D5F0A"/>
    <w:rsid w:val="007E00C1"/>
    <w:rsid w:val="007F0BA0"/>
    <w:rsid w:val="007F129E"/>
    <w:rsid w:val="007F5CDA"/>
    <w:rsid w:val="007F64D3"/>
    <w:rsid w:val="00812BF0"/>
    <w:rsid w:val="00846E2F"/>
    <w:rsid w:val="0085179B"/>
    <w:rsid w:val="0085211F"/>
    <w:rsid w:val="008652AB"/>
    <w:rsid w:val="0088197C"/>
    <w:rsid w:val="00882368"/>
    <w:rsid w:val="008C520D"/>
    <w:rsid w:val="008C7861"/>
    <w:rsid w:val="008D1BFB"/>
    <w:rsid w:val="008D27D0"/>
    <w:rsid w:val="008D7F1A"/>
    <w:rsid w:val="008E69F5"/>
    <w:rsid w:val="008E7372"/>
    <w:rsid w:val="008F36E6"/>
    <w:rsid w:val="008F7D1E"/>
    <w:rsid w:val="00901661"/>
    <w:rsid w:val="00912BC3"/>
    <w:rsid w:val="0092068A"/>
    <w:rsid w:val="0092247D"/>
    <w:rsid w:val="009235F7"/>
    <w:rsid w:val="00930EF2"/>
    <w:rsid w:val="00943DE4"/>
    <w:rsid w:val="00945C00"/>
    <w:rsid w:val="009518C3"/>
    <w:rsid w:val="00960167"/>
    <w:rsid w:val="00962675"/>
    <w:rsid w:val="00962D24"/>
    <w:rsid w:val="009912F2"/>
    <w:rsid w:val="009A1B8B"/>
    <w:rsid w:val="009A3FCE"/>
    <w:rsid w:val="009A707B"/>
    <w:rsid w:val="009B3CA2"/>
    <w:rsid w:val="009D349D"/>
    <w:rsid w:val="009D776A"/>
    <w:rsid w:val="009E1572"/>
    <w:rsid w:val="009F7DA5"/>
    <w:rsid w:val="00A33F93"/>
    <w:rsid w:val="00A35397"/>
    <w:rsid w:val="00A638F1"/>
    <w:rsid w:val="00A73D87"/>
    <w:rsid w:val="00A7676D"/>
    <w:rsid w:val="00A76F86"/>
    <w:rsid w:val="00A7711C"/>
    <w:rsid w:val="00AA1021"/>
    <w:rsid w:val="00AA1D84"/>
    <w:rsid w:val="00AA4655"/>
    <w:rsid w:val="00AB08CF"/>
    <w:rsid w:val="00AB5990"/>
    <w:rsid w:val="00AE4257"/>
    <w:rsid w:val="00AF1529"/>
    <w:rsid w:val="00AF671F"/>
    <w:rsid w:val="00B00E2B"/>
    <w:rsid w:val="00B01062"/>
    <w:rsid w:val="00B10336"/>
    <w:rsid w:val="00B27A66"/>
    <w:rsid w:val="00B430BE"/>
    <w:rsid w:val="00B62CE4"/>
    <w:rsid w:val="00B85F2F"/>
    <w:rsid w:val="00BC28DB"/>
    <w:rsid w:val="00BE0F36"/>
    <w:rsid w:val="00BE7A68"/>
    <w:rsid w:val="00BF4EFF"/>
    <w:rsid w:val="00BF5F79"/>
    <w:rsid w:val="00BF7CAB"/>
    <w:rsid w:val="00C01E0E"/>
    <w:rsid w:val="00C14242"/>
    <w:rsid w:val="00C25830"/>
    <w:rsid w:val="00C4666A"/>
    <w:rsid w:val="00C64E0D"/>
    <w:rsid w:val="00C9572F"/>
    <w:rsid w:val="00CA1CC3"/>
    <w:rsid w:val="00CB4A50"/>
    <w:rsid w:val="00CB5B4C"/>
    <w:rsid w:val="00CB7FE1"/>
    <w:rsid w:val="00CD263F"/>
    <w:rsid w:val="00CF0423"/>
    <w:rsid w:val="00D01B15"/>
    <w:rsid w:val="00D0566B"/>
    <w:rsid w:val="00D16CBB"/>
    <w:rsid w:val="00D21570"/>
    <w:rsid w:val="00D35084"/>
    <w:rsid w:val="00D477C3"/>
    <w:rsid w:val="00D55983"/>
    <w:rsid w:val="00D708ED"/>
    <w:rsid w:val="00D714B9"/>
    <w:rsid w:val="00D719A2"/>
    <w:rsid w:val="00D824F2"/>
    <w:rsid w:val="00D912E0"/>
    <w:rsid w:val="00DA55AD"/>
    <w:rsid w:val="00DC7A10"/>
    <w:rsid w:val="00DE1107"/>
    <w:rsid w:val="00DE2DEA"/>
    <w:rsid w:val="00DE4CC3"/>
    <w:rsid w:val="00DE4E5B"/>
    <w:rsid w:val="00DF40AA"/>
    <w:rsid w:val="00E0021D"/>
    <w:rsid w:val="00E03437"/>
    <w:rsid w:val="00E03CFC"/>
    <w:rsid w:val="00E105B7"/>
    <w:rsid w:val="00E117E4"/>
    <w:rsid w:val="00E14E7A"/>
    <w:rsid w:val="00E156CD"/>
    <w:rsid w:val="00E23DED"/>
    <w:rsid w:val="00E349F1"/>
    <w:rsid w:val="00E40A91"/>
    <w:rsid w:val="00E53BBE"/>
    <w:rsid w:val="00E56141"/>
    <w:rsid w:val="00E71874"/>
    <w:rsid w:val="00E73859"/>
    <w:rsid w:val="00EA1BA1"/>
    <w:rsid w:val="00EB4173"/>
    <w:rsid w:val="00EE316B"/>
    <w:rsid w:val="00EF5FBF"/>
    <w:rsid w:val="00F0733E"/>
    <w:rsid w:val="00F11A02"/>
    <w:rsid w:val="00F11B0B"/>
    <w:rsid w:val="00F42AC0"/>
    <w:rsid w:val="00F526A5"/>
    <w:rsid w:val="00F61A81"/>
    <w:rsid w:val="00F707B4"/>
    <w:rsid w:val="00F72BEB"/>
    <w:rsid w:val="00F94F69"/>
    <w:rsid w:val="00FB2BCC"/>
    <w:rsid w:val="00FC09D7"/>
    <w:rsid w:val="00FC3C90"/>
    <w:rsid w:val="00FC4047"/>
    <w:rsid w:val="00FE07A2"/>
    <w:rsid w:val="00FE2D34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2401B"/>
    <w:rPr>
      <w:sz w:val="24"/>
      <w:szCs w:val="24"/>
    </w:rPr>
  </w:style>
  <w:style w:type="paragraph" w:styleId="Virsraksts1">
    <w:name w:val="heading 1"/>
    <w:basedOn w:val="Parastais"/>
    <w:next w:val="Parastais"/>
    <w:link w:val="Virsraksts1Rakstz"/>
    <w:qFormat/>
    <w:rsid w:val="006D2D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Virsraksts2">
    <w:name w:val="heading 2"/>
    <w:basedOn w:val="Parastais"/>
    <w:next w:val="Parastais"/>
    <w:link w:val="Virsraksts2Rakstz"/>
    <w:semiHidden/>
    <w:unhideWhenUsed/>
    <w:qFormat/>
    <w:rsid w:val="006D2D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Virsraksts3">
    <w:name w:val="heading 3"/>
    <w:basedOn w:val="Parastais"/>
    <w:next w:val="Parastais"/>
    <w:link w:val="Virsraksts3Rakstz"/>
    <w:semiHidden/>
    <w:unhideWhenUsed/>
    <w:qFormat/>
    <w:rsid w:val="006D2D5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Virsraksts4">
    <w:name w:val="heading 4"/>
    <w:basedOn w:val="Parastais"/>
    <w:next w:val="Parastais"/>
    <w:link w:val="Virsraksts4Rakstz"/>
    <w:qFormat/>
    <w:rsid w:val="00F11B0B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Virsraksts9">
    <w:name w:val="heading 9"/>
    <w:basedOn w:val="Parastais"/>
    <w:next w:val="Parastais"/>
    <w:link w:val="Virsraksts9Rakstz"/>
    <w:qFormat/>
    <w:rsid w:val="00F11B0B"/>
    <w:pPr>
      <w:spacing w:before="240" w:after="60"/>
      <w:outlineLvl w:val="8"/>
    </w:pPr>
    <w:rPr>
      <w:rFonts w:ascii="Arial" w:hAnsi="Arial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link w:val="Virsraksts4"/>
    <w:rsid w:val="00F11B0B"/>
    <w:rPr>
      <w:b/>
      <w:bCs/>
      <w:sz w:val="28"/>
      <w:szCs w:val="28"/>
      <w:lang w:val="en-US" w:eastAsia="en-US"/>
    </w:rPr>
  </w:style>
  <w:style w:type="character" w:customStyle="1" w:styleId="Virsraksts9Rakstz">
    <w:name w:val="Virsraksts 9 Rakstz."/>
    <w:link w:val="Virsraksts9"/>
    <w:rsid w:val="00F11B0B"/>
    <w:rPr>
      <w:rFonts w:ascii="Arial" w:hAnsi="Arial" w:cs="Arial"/>
      <w:sz w:val="22"/>
      <w:szCs w:val="22"/>
      <w:lang w:eastAsia="en-US"/>
    </w:rPr>
  </w:style>
  <w:style w:type="paragraph" w:styleId="Nosaukums">
    <w:name w:val="Title"/>
    <w:basedOn w:val="Parastais"/>
    <w:link w:val="NosaukumsRakstz"/>
    <w:qFormat/>
    <w:rsid w:val="00F11B0B"/>
    <w:pPr>
      <w:jc w:val="center"/>
    </w:pPr>
    <w:rPr>
      <w:rFonts w:ascii="Arial Narrow" w:hAnsi="Arial Narrow"/>
      <w:b/>
      <w:bCs/>
    </w:rPr>
  </w:style>
  <w:style w:type="character" w:customStyle="1" w:styleId="NosaukumsRakstz">
    <w:name w:val="Nosaukums Rakstz."/>
    <w:link w:val="Nosaukums"/>
    <w:rsid w:val="00F11B0B"/>
    <w:rPr>
      <w:rFonts w:ascii="Arial Narrow" w:hAnsi="Arial Narrow"/>
      <w:b/>
      <w:bCs/>
      <w:sz w:val="24"/>
      <w:szCs w:val="24"/>
    </w:rPr>
  </w:style>
  <w:style w:type="paragraph" w:styleId="Sarakstarindkopa">
    <w:name w:val="List Paragraph"/>
    <w:aliases w:val="Saistīto dokumentu saraksts,Syle 1,List Paragraph1,Numurets,Normal bullet 2,Bullet list,2,H&amp;P List Paragraph,Strip"/>
    <w:basedOn w:val="Parastais"/>
    <w:link w:val="SarakstarindkopaRakstz"/>
    <w:uiPriority w:val="34"/>
    <w:qFormat/>
    <w:rsid w:val="00B00E2B"/>
    <w:pPr>
      <w:ind w:left="720"/>
      <w:contextualSpacing/>
      <w:jc w:val="both"/>
    </w:pPr>
  </w:style>
  <w:style w:type="table" w:styleId="Reatabula">
    <w:name w:val="Table Grid"/>
    <w:basedOn w:val="Parastatabula"/>
    <w:uiPriority w:val="59"/>
    <w:rsid w:val="00B00E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e">
    <w:name w:val="Hyperlink"/>
    <w:rsid w:val="004D721E"/>
    <w:rPr>
      <w:color w:val="0000FF"/>
      <w:u w:val="single"/>
    </w:rPr>
  </w:style>
  <w:style w:type="paragraph" w:styleId="Kjene">
    <w:name w:val="footer"/>
    <w:basedOn w:val="Parastais"/>
    <w:link w:val="KjeneRakstz"/>
    <w:uiPriority w:val="99"/>
    <w:rsid w:val="00A33F93"/>
    <w:pPr>
      <w:widowControl w:val="0"/>
      <w:tabs>
        <w:tab w:val="center" w:pos="4153"/>
        <w:tab w:val="right" w:pos="8306"/>
      </w:tabs>
      <w:ind w:firstLine="180"/>
      <w:jc w:val="both"/>
    </w:pPr>
    <w:rPr>
      <w:rFonts w:ascii="Arial Narrow" w:hAnsi="Arial Narrow"/>
      <w:snapToGrid w:val="0"/>
      <w:color w:val="000000"/>
      <w:szCs w:val="20"/>
    </w:rPr>
  </w:style>
  <w:style w:type="character" w:customStyle="1" w:styleId="KjeneRakstz">
    <w:name w:val="Kājene Rakstz."/>
    <w:link w:val="Kjene"/>
    <w:uiPriority w:val="99"/>
    <w:rsid w:val="00A33F93"/>
    <w:rPr>
      <w:rFonts w:ascii="Arial Narrow" w:hAnsi="Arial Narrow"/>
      <w:snapToGrid w:val="0"/>
      <w:color w:val="000000"/>
      <w:sz w:val="24"/>
    </w:rPr>
  </w:style>
  <w:style w:type="character" w:customStyle="1" w:styleId="Virsraksts1Rakstz">
    <w:name w:val="Virsraksts 1 Rakstz."/>
    <w:link w:val="Virsraksts1"/>
    <w:rsid w:val="006D2D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Virsraksts2Rakstz">
    <w:name w:val="Virsraksts 2 Rakstz."/>
    <w:link w:val="Virsraksts2"/>
    <w:semiHidden/>
    <w:rsid w:val="006D2D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Virsraksts3Rakstz">
    <w:name w:val="Virsraksts 3 Rakstz."/>
    <w:link w:val="Virsraksts3"/>
    <w:semiHidden/>
    <w:rsid w:val="006D2D5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Pamattekstaatkpe2">
    <w:name w:val="Body Text Indent 2"/>
    <w:basedOn w:val="Parastais"/>
    <w:link w:val="Pamattekstaatkpe2Rakstz"/>
    <w:rsid w:val="006D2D58"/>
    <w:pPr>
      <w:spacing w:after="120" w:line="480" w:lineRule="auto"/>
      <w:ind w:left="283"/>
    </w:pPr>
    <w:rPr>
      <w:color w:val="000000"/>
    </w:rPr>
  </w:style>
  <w:style w:type="character" w:customStyle="1" w:styleId="Pamattekstaatkpe2Rakstz">
    <w:name w:val="Pamatteksta atkāpe 2 Rakstz."/>
    <w:link w:val="Pamattekstaatkpe2"/>
    <w:rsid w:val="006D2D58"/>
    <w:rPr>
      <w:color w:val="000000"/>
      <w:sz w:val="24"/>
      <w:szCs w:val="24"/>
    </w:rPr>
  </w:style>
  <w:style w:type="paragraph" w:styleId="Pamatteksts">
    <w:name w:val="Body Text"/>
    <w:basedOn w:val="Parastais"/>
    <w:link w:val="PamattekstsRakstz"/>
    <w:uiPriority w:val="99"/>
    <w:unhideWhenUsed/>
    <w:rsid w:val="0035667F"/>
    <w:pPr>
      <w:spacing w:after="120"/>
    </w:pPr>
  </w:style>
  <w:style w:type="character" w:customStyle="1" w:styleId="PamattekstsRakstz">
    <w:name w:val="Pamatteksts Rakstz."/>
    <w:link w:val="Pamatteksts"/>
    <w:uiPriority w:val="99"/>
    <w:rsid w:val="0035667F"/>
    <w:rPr>
      <w:sz w:val="24"/>
      <w:szCs w:val="24"/>
    </w:rPr>
  </w:style>
  <w:style w:type="paragraph" w:customStyle="1" w:styleId="naisf">
    <w:name w:val="naisf"/>
    <w:basedOn w:val="Parastais"/>
    <w:rsid w:val="0035667F"/>
    <w:pPr>
      <w:spacing w:before="100" w:beforeAutospacing="1" w:after="100" w:afterAutospacing="1"/>
      <w:jc w:val="both"/>
    </w:pPr>
    <w:rPr>
      <w:color w:val="000000"/>
      <w:lang w:val="en-GB" w:eastAsia="en-US"/>
    </w:rPr>
  </w:style>
  <w:style w:type="paragraph" w:styleId="Galvene">
    <w:name w:val="header"/>
    <w:aliases w:val="Char,Header Char, Char"/>
    <w:basedOn w:val="Parastais"/>
    <w:link w:val="GalveneRakstz"/>
    <w:uiPriority w:val="99"/>
    <w:unhideWhenUsed/>
    <w:rsid w:val="002A719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Char Rakstz.,Header Char Rakstz., Char Rakstz."/>
    <w:link w:val="Galvene"/>
    <w:uiPriority w:val="99"/>
    <w:rsid w:val="002A7197"/>
    <w:rPr>
      <w:sz w:val="24"/>
      <w:szCs w:val="24"/>
    </w:rPr>
  </w:style>
  <w:style w:type="paragraph" w:customStyle="1" w:styleId="Sarakstarindkopa1">
    <w:name w:val="Saraksta rindkopa1"/>
    <w:basedOn w:val="Parastais"/>
    <w:uiPriority w:val="34"/>
    <w:qFormat/>
    <w:rsid w:val="00C9572F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2">
    <w:name w:val="Heading #2_"/>
    <w:link w:val="Heading20"/>
    <w:rsid w:val="008F7D1E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Heading20">
    <w:name w:val="Heading #2"/>
    <w:basedOn w:val="Parastais"/>
    <w:link w:val="Heading2"/>
    <w:rsid w:val="008F7D1E"/>
    <w:pPr>
      <w:shd w:val="clear" w:color="auto" w:fill="FFFFFF"/>
      <w:spacing w:before="420" w:after="60" w:line="0" w:lineRule="atLeast"/>
      <w:ind w:hanging="1080"/>
      <w:jc w:val="both"/>
      <w:outlineLvl w:val="1"/>
    </w:pPr>
    <w:rPr>
      <w:rFonts w:ascii="Arial Narrow" w:eastAsia="Arial Narrow" w:hAnsi="Arial Narrow"/>
      <w:sz w:val="23"/>
      <w:szCs w:val="23"/>
    </w:rPr>
  </w:style>
  <w:style w:type="character" w:customStyle="1" w:styleId="Bodytext">
    <w:name w:val="Body text_"/>
    <w:link w:val="Bodytext0"/>
    <w:rsid w:val="003B1657"/>
    <w:rPr>
      <w:shd w:val="clear" w:color="auto" w:fill="FFFFFF"/>
    </w:rPr>
  </w:style>
  <w:style w:type="character" w:customStyle="1" w:styleId="BodytextBoldSpacing0pt">
    <w:name w:val="Body text + Bold;Spacing 0 pt"/>
    <w:rsid w:val="003B1657"/>
    <w:rPr>
      <w:b/>
      <w:bCs/>
      <w:spacing w:val="10"/>
      <w:shd w:val="clear" w:color="auto" w:fill="FFFFFF"/>
    </w:rPr>
  </w:style>
  <w:style w:type="paragraph" w:customStyle="1" w:styleId="Bodytext0">
    <w:name w:val="Body text"/>
    <w:basedOn w:val="Parastais"/>
    <w:link w:val="Bodytext"/>
    <w:rsid w:val="003B1657"/>
    <w:pPr>
      <w:shd w:val="clear" w:color="auto" w:fill="FFFFFF"/>
      <w:spacing w:line="0" w:lineRule="atLeast"/>
    </w:pPr>
    <w:rPr>
      <w:sz w:val="20"/>
      <w:szCs w:val="20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471661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471661"/>
    <w:rPr>
      <w:rFonts w:ascii="Tahoma" w:hAnsi="Tahoma" w:cs="Tahoma"/>
      <w:sz w:val="16"/>
      <w:szCs w:val="16"/>
    </w:rPr>
  </w:style>
  <w:style w:type="character" w:customStyle="1" w:styleId="SarakstarindkopaRakstz">
    <w:name w:val="Saraksta rindkopa Rakstz."/>
    <w:aliases w:val="Saistīto dokumentu saraksts Rakstz.,Syle 1 Rakstz.,List Paragraph1 Rakstz.,Numurets Rakstz.,Normal bullet 2 Rakstz.,Bullet list Rakstz.,2 Rakstz.,H&amp;P List Paragraph Rakstz.,Strip Rakstz."/>
    <w:basedOn w:val="Noklusjumarindkopasfonts"/>
    <w:link w:val="Sarakstarindkopa"/>
    <w:uiPriority w:val="34"/>
    <w:locked/>
    <w:rsid w:val="002C10B3"/>
    <w:rPr>
      <w:sz w:val="24"/>
      <w:szCs w:val="24"/>
    </w:rPr>
  </w:style>
  <w:style w:type="paragraph" w:customStyle="1" w:styleId="BodyText4">
    <w:name w:val="Body Text4"/>
    <w:basedOn w:val="Parastais"/>
    <w:rsid w:val="00FC4047"/>
    <w:pPr>
      <w:widowControl w:val="0"/>
      <w:shd w:val="clear" w:color="auto" w:fill="FFFFFF"/>
      <w:spacing w:after="1680" w:line="394" w:lineRule="exact"/>
      <w:ind w:hanging="3260"/>
      <w:jc w:val="right"/>
    </w:pPr>
    <w:rPr>
      <w:rFonts w:ascii="Calibri" w:eastAsia="Calibri" w:hAnsi="Calibri"/>
      <w:sz w:val="21"/>
      <w:szCs w:val="21"/>
      <w:lang w:eastAsia="en-US"/>
    </w:rPr>
  </w:style>
  <w:style w:type="paragraph" w:styleId="ParastaisWeb">
    <w:name w:val="Normal (Web)"/>
    <w:basedOn w:val="Parastais"/>
    <w:link w:val="ParastaisWebRakstz"/>
    <w:uiPriority w:val="99"/>
    <w:rsid w:val="00006EA6"/>
    <w:pPr>
      <w:spacing w:before="100" w:beforeAutospacing="1" w:after="100" w:afterAutospacing="1"/>
    </w:pPr>
  </w:style>
  <w:style w:type="character" w:customStyle="1" w:styleId="ParastaisWebRakstz">
    <w:name w:val="Parastais (Web) Rakstz."/>
    <w:link w:val="ParastaisWeb"/>
    <w:uiPriority w:val="99"/>
    <w:rsid w:val="00006EA6"/>
    <w:rPr>
      <w:sz w:val="24"/>
      <w:szCs w:val="24"/>
    </w:rPr>
  </w:style>
  <w:style w:type="character" w:styleId="Vresatsauce">
    <w:name w:val="footnote reference"/>
    <w:aliases w:val="Footnote Reference Number,SUPERS,Footnote symbol,Footnote Refernece,ftref,Footnote Reference Superscript,stylish,BVI fnr,Fußnotenzeichen_Raxen,callout,Footnotes refss,Fussnota,Footnote reference number,Times 10 Point,SUP,Ref,E,E FNZ"/>
    <w:link w:val="CharCharCharChar"/>
    <w:rsid w:val="00C4666A"/>
    <w:rPr>
      <w:vertAlign w:val="superscript"/>
    </w:rPr>
  </w:style>
  <w:style w:type="paragraph" w:styleId="Vresteksts">
    <w:name w:val="footnote text"/>
    <w:aliases w:val="fn,FT,ft,SD Footnote Text,Footnote Text AG,Footnote,Fußnote,Schriftart: 9 pt,Schriftart: 10 pt,Schriftart: 8 pt,WB-Fußnotentext,Footnotes,Footnote ak,Char Rakstz. Rakstz. Rakstz. Rakstz. Rakstz. Rakstz. Rakstz.,single spa"/>
    <w:basedOn w:val="Parastais"/>
    <w:link w:val="VrestekstsRakstz"/>
    <w:uiPriority w:val="99"/>
    <w:unhideWhenUsed/>
    <w:qFormat/>
    <w:rsid w:val="00C4666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restekstsRakstz">
    <w:name w:val="Vēres teksts Rakstz."/>
    <w:aliases w:val="fn Rakstz.,FT Rakstz.,ft Rakstz.,SD Footnote Text Rakstz.,Footnote Text AG Rakstz.,Footnote Rakstz.,Fußnote Rakstz.,Schriftart: 9 pt Rakstz.,Schriftart: 10 pt Rakstz.,Schriftart: 8 pt Rakstz.,WB-Fußnotentext Rakstz."/>
    <w:basedOn w:val="Noklusjumarindkopasfonts"/>
    <w:link w:val="Vresteksts"/>
    <w:uiPriority w:val="99"/>
    <w:rsid w:val="00C4666A"/>
    <w:rPr>
      <w:rFonts w:asciiTheme="minorHAnsi" w:eastAsiaTheme="minorHAnsi" w:hAnsiTheme="minorHAnsi" w:cstheme="minorBidi"/>
      <w:lang w:eastAsia="en-US"/>
    </w:rPr>
  </w:style>
  <w:style w:type="paragraph" w:customStyle="1" w:styleId="CharCharCharChar">
    <w:name w:val="Char Char Char Char"/>
    <w:aliases w:val="Char2"/>
    <w:basedOn w:val="Parastais"/>
    <w:next w:val="Parastais"/>
    <w:link w:val="Vresatsauce"/>
    <w:rsid w:val="00C4666A"/>
    <w:pPr>
      <w:spacing w:after="160" w:line="240" w:lineRule="exact"/>
      <w:jc w:val="both"/>
    </w:pPr>
    <w:rPr>
      <w:sz w:val="20"/>
      <w:szCs w:val="20"/>
      <w:vertAlign w:val="superscript"/>
    </w:rPr>
  </w:style>
  <w:style w:type="character" w:customStyle="1" w:styleId="gmail-5yl5">
    <w:name w:val="gmail-_5yl5"/>
    <w:basedOn w:val="Noklusjumarindkopasfonts"/>
    <w:rsid w:val="002F68BF"/>
  </w:style>
  <w:style w:type="character" w:styleId="Komentraatsauce">
    <w:name w:val="annotation reference"/>
    <w:basedOn w:val="Noklusjumarindkopasfonts"/>
    <w:uiPriority w:val="99"/>
    <w:semiHidden/>
    <w:unhideWhenUsed/>
    <w:rsid w:val="005F2DDA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5F2DD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F2DDA"/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F2DD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F2D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biennal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ub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km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0627C-C1FB-4CA6-BFA5-4578B1A0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7690</Words>
  <Characters>4384</Characters>
  <Application>Microsoft Office Word</Application>
  <DocSecurity>0</DocSecurity>
  <Lines>36</Lines>
  <Paragraphs>24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12050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http://www.iub.gov.lv/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IvetaJ</dc:creator>
  <cp:lastModifiedBy>IvetaJ</cp:lastModifiedBy>
  <cp:revision>18</cp:revision>
  <cp:lastPrinted>2017-09-19T11:36:00Z</cp:lastPrinted>
  <dcterms:created xsi:type="dcterms:W3CDTF">2017-08-19T14:15:00Z</dcterms:created>
  <dcterms:modified xsi:type="dcterms:W3CDTF">2017-09-20T08:56:00Z</dcterms:modified>
</cp:coreProperties>
</file>