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17239" w:rsidR="005948D8" w:rsidP="00887AFB" w:rsidRDefault="005948D8" w14:paraId="3915F81A" w14:textId="77777777">
      <w:pPr>
        <w:widowControl w:val="0"/>
        <w:jc w:val="right"/>
        <w:rPr>
          <w:i/>
          <w:szCs w:val="24"/>
          <w:lang w:val="lv-LV"/>
        </w:rPr>
      </w:pPr>
      <w:r w:rsidRPr="00D17239">
        <w:rPr>
          <w:i/>
          <w:szCs w:val="24"/>
          <w:lang w:val="lv-LV"/>
        </w:rPr>
        <w:t>Projekts</w:t>
      </w:r>
    </w:p>
    <w:p w:rsidRPr="00D17239" w:rsidR="005948D8" w:rsidP="00887AFB" w:rsidRDefault="005948D8" w14:paraId="1ADBBD36" w14:textId="77777777">
      <w:pPr>
        <w:pStyle w:val="Nosaukums"/>
        <w:widowControl w:val="0"/>
        <w:rPr>
          <w:b w:val="0"/>
          <w:bCs/>
          <w:color w:val="000000" w:themeColor="text1"/>
          <w:sz w:val="24"/>
          <w:szCs w:val="24"/>
        </w:rPr>
      </w:pPr>
    </w:p>
    <w:p w:rsidRPr="00D17239" w:rsidR="005948D8" w:rsidP="00887AFB" w:rsidRDefault="005948D8" w14:paraId="7AF68A32" w14:textId="6D70693E">
      <w:pPr>
        <w:pStyle w:val="Nosaukums"/>
        <w:widowControl w:val="0"/>
        <w:rPr>
          <w:color w:val="000000" w:themeColor="text1"/>
          <w:sz w:val="24"/>
          <w:szCs w:val="24"/>
        </w:rPr>
      </w:pPr>
      <w:r w:rsidRPr="00D17239">
        <w:rPr>
          <w:color w:val="000000" w:themeColor="text1"/>
          <w:sz w:val="24"/>
          <w:szCs w:val="24"/>
        </w:rPr>
        <w:t>Līdzdarbības līgums</w:t>
      </w:r>
    </w:p>
    <w:p w:rsidRPr="00D17239" w:rsidR="005948D8" w:rsidP="00887AFB" w:rsidRDefault="000904C9" w14:paraId="5F20883D" w14:textId="0C8267A3">
      <w:pPr>
        <w:pStyle w:val="Nosaukums"/>
        <w:widowControl w:val="0"/>
        <w:rPr>
          <w:color w:val="000000" w:themeColor="text1"/>
          <w:sz w:val="24"/>
          <w:szCs w:val="24"/>
        </w:rPr>
      </w:pPr>
      <w:proofErr w:type="gramStart"/>
      <w:r w:rsidRPr="00D17239">
        <w:rPr>
          <w:sz w:val="24"/>
          <w:szCs w:val="24"/>
        </w:rPr>
        <w:t>p</w:t>
      </w:r>
      <w:r w:rsidRPr="00D17239" w:rsidR="005948D8">
        <w:rPr>
          <w:sz w:val="24"/>
          <w:szCs w:val="24"/>
        </w:rPr>
        <w:t xml:space="preserve">ar valsts pārvaldes uzdevuma – </w:t>
      </w:r>
      <w:bookmarkStart w:name="_Hlk128562010" w:id="0"/>
      <w:r w:rsidRPr="00D17239" w:rsidR="005948D8">
        <w:rPr>
          <w:sz w:val="24"/>
          <w:szCs w:val="24"/>
        </w:rPr>
        <w:t>mākslinieka Vilhelma Purvīša kultūrvēsturiskā mantojuma apzināšana</w:t>
      </w:r>
      <w:proofErr w:type="gramEnd"/>
      <w:r w:rsidRPr="00D17239" w:rsidR="005948D8">
        <w:rPr>
          <w:sz w:val="24"/>
          <w:szCs w:val="24"/>
        </w:rPr>
        <w:t>, izpēte, saglabāšana un popularizēšana</w:t>
      </w:r>
      <w:bookmarkEnd w:id="0"/>
      <w:r w:rsidRPr="00D17239" w:rsidR="005948D8">
        <w:rPr>
          <w:i/>
        </w:rPr>
        <w:t xml:space="preserve"> </w:t>
      </w:r>
      <w:r w:rsidRPr="00D17239" w:rsidR="005948D8">
        <w:rPr>
          <w:color w:val="000000" w:themeColor="text1"/>
          <w:sz w:val="24"/>
          <w:szCs w:val="24"/>
        </w:rPr>
        <w:t>– veikšanu</w:t>
      </w:r>
    </w:p>
    <w:p w:rsidRPr="00D17239" w:rsidR="005948D8" w:rsidP="00887AFB" w:rsidRDefault="005948D8" w14:paraId="7E177189" w14:textId="77777777">
      <w:pPr>
        <w:pStyle w:val="Nosaukums"/>
        <w:widowControl w:val="0"/>
        <w:rPr>
          <w:b w:val="0"/>
          <w:bCs/>
          <w:color w:val="000000" w:themeColor="text1"/>
          <w:sz w:val="24"/>
          <w:szCs w:val="24"/>
        </w:rPr>
      </w:pPr>
    </w:p>
    <w:p w:rsidRPr="00D17239" w:rsidR="00911644" w:rsidP="00887AFB" w:rsidRDefault="00911644" w14:paraId="6D7FBD70" w14:textId="77777777">
      <w:pPr>
        <w:widowControl w:val="0"/>
        <w:tabs>
          <w:tab w:val="right" w:pos="9071"/>
        </w:tabs>
        <w:jc w:val="right"/>
        <w:rPr>
          <w:szCs w:val="22"/>
          <w:lang w:val="lv-LV"/>
        </w:rPr>
      </w:pPr>
      <w:r w:rsidRPr="00D17239">
        <w:rPr>
          <w:szCs w:val="22"/>
          <w:lang w:val="lv-LV"/>
        </w:rPr>
        <w:t xml:space="preserve">Dokumenta datums ir tā </w:t>
      </w:r>
    </w:p>
    <w:p w:rsidRPr="00D17239" w:rsidR="00911644" w:rsidP="00887AFB" w:rsidRDefault="00911644" w14:paraId="58936AB2" w14:textId="77777777">
      <w:pPr>
        <w:widowControl w:val="0"/>
        <w:tabs>
          <w:tab w:val="right" w:pos="9071"/>
        </w:tabs>
        <w:rPr>
          <w:szCs w:val="22"/>
          <w:lang w:val="lv-LV"/>
        </w:rPr>
      </w:pPr>
      <w:r w:rsidRPr="00D17239">
        <w:rPr>
          <w:szCs w:val="22"/>
          <w:lang w:val="lv-LV"/>
        </w:rPr>
        <w:t xml:space="preserve">Rīgā </w:t>
      </w:r>
      <w:r w:rsidRPr="00D17239">
        <w:rPr>
          <w:szCs w:val="22"/>
          <w:lang w:val="lv-LV"/>
        </w:rPr>
        <w:tab/>
        <w:t>elektroniskās parakstīšanas datums</w:t>
      </w:r>
    </w:p>
    <w:p w:rsidRPr="00D17239" w:rsidR="00911644" w:rsidP="00887AFB" w:rsidRDefault="00911644" w14:paraId="53256175" w14:textId="77777777">
      <w:pPr>
        <w:pStyle w:val="Virsraksts1"/>
        <w:keepNext w:val="0"/>
        <w:widowControl w:val="0"/>
        <w:rPr>
          <w:color w:val="000000" w:themeColor="text1"/>
          <w:szCs w:val="24"/>
        </w:rPr>
      </w:pPr>
    </w:p>
    <w:p w:rsidRPr="00D17239" w:rsidR="005948D8" w:rsidP="00911644" w:rsidRDefault="005948D8" w14:paraId="0CDD560A" w14:textId="658511F8">
      <w:pPr>
        <w:pStyle w:val="Pamatteksts"/>
        <w:widowControl w:val="0"/>
        <w:spacing w:after="0"/>
        <w:jc w:val="both"/>
        <w:rPr>
          <w:color w:val="000000" w:themeColor="text1"/>
          <w:sz w:val="24"/>
          <w:szCs w:val="24"/>
          <w:lang w:val="lv-LV"/>
        </w:rPr>
      </w:pPr>
      <w:r w:rsidRPr="00D17239">
        <w:rPr>
          <w:b/>
          <w:color w:val="000000" w:themeColor="text1"/>
          <w:sz w:val="24"/>
          <w:szCs w:val="24"/>
          <w:lang w:val="lv-LV"/>
        </w:rPr>
        <w:t>Latvijas Republikas Kultūras ministrija</w:t>
      </w:r>
      <w:r w:rsidRPr="00D17239">
        <w:rPr>
          <w:color w:val="000000" w:themeColor="text1"/>
          <w:sz w:val="24"/>
          <w:szCs w:val="24"/>
          <w:lang w:val="lv-LV"/>
        </w:rPr>
        <w:t xml:space="preserve">, </w:t>
      </w:r>
      <w:r w:rsidRPr="00D17239">
        <w:rPr>
          <w:color w:val="000000"/>
          <w:sz w:val="24"/>
          <w:szCs w:val="24"/>
          <w:lang w:val="lv-LV"/>
        </w:rPr>
        <w:t>reģistrācijas Nr.90000042963, juridiskā adrese: K.Valdemāra iela 11a, Rīga, LV</w:t>
      </w:r>
      <w:r w:rsidRPr="00D17239" w:rsidR="00911644">
        <w:rPr>
          <w:color w:val="000000"/>
          <w:sz w:val="24"/>
          <w:szCs w:val="24"/>
          <w:lang w:val="lv-LV"/>
        </w:rPr>
        <w:t>-</w:t>
      </w:r>
      <w:r w:rsidRPr="00D17239">
        <w:rPr>
          <w:color w:val="000000"/>
          <w:sz w:val="24"/>
          <w:szCs w:val="24"/>
          <w:lang w:val="lv-LV"/>
        </w:rPr>
        <w:t xml:space="preserve">1364, </w:t>
      </w:r>
      <w:r w:rsidRPr="00D17239">
        <w:rPr>
          <w:color w:val="000000" w:themeColor="text1"/>
          <w:sz w:val="24"/>
          <w:szCs w:val="24"/>
          <w:lang w:val="lv-LV"/>
        </w:rPr>
        <w:t xml:space="preserve">(turpmāk – MINISTRIJA), kuras vārdā saskaņā ar Ministru kabineta </w:t>
      </w:r>
      <w:proofErr w:type="gramStart"/>
      <w:r w:rsidRPr="00D17239">
        <w:rPr>
          <w:color w:val="000000" w:themeColor="text1"/>
          <w:sz w:val="24"/>
          <w:szCs w:val="24"/>
          <w:lang w:val="lv-LV"/>
        </w:rPr>
        <w:t>2003.gada</w:t>
      </w:r>
      <w:proofErr w:type="gramEnd"/>
      <w:r w:rsidRPr="00D17239">
        <w:rPr>
          <w:color w:val="000000" w:themeColor="text1"/>
          <w:sz w:val="24"/>
          <w:szCs w:val="24"/>
          <w:lang w:val="lv-LV"/>
        </w:rPr>
        <w:t xml:space="preserve"> 29.aprīļa noteikumiem Nr.241 „Kultūras ministrijas nolikums”</w:t>
      </w:r>
      <w:r w:rsidRPr="00D17239">
        <w:rPr>
          <w:bCs/>
          <w:color w:val="000000" w:themeColor="text1"/>
          <w:sz w:val="24"/>
          <w:szCs w:val="24"/>
          <w:lang w:val="lv-LV"/>
        </w:rPr>
        <w:t xml:space="preserve"> </w:t>
      </w:r>
      <w:r w:rsidRPr="00D17239">
        <w:rPr>
          <w:color w:val="000000" w:themeColor="text1"/>
          <w:sz w:val="24"/>
          <w:szCs w:val="24"/>
          <w:lang w:val="lv-LV"/>
        </w:rPr>
        <w:t>rīkojas</w:t>
      </w:r>
      <w:r w:rsidRPr="00D17239">
        <w:rPr>
          <w:b/>
          <w:color w:val="000000" w:themeColor="text1"/>
          <w:sz w:val="24"/>
          <w:szCs w:val="24"/>
          <w:lang w:val="lv-LV"/>
        </w:rPr>
        <w:t xml:space="preserve"> </w:t>
      </w:r>
      <w:r w:rsidRPr="00D17239">
        <w:rPr>
          <w:color w:val="000000" w:themeColor="text1"/>
          <w:sz w:val="24"/>
          <w:szCs w:val="24"/>
          <w:lang w:val="lv-LV"/>
        </w:rPr>
        <w:t xml:space="preserve">valsts sekretāre </w:t>
      </w:r>
      <w:r w:rsidRPr="00D17239">
        <w:rPr>
          <w:b/>
          <w:color w:val="000000" w:themeColor="text1"/>
          <w:sz w:val="24"/>
          <w:szCs w:val="24"/>
          <w:lang w:val="lv-LV"/>
        </w:rPr>
        <w:t>Dace Vilsone</w:t>
      </w:r>
      <w:r w:rsidRPr="00D17239">
        <w:rPr>
          <w:color w:val="000000" w:themeColor="text1"/>
          <w:sz w:val="24"/>
          <w:szCs w:val="24"/>
          <w:lang w:val="lv-LV"/>
        </w:rPr>
        <w:t>,</w:t>
      </w:r>
      <w:r w:rsidRPr="00D17239">
        <w:rPr>
          <w:b/>
          <w:color w:val="000000" w:themeColor="text1"/>
          <w:sz w:val="24"/>
          <w:szCs w:val="24"/>
          <w:lang w:val="lv-LV"/>
        </w:rPr>
        <w:t xml:space="preserve"> </w:t>
      </w:r>
      <w:r w:rsidRPr="00D17239">
        <w:rPr>
          <w:color w:val="000000" w:themeColor="text1"/>
          <w:sz w:val="24"/>
          <w:szCs w:val="24"/>
          <w:lang w:val="lv-LV"/>
        </w:rPr>
        <w:t>no vienas puses, un</w:t>
      </w:r>
    </w:p>
    <w:p w:rsidRPr="00D17239" w:rsidR="00911644" w:rsidP="00887AFB" w:rsidRDefault="00911644" w14:paraId="6CD9E62D" w14:textId="77777777">
      <w:pPr>
        <w:pStyle w:val="Pamatteksts"/>
        <w:widowControl w:val="0"/>
        <w:spacing w:after="0"/>
        <w:jc w:val="both"/>
        <w:rPr>
          <w:color w:val="000000" w:themeColor="text1"/>
          <w:sz w:val="24"/>
          <w:szCs w:val="24"/>
          <w:lang w:val="lv-LV"/>
        </w:rPr>
      </w:pPr>
    </w:p>
    <w:p w:rsidRPr="00D17239" w:rsidR="005948D8" w:rsidP="00887AFB" w:rsidRDefault="005948D8" w14:paraId="223A78D4" w14:textId="0D19B860">
      <w:pPr>
        <w:pStyle w:val="Pamatteksts"/>
        <w:widowControl w:val="0"/>
        <w:spacing w:after="0"/>
        <w:jc w:val="both"/>
        <w:rPr>
          <w:color w:val="000000" w:themeColor="text1"/>
          <w:sz w:val="24"/>
          <w:szCs w:val="24"/>
          <w:lang w:val="lv-LV"/>
        </w:rPr>
      </w:pPr>
      <w:r w:rsidRPr="00D17239">
        <w:rPr>
          <w:color w:val="000000"/>
          <w:sz w:val="24"/>
          <w:szCs w:val="24"/>
          <w:lang w:val="lv-LV"/>
        </w:rPr>
        <w:t xml:space="preserve">_______________, reģistrācijas Nr.___________, juridiskā adrese: ____________, </w:t>
      </w:r>
      <w:r w:rsidRPr="00D17239">
        <w:rPr>
          <w:color w:val="000000" w:themeColor="text1"/>
          <w:sz w:val="24"/>
          <w:szCs w:val="24"/>
          <w:lang w:val="lv-LV"/>
        </w:rPr>
        <w:t>(turpmāk</w:t>
      </w:r>
      <w:r w:rsidRPr="00D17239" w:rsidR="00911644">
        <w:rPr>
          <w:color w:val="000000" w:themeColor="text1"/>
          <w:sz w:val="24"/>
          <w:szCs w:val="24"/>
          <w:lang w:val="lv-LV"/>
        </w:rPr>
        <w:t xml:space="preserve"> </w:t>
      </w:r>
      <w:r w:rsidRPr="00D17239">
        <w:rPr>
          <w:color w:val="000000" w:themeColor="text1"/>
          <w:sz w:val="24"/>
          <w:szCs w:val="24"/>
          <w:lang w:val="lv-LV"/>
        </w:rPr>
        <w:t xml:space="preserve">– </w:t>
      </w:r>
      <w:r w:rsidRPr="00D17239">
        <w:rPr>
          <w:i/>
          <w:color w:val="000000" w:themeColor="text1"/>
          <w:sz w:val="24"/>
          <w:szCs w:val="24"/>
          <w:lang w:val="lv-LV"/>
        </w:rPr>
        <w:t>Pilnvarotā institūcija</w:t>
      </w:r>
      <w:r w:rsidRPr="00D17239">
        <w:rPr>
          <w:color w:val="000000" w:themeColor="text1"/>
          <w:sz w:val="24"/>
          <w:szCs w:val="24"/>
          <w:lang w:val="lv-LV"/>
        </w:rPr>
        <w:t xml:space="preserve">), </w:t>
      </w:r>
      <w:r w:rsidRPr="00D17239">
        <w:rPr>
          <w:color w:val="000000"/>
          <w:sz w:val="24"/>
          <w:szCs w:val="24"/>
          <w:lang w:val="lv-LV"/>
        </w:rPr>
        <w:t xml:space="preserve">kuras vārdā saskaņā ar statūtiem rīkojas </w:t>
      </w:r>
      <w:r w:rsidRPr="00D17239" w:rsidR="00911644">
        <w:rPr>
          <w:color w:val="000000"/>
          <w:sz w:val="24"/>
          <w:szCs w:val="24"/>
          <w:lang w:val="lv-LV"/>
        </w:rPr>
        <w:t>____</w:t>
      </w:r>
      <w:r w:rsidRPr="00D17239">
        <w:rPr>
          <w:color w:val="000000"/>
          <w:sz w:val="24"/>
          <w:szCs w:val="24"/>
          <w:lang w:val="lv-LV"/>
        </w:rPr>
        <w:t xml:space="preserve">__________, </w:t>
      </w:r>
      <w:r w:rsidRPr="00D17239">
        <w:rPr>
          <w:color w:val="000000" w:themeColor="text1"/>
          <w:sz w:val="24"/>
          <w:szCs w:val="24"/>
          <w:lang w:val="lv-LV"/>
        </w:rPr>
        <w:t xml:space="preserve">no otras puses, turpmāk kopā </w:t>
      </w:r>
      <w:proofErr w:type="gramStart"/>
      <w:r w:rsidRPr="00D17239">
        <w:rPr>
          <w:color w:val="000000" w:themeColor="text1"/>
          <w:sz w:val="24"/>
          <w:szCs w:val="24"/>
          <w:lang w:val="lv-LV"/>
        </w:rPr>
        <w:t>saukti Puses</w:t>
      </w:r>
      <w:proofErr w:type="gramEnd"/>
      <w:r w:rsidRPr="00D17239">
        <w:rPr>
          <w:color w:val="000000" w:themeColor="text1"/>
          <w:sz w:val="24"/>
          <w:szCs w:val="24"/>
          <w:lang w:val="lv-LV"/>
        </w:rPr>
        <w:t>, bet katrs atsevišķi – Puse,</w:t>
      </w:r>
    </w:p>
    <w:p w:rsidRPr="00D17239" w:rsidR="005948D8" w:rsidP="00887AFB" w:rsidRDefault="005948D8" w14:paraId="383A2386" w14:textId="77777777">
      <w:pPr>
        <w:pStyle w:val="Pamatteksts"/>
        <w:widowControl w:val="0"/>
        <w:spacing w:after="0"/>
        <w:jc w:val="both"/>
        <w:rPr>
          <w:color w:val="000000" w:themeColor="text1"/>
          <w:sz w:val="24"/>
          <w:szCs w:val="24"/>
          <w:lang w:val="lv-LV"/>
        </w:rPr>
      </w:pPr>
    </w:p>
    <w:p w:rsidRPr="00D17239" w:rsidR="00DA21B3" w:rsidP="00911644" w:rsidRDefault="00AE1A98" w14:paraId="1B8C91DF" w14:textId="5490621B">
      <w:pPr>
        <w:pStyle w:val="Pamatteksts"/>
        <w:widowControl w:val="0"/>
        <w:spacing w:after="0"/>
        <w:jc w:val="both"/>
        <w:rPr>
          <w:color w:val="000000" w:themeColor="text1"/>
          <w:sz w:val="24"/>
          <w:szCs w:val="24"/>
          <w:lang w:val="lv-LV"/>
        </w:rPr>
      </w:pPr>
      <w:bookmarkStart w:name="_Hlk128579386" w:id="1"/>
      <w:r w:rsidRPr="00D17239">
        <w:rPr>
          <w:color w:val="000000" w:themeColor="text1"/>
          <w:sz w:val="24"/>
          <w:szCs w:val="24"/>
          <w:lang w:val="lv-LV"/>
        </w:rPr>
        <w:t xml:space="preserve">pamatojoties uz </w:t>
      </w:r>
      <w:bookmarkEnd w:id="1"/>
      <w:r w:rsidRPr="00D17239" w:rsidR="000B26B8">
        <w:rPr>
          <w:color w:val="000000" w:themeColor="text1"/>
          <w:sz w:val="24"/>
          <w:szCs w:val="24"/>
          <w:lang w:val="lv-LV"/>
        </w:rPr>
        <w:t xml:space="preserve">Valsts pārvaldes iekārtas likuma </w:t>
      </w:r>
      <w:proofErr w:type="gramStart"/>
      <w:r w:rsidRPr="00D17239" w:rsidR="000B26B8">
        <w:rPr>
          <w:color w:val="000000" w:themeColor="text1"/>
          <w:sz w:val="24"/>
          <w:szCs w:val="24"/>
          <w:lang w:val="lv-LV"/>
        </w:rPr>
        <w:t>49.panta</w:t>
      </w:r>
      <w:proofErr w:type="gramEnd"/>
      <w:r w:rsidRPr="00D17239" w:rsidR="000B26B8">
        <w:rPr>
          <w:color w:val="000000" w:themeColor="text1"/>
          <w:sz w:val="24"/>
          <w:szCs w:val="24"/>
          <w:lang w:val="lv-LV"/>
        </w:rPr>
        <w:t xml:space="preserve"> pirmo daļu, </w:t>
      </w:r>
      <w:r w:rsidRPr="00D17239" w:rsidR="00DA21B3">
        <w:rPr>
          <w:color w:val="000000" w:themeColor="text1"/>
          <w:sz w:val="24"/>
          <w:szCs w:val="24"/>
          <w:lang w:val="lv-LV"/>
        </w:rPr>
        <w:t xml:space="preserve">Ministru kabineta 2014.gada 17.jūnija noteikumiem Nr.317 „Kārtība, kādā tiešās pārvaldes iestādes slēdz un publisko līdzdarbības līgumus, kā arī piešķir valsts budžeta finansējumu privātpersonām valsts pārvaldes uzdevumu veikšanai un uzrauga piešķirtā finansējuma izlietojumu” un Ministru kabineta 2003.gada 29.aprīļa noteikumu Nr.241 „Kultūras ministrijas nolikums” </w:t>
      </w:r>
      <w:r w:rsidRPr="00D17239" w:rsidR="00DA21B3">
        <w:rPr>
          <w:sz w:val="24"/>
          <w:szCs w:val="24"/>
          <w:lang w:val="lv-LV"/>
        </w:rPr>
        <w:t>5.1. un 5.1.</w:t>
      </w:r>
      <w:r w:rsidRPr="00D17239" w:rsidR="00DA21B3">
        <w:rPr>
          <w:sz w:val="24"/>
          <w:szCs w:val="24"/>
          <w:vertAlign w:val="superscript"/>
          <w:lang w:val="lv-LV"/>
        </w:rPr>
        <w:t>4 </w:t>
      </w:r>
      <w:r w:rsidRPr="00D17239" w:rsidR="00DA21B3">
        <w:rPr>
          <w:sz w:val="24"/>
          <w:szCs w:val="24"/>
          <w:lang w:val="lv-LV"/>
        </w:rPr>
        <w:t xml:space="preserve"> punktu</w:t>
      </w:r>
      <w:r w:rsidRPr="00D17239" w:rsidR="00DA21B3">
        <w:rPr>
          <w:color w:val="000000" w:themeColor="text1"/>
          <w:sz w:val="24"/>
          <w:szCs w:val="24"/>
          <w:lang w:val="lv-LV"/>
        </w:rPr>
        <w:t>,</w:t>
      </w:r>
    </w:p>
    <w:p w:rsidRPr="00D17239" w:rsidR="000B26B8" w:rsidP="00887AFB" w:rsidRDefault="000B26B8" w14:paraId="34A6790C" w14:textId="77777777">
      <w:pPr>
        <w:pStyle w:val="Pamatteksts"/>
        <w:widowControl w:val="0"/>
        <w:spacing w:after="0"/>
        <w:jc w:val="both"/>
        <w:rPr>
          <w:color w:val="000000" w:themeColor="text1"/>
          <w:sz w:val="24"/>
          <w:szCs w:val="24"/>
          <w:lang w:val="lv-LV"/>
        </w:rPr>
      </w:pPr>
    </w:p>
    <w:p w:rsidRPr="00D17239" w:rsidR="00DA21B3" w:rsidP="00887AFB" w:rsidRDefault="00DA21B3" w14:paraId="7AC4D659" w14:textId="597A758F">
      <w:pPr>
        <w:pStyle w:val="Pamatteksts"/>
        <w:widowControl w:val="0"/>
        <w:spacing w:after="0"/>
        <w:jc w:val="both"/>
        <w:rPr>
          <w:sz w:val="24"/>
          <w:szCs w:val="24"/>
          <w:lang w:val="lv-LV"/>
        </w:rPr>
      </w:pPr>
      <w:r w:rsidRPr="00D17239">
        <w:rPr>
          <w:sz w:val="24"/>
          <w:szCs w:val="24"/>
          <w:lang w:val="lv-LV"/>
        </w:rPr>
        <w:t xml:space="preserve">ņemot vērā </w:t>
      </w:r>
      <w:r w:rsidRPr="00D17239" w:rsidR="000B26B8">
        <w:rPr>
          <w:rFonts w:eastAsia="Calibri"/>
          <w:sz w:val="24"/>
          <w:szCs w:val="24"/>
          <w:lang w:val="lv-LV" w:eastAsia="en-US"/>
        </w:rPr>
        <w:t>Latvijas Nacionālā attīstības plāna 2021.-</w:t>
      </w:r>
      <w:proofErr w:type="gramStart"/>
      <w:r w:rsidRPr="00D17239" w:rsidR="000B26B8">
        <w:rPr>
          <w:rFonts w:eastAsia="Calibri"/>
          <w:sz w:val="24"/>
          <w:szCs w:val="24"/>
          <w:lang w:val="lv-LV" w:eastAsia="en-US"/>
        </w:rPr>
        <w:t>2027.gadam</w:t>
      </w:r>
      <w:proofErr w:type="gramEnd"/>
      <w:r w:rsidRPr="00D17239" w:rsidR="000B26B8">
        <w:rPr>
          <w:rFonts w:eastAsia="Calibri"/>
          <w:sz w:val="24"/>
          <w:szCs w:val="24"/>
          <w:lang w:val="lv-LV" w:eastAsia="en-US"/>
        </w:rPr>
        <w:t xml:space="preserve"> (apstiprināts Saeimas 2020.gada 2.jūlija sēdē) prioritātes </w:t>
      </w:r>
      <w:r w:rsidRPr="00D17239" w:rsidR="00230CFE">
        <w:rPr>
          <w:color w:val="000000" w:themeColor="text1"/>
          <w:sz w:val="24"/>
          <w:szCs w:val="24"/>
          <w:lang w:val="lv-LV"/>
        </w:rPr>
        <w:t>„Kultūra un sports aktīvai un pilnvērtīgai dzīvei” rīcības virziena „Cilvēku līdzdalība kultūras un sporta aktivitātēs” 367.aktivitāti „Sabiedrības, īpaši tās mazaktīvās daļas, iesaistīšana kultūras, sporta un fiziskajās, t.sk. aktīvā tūrisma aktivitātēs, piedāvājot un īstenojot daudzveidīgas neformālās izglītības, kultūrpolitikas, sporta (t.sk. starptautiskus tautas sporta pasākumus) un fizisko aktivitāšu iniciatīvas” un 368.aktivitāti  „Sabiedrības izglītošana un informēšana par fizisko aktivitāšu iespējām, to nozīmi veselības veicināšanā un kultūras, sporta un fizisko aktivitāšu lomu personības attīstībā, veidojot sabiedrisko pasūtījumu dažādām auditorijām, attīstot bibliotēku pakalpojumus”</w:t>
      </w:r>
      <w:r w:rsidRPr="00D17239" w:rsidR="000B26B8">
        <w:rPr>
          <w:color w:val="000000" w:themeColor="text1"/>
          <w:sz w:val="24"/>
          <w:szCs w:val="24"/>
          <w:lang w:val="lv-LV"/>
        </w:rPr>
        <w:t>,</w:t>
      </w:r>
      <w:r w:rsidRPr="00D17239" w:rsidR="000B26B8">
        <w:rPr>
          <w:color w:val="000000"/>
          <w:sz w:val="24"/>
          <w:szCs w:val="24"/>
          <w:lang w:val="lv-LV"/>
        </w:rPr>
        <w:t xml:space="preserve"> kā arī</w:t>
      </w:r>
      <w:r w:rsidRPr="00D17239" w:rsidR="000B26B8">
        <w:rPr>
          <w:rFonts w:eastAsia="Calibri"/>
          <w:color w:val="000000"/>
          <w:sz w:val="24"/>
          <w:szCs w:val="24"/>
          <w:lang w:val="lv-LV" w:eastAsia="en-US"/>
        </w:rPr>
        <w:t xml:space="preserve"> </w:t>
      </w:r>
      <w:r w:rsidRPr="00D17239">
        <w:rPr>
          <w:sz w:val="24"/>
          <w:szCs w:val="24"/>
          <w:lang w:val="lv-LV"/>
        </w:rPr>
        <w:t>Kultūrpolitikas pamatnostādņu 2022.</w:t>
      </w:r>
      <w:r w:rsidRPr="00D17239" w:rsidR="000B26B8">
        <w:rPr>
          <w:sz w:val="24"/>
          <w:szCs w:val="24"/>
          <w:lang w:val="lv-LV"/>
        </w:rPr>
        <w:t>-</w:t>
      </w:r>
      <w:r w:rsidRPr="00D17239">
        <w:rPr>
          <w:sz w:val="24"/>
          <w:szCs w:val="24"/>
          <w:lang w:val="lv-LV"/>
        </w:rPr>
        <w:t>2027.gadam „Kultūrvalsts” (apstiprinātas ar Ministru kabineta 2022.gada 1.marta</w:t>
      </w:r>
      <w:r w:rsidRPr="00D17239">
        <w:rPr>
          <w:bCs/>
          <w:sz w:val="24"/>
          <w:szCs w:val="24"/>
          <w:lang w:val="lv-LV"/>
        </w:rPr>
        <w:t xml:space="preserve"> rīkojumu Nr.143</w:t>
      </w:r>
      <w:r w:rsidRPr="00D17239">
        <w:rPr>
          <w:sz w:val="24"/>
          <w:szCs w:val="24"/>
          <w:lang w:val="lv-LV"/>
        </w:rPr>
        <w:t xml:space="preserve">) </w:t>
      </w:r>
      <w:bookmarkStart w:name="_Hlk128579235" w:id="2"/>
      <w:r w:rsidRPr="00D17239">
        <w:rPr>
          <w:sz w:val="24"/>
          <w:szCs w:val="24"/>
          <w:lang w:val="lv-LV"/>
        </w:rPr>
        <w:t>1.rīcības virziena „</w:t>
      </w:r>
      <w:r w:rsidRPr="00D17239">
        <w:rPr>
          <w:bCs/>
          <w:sz w:val="24"/>
          <w:szCs w:val="24"/>
          <w:lang w:val="lv-LV"/>
        </w:rPr>
        <w:t>Kultūras piedāvājuma pieejamība sabiedrībai</w:t>
      </w:r>
      <w:r w:rsidRPr="00D17239">
        <w:rPr>
          <w:sz w:val="24"/>
          <w:szCs w:val="24"/>
          <w:lang w:val="lv-LV"/>
        </w:rPr>
        <w:t>” 1.1.uzdevumu „Nodrošināt kultūras piedāvājuma pieejamību reģionos</w:t>
      </w:r>
      <w:r w:rsidRPr="00D17239" w:rsidR="00B4054A">
        <w:rPr>
          <w:sz w:val="24"/>
          <w:szCs w:val="24"/>
          <w:lang w:val="lv-LV"/>
        </w:rPr>
        <w:t xml:space="preserve"> (NAP2027 [367], [368]</w:t>
      </w:r>
      <w:r w:rsidR="001828D9">
        <w:rPr>
          <w:sz w:val="24"/>
          <w:szCs w:val="24"/>
          <w:lang w:val="lv-LV"/>
        </w:rPr>
        <w:t xml:space="preserve">, </w:t>
      </w:r>
      <w:r w:rsidRPr="001828D9" w:rsidR="001828D9">
        <w:rPr>
          <w:sz w:val="24"/>
          <w:szCs w:val="24"/>
          <w:lang w:val="lv-LV"/>
        </w:rPr>
        <w:t>[369], [406]</w:t>
      </w:r>
      <w:r w:rsidRPr="00D17239" w:rsidR="00B4054A">
        <w:rPr>
          <w:sz w:val="24"/>
          <w:szCs w:val="24"/>
          <w:lang w:val="lv-LV"/>
        </w:rPr>
        <w:t>)</w:t>
      </w:r>
      <w:r w:rsidRPr="00D17239">
        <w:rPr>
          <w:sz w:val="24"/>
          <w:szCs w:val="24"/>
          <w:lang w:val="lv-LV"/>
        </w:rPr>
        <w:t>” un 1.7.uzdevumu „Nodrošināt kultūras piedāvājuma popularizāciju</w:t>
      </w:r>
      <w:r w:rsidRPr="00D17239" w:rsidR="00B4054A">
        <w:rPr>
          <w:sz w:val="24"/>
          <w:szCs w:val="24"/>
          <w:lang w:val="lv-LV"/>
        </w:rPr>
        <w:t xml:space="preserve"> </w:t>
      </w:r>
      <w:r w:rsidRPr="00D17239" w:rsidR="009F5632">
        <w:rPr>
          <w:sz w:val="24"/>
          <w:szCs w:val="24"/>
          <w:lang w:val="lv-LV"/>
        </w:rPr>
        <w:t>(NAP2027 [368])</w:t>
      </w:r>
      <w:r w:rsidRPr="00D17239">
        <w:rPr>
          <w:sz w:val="24"/>
          <w:szCs w:val="24"/>
          <w:lang w:val="lv-LV"/>
        </w:rPr>
        <w:t>”,</w:t>
      </w:r>
      <w:bookmarkEnd w:id="2"/>
    </w:p>
    <w:p w:rsidRPr="00D17239" w:rsidR="00DA21B3" w:rsidP="00887AFB" w:rsidRDefault="00DA21B3" w14:paraId="6C601954" w14:textId="77777777">
      <w:pPr>
        <w:pStyle w:val="Pamatteksts"/>
        <w:widowControl w:val="0"/>
        <w:spacing w:after="0"/>
        <w:jc w:val="both"/>
        <w:rPr>
          <w:sz w:val="24"/>
          <w:szCs w:val="24"/>
          <w:lang w:val="lv-LV"/>
        </w:rPr>
      </w:pPr>
    </w:p>
    <w:p w:rsidRPr="00D17239" w:rsidR="00DA21B3" w:rsidP="00887AFB" w:rsidRDefault="00DA21B3" w14:paraId="6D422A63" w14:textId="77777777">
      <w:pPr>
        <w:pStyle w:val="Pamatteksts"/>
        <w:widowControl w:val="0"/>
        <w:spacing w:after="0"/>
        <w:jc w:val="both"/>
        <w:rPr>
          <w:bCs/>
          <w:sz w:val="24"/>
          <w:szCs w:val="24"/>
          <w:lang w:val="lv-LV"/>
        </w:rPr>
      </w:pPr>
      <w:r w:rsidRPr="00D17239">
        <w:rPr>
          <w:color w:val="000000" w:themeColor="text1"/>
          <w:sz w:val="24"/>
          <w:szCs w:val="24"/>
          <w:lang w:val="lv-LV"/>
        </w:rPr>
        <w:t xml:space="preserve">ņemot vērā MINISTRIJAS izsludinātā konkursa </w:t>
      </w:r>
      <w:r w:rsidRPr="00D17239">
        <w:rPr>
          <w:bCs/>
          <w:sz w:val="24"/>
          <w:szCs w:val="24"/>
          <w:lang w:val="lv-LV"/>
        </w:rPr>
        <w:t>„</w:t>
      </w:r>
      <w:proofErr w:type="gramStart"/>
      <w:r w:rsidRPr="00D17239">
        <w:rPr>
          <w:bCs/>
          <w:sz w:val="24"/>
          <w:szCs w:val="24"/>
          <w:lang w:val="lv-LV"/>
        </w:rPr>
        <w:t>Par valsts pārvaldes uzdevuma – mākslinieka Vilhelma Purvīša kultūrvēsturiskā mantojuma apzināšana</w:t>
      </w:r>
      <w:proofErr w:type="gramEnd"/>
      <w:r w:rsidRPr="00D17239">
        <w:rPr>
          <w:bCs/>
          <w:sz w:val="24"/>
          <w:szCs w:val="24"/>
          <w:lang w:val="lv-LV"/>
        </w:rPr>
        <w:t>, izpēte, saglabāšana un popularizēšana – veikšanu” rezultātus, noslēdz šādu līdzdarbības līgumu (turpmāk – Līgums):</w:t>
      </w:r>
    </w:p>
    <w:p w:rsidR="005948D8" w:rsidP="00887AFB" w:rsidRDefault="005948D8" w14:paraId="4857FC36" w14:textId="317C76D2">
      <w:pPr>
        <w:pStyle w:val="Pamatteksts"/>
        <w:widowControl w:val="0"/>
        <w:spacing w:after="0"/>
        <w:jc w:val="both"/>
        <w:rPr>
          <w:color w:val="000000" w:themeColor="text1"/>
          <w:sz w:val="24"/>
          <w:szCs w:val="24"/>
          <w:lang w:val="lv-LV"/>
        </w:rPr>
      </w:pPr>
    </w:p>
    <w:p w:rsidRPr="00D17239" w:rsidR="001828D9" w:rsidP="00887AFB" w:rsidRDefault="001828D9" w14:paraId="0EE7287D" w14:textId="77777777">
      <w:pPr>
        <w:pStyle w:val="Pamatteksts"/>
        <w:widowControl w:val="0"/>
        <w:spacing w:after="0"/>
        <w:jc w:val="both"/>
        <w:rPr>
          <w:color w:val="000000" w:themeColor="text1"/>
          <w:sz w:val="24"/>
          <w:szCs w:val="24"/>
          <w:lang w:val="lv-LV"/>
        </w:rPr>
      </w:pPr>
    </w:p>
    <w:p w:rsidRPr="00D17239" w:rsidR="005948D8" w:rsidP="00887AFB" w:rsidRDefault="005948D8" w14:paraId="72737476" w14:textId="77777777">
      <w:pPr>
        <w:pStyle w:val="Pamatteksts"/>
        <w:widowControl w:val="0"/>
        <w:numPr>
          <w:ilvl w:val="0"/>
          <w:numId w:val="1"/>
        </w:numPr>
        <w:spacing w:after="0"/>
        <w:ind w:left="284" w:hanging="284"/>
        <w:jc w:val="center"/>
        <w:rPr>
          <w:b/>
          <w:color w:val="000000" w:themeColor="text1"/>
          <w:sz w:val="24"/>
          <w:szCs w:val="24"/>
          <w:lang w:val="lv-LV"/>
        </w:rPr>
      </w:pPr>
      <w:r w:rsidRPr="00D17239">
        <w:rPr>
          <w:b/>
          <w:color w:val="000000" w:themeColor="text1"/>
          <w:sz w:val="24"/>
          <w:szCs w:val="24"/>
          <w:lang w:val="lv-LV"/>
        </w:rPr>
        <w:lastRenderedPageBreak/>
        <w:t>Līguma priekšmets</w:t>
      </w:r>
    </w:p>
    <w:p w:rsidRPr="00D17239" w:rsidR="005948D8" w:rsidP="00887AFB" w:rsidRDefault="005948D8" w14:paraId="5247D2B2" w14:textId="77777777">
      <w:pPr>
        <w:pStyle w:val="Pamatteksts"/>
        <w:widowControl w:val="0"/>
        <w:spacing w:after="0"/>
        <w:jc w:val="both"/>
        <w:rPr>
          <w:bCs/>
          <w:color w:val="000000" w:themeColor="text1"/>
          <w:sz w:val="24"/>
          <w:szCs w:val="24"/>
          <w:lang w:val="lv-LV"/>
        </w:rPr>
      </w:pPr>
    </w:p>
    <w:p w:rsidRPr="00D17239" w:rsidR="00DA21B3" w:rsidP="00887AFB" w:rsidRDefault="00DA21B3" w14:paraId="49C612B4" w14:textId="43C59B85">
      <w:pPr>
        <w:pStyle w:val="Sarakstarindkopa"/>
        <w:widowControl w:val="0"/>
        <w:numPr>
          <w:ilvl w:val="1"/>
          <w:numId w:val="2"/>
        </w:numPr>
        <w:ind w:left="567" w:hanging="567"/>
        <w:jc w:val="both"/>
        <w:rPr>
          <w:lang w:val="lv-LV"/>
        </w:rPr>
      </w:pPr>
      <w:r w:rsidRPr="00D17239">
        <w:rPr>
          <w:lang w:val="lv-LV"/>
        </w:rPr>
        <w:t xml:space="preserve">MINISTRIJA deleģē </w:t>
      </w:r>
      <w:r w:rsidRPr="00D17239">
        <w:rPr>
          <w:i/>
          <w:lang w:val="lv-LV"/>
        </w:rPr>
        <w:t xml:space="preserve">Pilnvarotajai institūcijai </w:t>
      </w:r>
      <w:r w:rsidRPr="00D17239">
        <w:rPr>
          <w:lang w:val="lv-LV"/>
        </w:rPr>
        <w:t xml:space="preserve">veikt valsts pārvaldes uzdevumu – mākslinieka Vilhelma Purvīša kultūrvēsturiskā mantojuma </w:t>
      </w:r>
      <w:r w:rsidRPr="00D17239">
        <w:rPr>
          <w:bCs/>
          <w:lang w:val="lv-LV"/>
        </w:rPr>
        <w:t>apzināšanu, izpēti, saglabāšanu un popularizēšanu</w:t>
      </w:r>
      <w:r w:rsidRPr="00D17239">
        <w:rPr>
          <w:i/>
          <w:lang w:val="lv-LV"/>
        </w:rPr>
        <w:t xml:space="preserve"> </w:t>
      </w:r>
      <w:r w:rsidRPr="00D17239">
        <w:rPr>
          <w:lang w:val="lv-LV"/>
        </w:rPr>
        <w:t>(turpmāk – Pārvaldes uzdevums):</w:t>
      </w:r>
    </w:p>
    <w:p w:rsidRPr="00D17239" w:rsidR="00DA21B3" w:rsidP="00887AFB" w:rsidRDefault="00DA21B3" w14:paraId="4EC871AF" w14:textId="06846BFE">
      <w:pPr>
        <w:pStyle w:val="Sarakstarindkopa"/>
        <w:widowControl w:val="0"/>
        <w:numPr>
          <w:ilvl w:val="2"/>
          <w:numId w:val="2"/>
        </w:numPr>
        <w:ind w:left="1276" w:hanging="709"/>
        <w:jc w:val="both"/>
        <w:rPr>
          <w:lang w:val="lv-LV"/>
        </w:rPr>
      </w:pPr>
      <w:r w:rsidRPr="00D17239">
        <w:rPr>
          <w:lang w:val="lv-LV" w:eastAsia="lv-LV"/>
        </w:rPr>
        <w:t xml:space="preserve">nodrošināt mākslinieka </w:t>
      </w:r>
      <w:r w:rsidRPr="00D17239" w:rsidR="003A10EE">
        <w:rPr>
          <w:lang w:val="lv-LV" w:eastAsia="lv-LV"/>
        </w:rPr>
        <w:t>V.</w:t>
      </w:r>
      <w:r w:rsidRPr="00D17239">
        <w:rPr>
          <w:lang w:val="lv-LV" w:eastAsia="lv-LV"/>
        </w:rPr>
        <w:t>Purvīša kultūrvēsturiskā mantojuma</w:t>
      </w:r>
      <w:r w:rsidRPr="00D17239" w:rsidR="004A71D6">
        <w:rPr>
          <w:lang w:val="lv-LV" w:eastAsia="lv-LV"/>
        </w:rPr>
        <w:t xml:space="preserve"> saglabāšanu</w:t>
      </w:r>
      <w:r w:rsidRPr="00D17239">
        <w:rPr>
          <w:lang w:val="lv-LV" w:eastAsia="lv-LV"/>
        </w:rPr>
        <w:t>, tai skaitā dzīves un darba vides apzināšanu</w:t>
      </w:r>
      <w:r w:rsidRPr="00D17239" w:rsidR="004A71D6">
        <w:rPr>
          <w:lang w:val="lv-LV" w:eastAsia="lv-LV"/>
        </w:rPr>
        <w:t xml:space="preserve"> un</w:t>
      </w:r>
      <w:r w:rsidRPr="00D17239">
        <w:rPr>
          <w:lang w:val="lv-LV" w:eastAsia="lv-LV"/>
        </w:rPr>
        <w:t xml:space="preserve"> izpēti</w:t>
      </w:r>
      <w:r w:rsidRPr="00D17239">
        <w:rPr>
          <w:lang w:val="lv-LV"/>
        </w:rPr>
        <w:t>;</w:t>
      </w:r>
    </w:p>
    <w:p w:rsidRPr="00D17239" w:rsidR="00DA21B3" w:rsidP="00887AFB" w:rsidRDefault="00DA21B3" w14:paraId="7ABE2ECC" w14:textId="38CBD0B8">
      <w:pPr>
        <w:pStyle w:val="Sarakstarindkopa"/>
        <w:widowControl w:val="0"/>
        <w:numPr>
          <w:ilvl w:val="2"/>
          <w:numId w:val="2"/>
        </w:numPr>
        <w:ind w:left="1276" w:hanging="709"/>
        <w:jc w:val="both"/>
        <w:rPr>
          <w:lang w:val="lv-LV"/>
        </w:rPr>
      </w:pPr>
      <w:r w:rsidRPr="00D17239">
        <w:rPr>
          <w:lang w:val="lv-LV" w:eastAsia="lv-LV"/>
        </w:rPr>
        <w:t xml:space="preserve">veicināt izpētē balstītu sabiedrības izglītošanu un informēšanu par mākslinieka </w:t>
      </w:r>
      <w:r w:rsidRPr="00D17239" w:rsidR="003A10EE">
        <w:rPr>
          <w:lang w:val="lv-LV" w:eastAsia="lv-LV"/>
        </w:rPr>
        <w:t>V.</w:t>
      </w:r>
      <w:r w:rsidRPr="00D17239">
        <w:rPr>
          <w:lang w:val="lv-LV" w:eastAsia="lv-LV"/>
        </w:rPr>
        <w:t xml:space="preserve">Purvīša devumu latviešu profesionālās mākslas tapšanā un nacionālās ainavu skolas izveidē, sagatavojot izstādes, izglītojošās programmas un publiskus pasākumus, kā arī nodrošinot </w:t>
      </w:r>
      <w:r w:rsidRPr="00D17239" w:rsidR="009F5632">
        <w:rPr>
          <w:lang w:val="lv-LV" w:eastAsia="lv-LV"/>
        </w:rPr>
        <w:t xml:space="preserve">iespēju </w:t>
      </w:r>
      <w:r w:rsidRPr="00D17239">
        <w:rPr>
          <w:lang w:val="lv-LV" w:eastAsia="lv-LV"/>
        </w:rPr>
        <w:t>interesentiem iepazīties ar pētnieciskā darba rezultātiem.</w:t>
      </w:r>
    </w:p>
    <w:p w:rsidRPr="00D17239" w:rsidR="00DA21B3" w:rsidP="00887AFB" w:rsidRDefault="00DA21B3" w14:paraId="6D163B59" w14:textId="77777777">
      <w:pPr>
        <w:pStyle w:val="Sarakstarindkopa"/>
        <w:widowControl w:val="0"/>
        <w:ind w:left="1985" w:hanging="709"/>
        <w:jc w:val="both"/>
        <w:rPr>
          <w:lang w:val="lv-LV"/>
        </w:rPr>
      </w:pPr>
    </w:p>
    <w:p w:rsidRPr="00D17239" w:rsidR="00DA21B3" w:rsidP="00887AFB" w:rsidRDefault="00DA21B3" w14:paraId="08EFAD43" w14:textId="395D9848">
      <w:pPr>
        <w:pStyle w:val="Sarakstarindkopa"/>
        <w:widowControl w:val="0"/>
        <w:numPr>
          <w:ilvl w:val="1"/>
          <w:numId w:val="2"/>
        </w:numPr>
        <w:ind w:left="567" w:hanging="567"/>
        <w:jc w:val="both"/>
        <w:rPr>
          <w:lang w:val="lv-LV"/>
        </w:rPr>
      </w:pPr>
      <w:r w:rsidRPr="00D17239">
        <w:rPr>
          <w:lang w:val="lv-LV"/>
        </w:rPr>
        <w:t xml:space="preserve">Pārvaldes uzdevuma veikšanas laiks ir </w:t>
      </w:r>
      <w:r w:rsidRPr="00D17239" w:rsidR="003517B1">
        <w:rPr>
          <w:lang w:val="lv-LV"/>
        </w:rPr>
        <w:t xml:space="preserve">no šā Līguma spēkā stāšanās dienas līdz </w:t>
      </w:r>
      <w:proofErr w:type="gramStart"/>
      <w:r w:rsidRPr="00D17239" w:rsidR="003517B1">
        <w:rPr>
          <w:lang w:val="lv-LV"/>
        </w:rPr>
        <w:t>2024.gada</w:t>
      </w:r>
      <w:proofErr w:type="gramEnd"/>
      <w:r w:rsidRPr="00D17239" w:rsidR="003517B1">
        <w:rPr>
          <w:lang w:val="lv-LV"/>
        </w:rPr>
        <w:t xml:space="preserve"> ___.__________</w:t>
      </w:r>
      <w:r w:rsidRPr="00D17239">
        <w:rPr>
          <w:lang w:val="lv-LV"/>
        </w:rPr>
        <w:t>.</w:t>
      </w:r>
    </w:p>
    <w:p w:rsidRPr="00D17239" w:rsidR="00DA21B3" w:rsidP="00887AFB" w:rsidRDefault="00DA21B3" w14:paraId="6DD6946A" w14:textId="77777777">
      <w:pPr>
        <w:pStyle w:val="Sarakstarindkopa"/>
        <w:widowControl w:val="0"/>
        <w:tabs>
          <w:tab w:val="left" w:pos="426"/>
        </w:tabs>
        <w:ind w:left="0"/>
        <w:jc w:val="both"/>
        <w:rPr>
          <w:lang w:val="lv-LV"/>
        </w:rPr>
      </w:pPr>
    </w:p>
    <w:p w:rsidRPr="00D17239" w:rsidR="00DA21B3" w:rsidP="00887AFB" w:rsidRDefault="00DA21B3" w14:paraId="5C08A5BC" w14:textId="77777777">
      <w:pPr>
        <w:pStyle w:val="Sarakstarindkopa"/>
        <w:widowControl w:val="0"/>
        <w:numPr>
          <w:ilvl w:val="1"/>
          <w:numId w:val="2"/>
        </w:numPr>
        <w:ind w:left="567" w:hanging="567"/>
        <w:jc w:val="both"/>
        <w:rPr>
          <w:lang w:val="lv-LV"/>
        </w:rPr>
      </w:pPr>
      <w:r w:rsidRPr="00D17239">
        <w:rPr>
          <w:lang w:val="lv-LV"/>
        </w:rPr>
        <w:t>Pārvaldes uzdevuma veikšanas vieta ir Latvija.</w:t>
      </w:r>
    </w:p>
    <w:p w:rsidRPr="00D17239" w:rsidR="005948D8" w:rsidP="00887AFB" w:rsidRDefault="005948D8" w14:paraId="72E44F57" w14:textId="77777777">
      <w:pPr>
        <w:widowControl w:val="0"/>
        <w:jc w:val="both"/>
        <w:rPr>
          <w:szCs w:val="24"/>
          <w:lang w:val="lv-LV"/>
        </w:rPr>
      </w:pPr>
    </w:p>
    <w:p w:rsidRPr="00D17239" w:rsidR="005948D8" w:rsidP="00887AFB" w:rsidRDefault="003517B1" w14:paraId="3BC4B577" w14:textId="56A7D64D">
      <w:pPr>
        <w:pStyle w:val="Sarakstarindkopa"/>
        <w:widowControl w:val="0"/>
        <w:numPr>
          <w:ilvl w:val="0"/>
          <w:numId w:val="2"/>
        </w:numPr>
        <w:ind w:left="284" w:hanging="284"/>
        <w:jc w:val="center"/>
        <w:rPr>
          <w:b/>
          <w:lang w:val="lv-LV"/>
        </w:rPr>
      </w:pPr>
      <w:r w:rsidRPr="00D17239">
        <w:rPr>
          <w:b/>
          <w:lang w:val="lv-LV"/>
        </w:rPr>
        <w:t>P</w:t>
      </w:r>
      <w:r w:rsidRPr="00D17239" w:rsidR="005948D8">
        <w:rPr>
          <w:b/>
          <w:lang w:val="lv-LV"/>
        </w:rPr>
        <w:t xml:space="preserve">ārvaldes uzdevuma izpildes kārtība un sasniedzamie </w:t>
      </w:r>
      <w:r w:rsidRPr="00D17239">
        <w:rPr>
          <w:b/>
          <w:lang w:val="lv-LV"/>
        </w:rPr>
        <w:t xml:space="preserve">rezultatīvie </w:t>
      </w:r>
      <w:r w:rsidRPr="00D17239" w:rsidR="005948D8">
        <w:rPr>
          <w:b/>
          <w:lang w:val="lv-LV"/>
        </w:rPr>
        <w:t>rezultāti</w:t>
      </w:r>
    </w:p>
    <w:p w:rsidRPr="00D17239" w:rsidR="005948D8" w:rsidP="00887AFB" w:rsidRDefault="005948D8" w14:paraId="04726FA0" w14:textId="77777777">
      <w:pPr>
        <w:pStyle w:val="Sarakstarindkopa"/>
        <w:widowControl w:val="0"/>
        <w:jc w:val="both"/>
        <w:rPr>
          <w:lang w:val="lv-LV"/>
        </w:rPr>
      </w:pPr>
    </w:p>
    <w:p w:rsidRPr="00D17239" w:rsidR="00230CFE" w:rsidP="00230CFE" w:rsidRDefault="00230CFE" w14:paraId="78C62EF5" w14:textId="77777777">
      <w:pPr>
        <w:pStyle w:val="Sarakstarindkopa"/>
        <w:widowControl w:val="0"/>
        <w:numPr>
          <w:ilvl w:val="2"/>
          <w:numId w:val="3"/>
        </w:numPr>
        <w:ind w:left="567" w:hanging="567"/>
        <w:jc w:val="both"/>
        <w:rPr>
          <w:lang w:val="lv-LV"/>
        </w:rPr>
      </w:pPr>
      <w:r w:rsidRPr="00D17239">
        <w:rPr>
          <w:i/>
          <w:lang w:val="lv-LV"/>
        </w:rPr>
        <w:t>Pilnvarotā institūcija</w:t>
      </w:r>
      <w:r w:rsidRPr="00D17239">
        <w:rPr>
          <w:lang w:val="lv-LV"/>
        </w:rPr>
        <w:t xml:space="preserve"> apņemas nodrošināt mākslinieka V.Purvīša </w:t>
      </w:r>
      <w:r w:rsidRPr="00D17239">
        <w:rPr>
          <w:lang w:val="lv-LV" w:eastAsia="lv-LV"/>
        </w:rPr>
        <w:t>kultūrvēsturiskā mantojuma saglabāšanu, tai skaitā dzīves un darba vides apzināšanu un izpēti</w:t>
      </w:r>
      <w:r w:rsidRPr="00D17239">
        <w:rPr>
          <w:lang w:val="lv-LV"/>
        </w:rPr>
        <w:t>:</w:t>
      </w:r>
    </w:p>
    <w:p w:rsidRPr="00D17239" w:rsidR="00230CFE" w:rsidP="00230CFE" w:rsidRDefault="00230CFE" w14:paraId="66045B85" w14:textId="30F5883B">
      <w:pPr>
        <w:pStyle w:val="Sarakstarindkopa"/>
        <w:widowControl w:val="0"/>
        <w:numPr>
          <w:ilvl w:val="2"/>
          <w:numId w:val="4"/>
        </w:numPr>
        <w:ind w:left="1276" w:hanging="708"/>
        <w:jc w:val="both"/>
        <w:rPr>
          <w:lang w:val="lv-LV"/>
        </w:rPr>
      </w:pPr>
      <w:r w:rsidRPr="00D17239">
        <w:rPr>
          <w:lang w:val="lv-LV"/>
        </w:rPr>
        <w:t xml:space="preserve">apzināt mākslinieka </w:t>
      </w:r>
      <w:r w:rsidRPr="00D17239" w:rsidR="003F1D13">
        <w:rPr>
          <w:lang w:val="lv-LV"/>
        </w:rPr>
        <w:t xml:space="preserve">V.Purvīša </w:t>
      </w:r>
      <w:r w:rsidRPr="00D17239">
        <w:rPr>
          <w:lang w:val="lv-LV"/>
        </w:rPr>
        <w:t xml:space="preserve">darba un dzīves vidi, ieskaitot liecības par </w:t>
      </w:r>
      <w:r w:rsidRPr="00D17239" w:rsidR="003F1D13">
        <w:rPr>
          <w:lang w:val="lv-LV"/>
        </w:rPr>
        <w:t xml:space="preserve">mākslinieka </w:t>
      </w:r>
      <w:r w:rsidRPr="00D17239">
        <w:rPr>
          <w:lang w:val="lv-LV"/>
        </w:rPr>
        <w:t xml:space="preserve">V.Purvīša dzimtu un daiļradi, sagatavojot </w:t>
      </w:r>
      <w:r w:rsidR="00C21E11">
        <w:rPr>
          <w:lang w:val="lv-LV"/>
        </w:rPr>
        <w:t xml:space="preserve">un publiskojot </w:t>
      </w:r>
      <w:r w:rsidRPr="00D17239">
        <w:rPr>
          <w:lang w:val="lv-LV"/>
        </w:rPr>
        <w:t xml:space="preserve">10 (desmit) stāstus par </w:t>
      </w:r>
      <w:r w:rsidRPr="00D17239" w:rsidR="003F1D13">
        <w:rPr>
          <w:lang w:val="lv-LV"/>
        </w:rPr>
        <w:t xml:space="preserve">mākslinieka </w:t>
      </w:r>
      <w:r w:rsidRPr="00D17239">
        <w:rPr>
          <w:lang w:val="lv-LV"/>
        </w:rPr>
        <w:t>V.Purvīša gleznām un 3 (trīs) publikācijas par V.Purvīša dzimtu</w:t>
      </w:r>
      <w:r w:rsidRPr="00D17239" w:rsidR="00B74338">
        <w:rPr>
          <w:lang w:val="lv-LV"/>
        </w:rPr>
        <w:t>;</w:t>
      </w:r>
    </w:p>
    <w:p w:rsidRPr="00D17239" w:rsidR="00230CFE" w:rsidP="00230CFE" w:rsidRDefault="00230CFE" w14:paraId="5037FA85" w14:textId="7FD52122">
      <w:pPr>
        <w:pStyle w:val="Sarakstarindkopa"/>
        <w:widowControl w:val="0"/>
        <w:numPr>
          <w:ilvl w:val="2"/>
          <w:numId w:val="4"/>
        </w:numPr>
        <w:ind w:left="1276" w:hanging="708"/>
        <w:jc w:val="both"/>
        <w:rPr>
          <w:lang w:val="lv-LV"/>
        </w:rPr>
      </w:pPr>
      <w:r w:rsidRPr="00D17239">
        <w:rPr>
          <w:lang w:val="lv-LV"/>
        </w:rPr>
        <w:t xml:space="preserve">veikt apzinātā materiāla izpēti un dokumentēšanu, sagatavojot </w:t>
      </w:r>
      <w:r w:rsidR="00C21E11">
        <w:rPr>
          <w:lang w:val="lv-LV"/>
        </w:rPr>
        <w:t xml:space="preserve">un publiskojot </w:t>
      </w:r>
      <w:r w:rsidRPr="00D17239">
        <w:rPr>
          <w:lang w:val="lv-LV"/>
        </w:rPr>
        <w:t xml:space="preserve">ziņojumu par ainavu </w:t>
      </w:r>
      <w:r w:rsidRPr="00D17239" w:rsidR="0094437D">
        <w:rPr>
          <w:lang w:val="lv-LV"/>
        </w:rPr>
        <w:t xml:space="preserve">mākslinieka </w:t>
      </w:r>
      <w:r w:rsidRPr="00D17239">
        <w:rPr>
          <w:lang w:val="lv-LV"/>
        </w:rPr>
        <w:t xml:space="preserve">V.Purvīša </w:t>
      </w:r>
      <w:r w:rsidRPr="00D17239" w:rsidR="008B6D34">
        <w:rPr>
          <w:lang w:val="lv-LV"/>
        </w:rPr>
        <w:t xml:space="preserve">dzīves </w:t>
      </w:r>
      <w:r w:rsidRPr="00D17239">
        <w:rPr>
          <w:lang w:val="lv-LV"/>
        </w:rPr>
        <w:t>laikā un tās pieejamību mūsdienās;</w:t>
      </w:r>
    </w:p>
    <w:p w:rsidRPr="00D17239" w:rsidR="00230CFE" w:rsidP="00230CFE" w:rsidRDefault="00D33EF3" w14:paraId="0E92AE2A" w14:textId="57126B89">
      <w:pPr>
        <w:pStyle w:val="Sarakstarindkopa"/>
        <w:widowControl w:val="0"/>
        <w:numPr>
          <w:ilvl w:val="2"/>
          <w:numId w:val="4"/>
        </w:numPr>
        <w:ind w:left="1276" w:hanging="708"/>
        <w:jc w:val="both"/>
        <w:rPr>
          <w:lang w:val="lv-LV"/>
        </w:rPr>
      </w:pPr>
      <w:r>
        <w:rPr>
          <w:lang w:val="lv-LV"/>
        </w:rPr>
        <w:t xml:space="preserve">veidot </w:t>
      </w:r>
      <w:r w:rsidRPr="00D33EF3">
        <w:rPr>
          <w:lang w:val="lv-LV"/>
        </w:rPr>
        <w:t>izpratni par mākslinieka V.Purvīša kultūrvēsturisko mantojumu, nodrošinot viņa daiļradē izmantotās tipiskās ainavas pieejamību</w:t>
      </w:r>
      <w:r w:rsidRPr="00D17239" w:rsidR="00230CFE">
        <w:rPr>
          <w:lang w:val="lv-LV"/>
        </w:rPr>
        <w:t>.</w:t>
      </w:r>
    </w:p>
    <w:p w:rsidRPr="00D17239" w:rsidR="00230CFE" w:rsidP="00230CFE" w:rsidRDefault="00230CFE" w14:paraId="2C303FAD" w14:textId="77777777">
      <w:pPr>
        <w:pStyle w:val="Sarakstarindkopa"/>
        <w:widowControl w:val="0"/>
        <w:ind w:left="709"/>
        <w:jc w:val="both"/>
        <w:rPr>
          <w:lang w:val="lv-LV"/>
        </w:rPr>
      </w:pPr>
    </w:p>
    <w:p w:rsidRPr="00D17239" w:rsidR="00230CFE" w:rsidP="00230CFE" w:rsidRDefault="00230CFE" w14:paraId="52078F16" w14:textId="77777777">
      <w:pPr>
        <w:pStyle w:val="Sarakstarindkopa"/>
        <w:widowControl w:val="0"/>
        <w:numPr>
          <w:ilvl w:val="1"/>
          <w:numId w:val="4"/>
        </w:numPr>
        <w:ind w:left="567" w:hanging="567"/>
        <w:jc w:val="both"/>
        <w:rPr>
          <w:lang w:val="lv-LV"/>
        </w:rPr>
      </w:pPr>
      <w:r w:rsidRPr="00D17239">
        <w:rPr>
          <w:i/>
          <w:lang w:val="lv-LV"/>
        </w:rPr>
        <w:t>Pilnvarotā institūcija</w:t>
      </w:r>
      <w:r w:rsidRPr="00D17239">
        <w:rPr>
          <w:lang w:val="lv-LV"/>
        </w:rPr>
        <w:t xml:space="preserve"> apņemas </w:t>
      </w:r>
      <w:r w:rsidRPr="00D17239">
        <w:rPr>
          <w:lang w:val="lv-LV" w:eastAsia="lv-LV"/>
        </w:rPr>
        <w:t>veicināt izpētē balstītu sabiedrības izglītošanu un informēšanu par mākslinieka V.Purvīša devumu latviešu profesionālās mākslas tapšanā un nacionālās ainavu glezniecības skolas izveidē, sagatavojot izstādes, izglītojošas programmas un publiskus pasākumus, kā arī nodrošinot interesentiem iespēju iepazīties ar pētnieciskā darba rezultātiem:</w:t>
      </w:r>
    </w:p>
    <w:p w:rsidRPr="00D17239" w:rsidR="00230CFE" w:rsidP="00230CFE" w:rsidRDefault="00230CFE" w14:paraId="07092486" w14:textId="4820298D">
      <w:pPr>
        <w:pStyle w:val="Sarakstarindkopa"/>
        <w:widowControl w:val="0"/>
        <w:numPr>
          <w:ilvl w:val="2"/>
          <w:numId w:val="4"/>
        </w:numPr>
        <w:ind w:left="1276" w:hanging="708"/>
        <w:jc w:val="both"/>
        <w:rPr>
          <w:lang w:val="lv-LV"/>
        </w:rPr>
      </w:pPr>
      <w:r w:rsidRPr="00D17239">
        <w:rPr>
          <w:lang w:val="lv-LV"/>
        </w:rPr>
        <w:t>sagatavot ne mazāk kā 1 (vienu) izglītojoš</w:t>
      </w:r>
      <w:r w:rsidRPr="00D17239" w:rsidR="009C1746">
        <w:rPr>
          <w:lang w:val="lv-LV"/>
        </w:rPr>
        <w:t>u</w:t>
      </w:r>
      <w:r w:rsidRPr="00D17239">
        <w:rPr>
          <w:lang w:val="lv-LV"/>
        </w:rPr>
        <w:t xml:space="preserve"> programmu </w:t>
      </w:r>
      <w:r w:rsidRPr="00D17239" w:rsidR="00305172">
        <w:rPr>
          <w:lang w:val="lv-LV" w:eastAsia="lv-LV"/>
        </w:rPr>
        <w:t xml:space="preserve">par mākslinieka </w:t>
      </w:r>
      <w:r w:rsidRPr="00D17239" w:rsidR="009C1746">
        <w:rPr>
          <w:lang w:val="lv-LV" w:eastAsia="lv-LV"/>
        </w:rPr>
        <w:t xml:space="preserve">V.Purvīša </w:t>
      </w:r>
      <w:r w:rsidRPr="00D17239" w:rsidR="00305172">
        <w:rPr>
          <w:lang w:val="lv-LV" w:eastAsia="lv-LV"/>
        </w:rPr>
        <w:t>devumu Latvijas profesionālajai mākslai un nacionālās ainavu glezniecības skolu</w:t>
      </w:r>
      <w:r w:rsidRPr="00D17239" w:rsidR="00305172">
        <w:rPr>
          <w:lang w:val="lv-LV"/>
        </w:rPr>
        <w:t xml:space="preserve"> </w:t>
      </w:r>
      <w:r w:rsidRPr="00D17239">
        <w:rPr>
          <w:lang w:val="lv-LV"/>
        </w:rPr>
        <w:t>un novadīt ne mazāk kā 10 (desmit) publiskas nodarbības</w:t>
      </w:r>
      <w:r w:rsidRPr="00D17239">
        <w:rPr>
          <w:lang w:val="lv-LV" w:eastAsia="lv-LV"/>
        </w:rPr>
        <w:t>;</w:t>
      </w:r>
    </w:p>
    <w:p w:rsidRPr="00D17239" w:rsidR="00230CFE" w:rsidP="00230CFE" w:rsidRDefault="00230CFE" w14:paraId="04CAE0E1" w14:textId="2F2F7D89">
      <w:pPr>
        <w:pStyle w:val="Sarakstarindkopa"/>
        <w:widowControl w:val="0"/>
        <w:numPr>
          <w:ilvl w:val="2"/>
          <w:numId w:val="4"/>
        </w:numPr>
        <w:ind w:left="1276" w:hanging="708"/>
        <w:jc w:val="both"/>
        <w:rPr>
          <w:lang w:val="lv-LV"/>
        </w:rPr>
      </w:pPr>
      <w:r w:rsidRPr="00D17239">
        <w:rPr>
          <w:lang w:val="lv-LV"/>
        </w:rPr>
        <w:t>nodrošināt ne mazāk kā 900 (deviņi simti) apmeklētāj</w:t>
      </w:r>
      <w:r w:rsidRPr="00D17239" w:rsidR="00177FCB">
        <w:rPr>
          <w:lang w:val="lv-LV"/>
        </w:rPr>
        <w:t>iem</w:t>
      </w:r>
      <w:r w:rsidRPr="00D17239">
        <w:rPr>
          <w:lang w:val="lv-LV"/>
        </w:rPr>
        <w:t xml:space="preserve"> pastāvīgu </w:t>
      </w:r>
      <w:r w:rsidRPr="00D17239">
        <w:rPr>
          <w:lang w:val="lv-LV" w:eastAsia="lv-LV"/>
        </w:rPr>
        <w:t xml:space="preserve">iespēju iepazīties ar mākslinieka </w:t>
      </w:r>
      <w:r w:rsidRPr="00D17239" w:rsidR="00177FCB">
        <w:rPr>
          <w:lang w:val="lv-LV" w:eastAsia="lv-LV"/>
        </w:rPr>
        <w:t xml:space="preserve">V.Purvīša </w:t>
      </w:r>
      <w:r w:rsidRPr="00D17239">
        <w:rPr>
          <w:lang w:val="lv-LV" w:eastAsia="lv-LV"/>
        </w:rPr>
        <w:t>kultūrvēsturisko mantojumu;</w:t>
      </w:r>
      <w:r w:rsidRPr="00D17239">
        <w:rPr>
          <w:lang w:val="lv-LV"/>
        </w:rPr>
        <w:t xml:space="preserve"> </w:t>
      </w:r>
    </w:p>
    <w:p w:rsidRPr="00D17239" w:rsidR="00230CFE" w:rsidP="00230CFE" w:rsidRDefault="00230CFE" w14:paraId="7621D40D" w14:textId="0D11133B">
      <w:pPr>
        <w:pStyle w:val="Sarakstarindkopa"/>
        <w:widowControl w:val="0"/>
        <w:numPr>
          <w:ilvl w:val="2"/>
          <w:numId w:val="4"/>
        </w:numPr>
        <w:ind w:left="1276" w:hanging="709"/>
        <w:jc w:val="both"/>
        <w:rPr>
          <w:lang w:val="lv-LV"/>
        </w:rPr>
      </w:pPr>
      <w:r w:rsidRPr="00D17239">
        <w:rPr>
          <w:lang w:val="lv-LV"/>
        </w:rPr>
        <w:t>nodrošināt vismaz 1 (vienu) pasākumu (plenēru) jaun</w:t>
      </w:r>
      <w:r w:rsidRPr="00D17239" w:rsidR="00B74338">
        <w:rPr>
          <w:lang w:val="lv-LV"/>
        </w:rPr>
        <w:t>ajiem</w:t>
      </w:r>
      <w:r w:rsidRPr="00D17239">
        <w:rPr>
          <w:lang w:val="lv-LV"/>
        </w:rPr>
        <w:t xml:space="preserve"> māksliniek</w:t>
      </w:r>
      <w:r w:rsidRPr="00D17239" w:rsidR="00B74338">
        <w:rPr>
          <w:lang w:val="lv-LV"/>
        </w:rPr>
        <w:t>iem</w:t>
      </w:r>
      <w:r w:rsidRPr="00D17239">
        <w:rPr>
          <w:lang w:val="lv-LV"/>
        </w:rPr>
        <w:t xml:space="preserve"> </w:t>
      </w:r>
      <w:r w:rsidRPr="00D17239" w:rsidR="00B74338">
        <w:rPr>
          <w:lang w:val="lv-LV"/>
        </w:rPr>
        <w:t xml:space="preserve">un to </w:t>
      </w:r>
      <w:r w:rsidRPr="00D17239">
        <w:rPr>
          <w:lang w:val="lv-LV"/>
        </w:rPr>
        <w:t>darbu izstādi</w:t>
      </w:r>
      <w:r w:rsidRPr="00D17239" w:rsidR="00B74338">
        <w:rPr>
          <w:lang w:val="lv-LV"/>
        </w:rPr>
        <w:t>.</w:t>
      </w:r>
    </w:p>
    <w:p w:rsidRPr="00D17239" w:rsidR="005948D8" w:rsidP="00887AFB" w:rsidRDefault="005948D8" w14:paraId="15D68518" w14:textId="77777777">
      <w:pPr>
        <w:widowControl w:val="0"/>
        <w:tabs>
          <w:tab w:val="left" w:pos="1843"/>
        </w:tabs>
        <w:jc w:val="both"/>
        <w:rPr>
          <w:color w:val="000000" w:themeColor="text1"/>
          <w:lang w:val="lv-LV"/>
        </w:rPr>
      </w:pPr>
    </w:p>
    <w:p w:rsidR="005948D8" w:rsidP="00887AFB" w:rsidRDefault="005948D8" w14:paraId="61BC9434" w14:textId="015D8DC3">
      <w:pPr>
        <w:pStyle w:val="Sarakstarindkopa"/>
        <w:numPr>
          <w:ilvl w:val="1"/>
          <w:numId w:val="4"/>
        </w:numPr>
        <w:autoSpaceDE w:val="0"/>
        <w:autoSpaceDN w:val="0"/>
        <w:adjustRightInd w:val="0"/>
        <w:ind w:left="567" w:hanging="567"/>
        <w:jc w:val="both"/>
        <w:rPr>
          <w:color w:val="000000" w:themeColor="text1"/>
          <w:lang w:val="lv-LV"/>
        </w:rPr>
      </w:pPr>
      <w:r w:rsidRPr="00D17239">
        <w:rPr>
          <w:rStyle w:val="Izteiksmgs"/>
          <w:b w:val="0"/>
          <w:i/>
          <w:color w:val="000000" w:themeColor="text1"/>
          <w:lang w:val="lv-LV"/>
        </w:rPr>
        <w:t>Pilnvarotā institūcija</w:t>
      </w:r>
      <w:r w:rsidRPr="00D17239">
        <w:rPr>
          <w:rStyle w:val="Izteiksmgs"/>
          <w:b w:val="0"/>
          <w:color w:val="000000" w:themeColor="text1"/>
          <w:lang w:val="lv-LV"/>
        </w:rPr>
        <w:t xml:space="preserve"> apņemas</w:t>
      </w:r>
      <w:r w:rsidRPr="00D17239">
        <w:rPr>
          <w:rStyle w:val="Izteiksmgs"/>
          <w:b w:val="0"/>
          <w:bCs w:val="0"/>
          <w:color w:val="000000" w:themeColor="text1"/>
          <w:lang w:val="lv-LV"/>
        </w:rPr>
        <w:t xml:space="preserve"> </w:t>
      </w:r>
      <w:r w:rsidRPr="00D17239">
        <w:rPr>
          <w:color w:val="000000" w:themeColor="text1"/>
          <w:lang w:val="lv-LV"/>
        </w:rPr>
        <w:t>iekļaut visos ar finansējuma mērķi saistītajos iespieddarbos un reklāmās MINISTRIJAS logotipu atbilstoši tā izmantošanas noteikumiem, kā arī iekļaut visos paziņojumos un publiskajās runās norādi par MINISTRIJAS atbalstu.</w:t>
      </w:r>
    </w:p>
    <w:p w:rsidR="00D33EF3" w:rsidP="00D33EF3" w:rsidRDefault="00D33EF3" w14:paraId="7D1423E3" w14:textId="5E75C808">
      <w:pPr>
        <w:pStyle w:val="Sarakstarindkopa"/>
        <w:autoSpaceDE w:val="0"/>
        <w:autoSpaceDN w:val="0"/>
        <w:adjustRightInd w:val="0"/>
        <w:ind w:left="567"/>
        <w:jc w:val="both"/>
        <w:rPr>
          <w:rStyle w:val="Izteiksmgs"/>
          <w:b w:val="0"/>
          <w:iCs/>
          <w:color w:val="000000" w:themeColor="text1"/>
          <w:lang w:val="lv-LV"/>
        </w:rPr>
      </w:pPr>
    </w:p>
    <w:p w:rsidRPr="00D33EF3" w:rsidR="00D33EF3" w:rsidP="005A4E65" w:rsidRDefault="00D33EF3" w14:paraId="6787B20C" w14:textId="77777777">
      <w:pPr>
        <w:pStyle w:val="Sarakstarindkopa"/>
        <w:autoSpaceDE w:val="0"/>
        <w:autoSpaceDN w:val="0"/>
        <w:adjustRightInd w:val="0"/>
        <w:ind w:left="567"/>
        <w:jc w:val="both"/>
        <w:rPr>
          <w:iCs/>
          <w:color w:val="000000" w:themeColor="text1"/>
          <w:lang w:val="lv-LV"/>
        </w:rPr>
      </w:pPr>
    </w:p>
    <w:p w:rsidRPr="00D17239" w:rsidR="005948D8" w:rsidP="00911644" w:rsidRDefault="005948D8" w14:paraId="1A8E685C" w14:textId="77777777">
      <w:pPr>
        <w:pStyle w:val="Sarakstarindkopa"/>
        <w:widowControl w:val="0"/>
        <w:numPr>
          <w:ilvl w:val="1"/>
          <w:numId w:val="4"/>
        </w:numPr>
        <w:autoSpaceDE w:val="0"/>
        <w:autoSpaceDN w:val="0"/>
        <w:adjustRightInd w:val="0"/>
        <w:ind w:left="567" w:hanging="567"/>
        <w:jc w:val="both"/>
        <w:rPr>
          <w:b/>
          <w:lang w:val="lv-LV"/>
        </w:rPr>
      </w:pPr>
      <w:r w:rsidRPr="00D17239">
        <w:rPr>
          <w:color w:val="000000" w:themeColor="text1"/>
          <w:lang w:val="lv-LV"/>
        </w:rPr>
        <w:lastRenderedPageBreak/>
        <w:t xml:space="preserve">Pārvaldes uzdevuma veikšanas izmaksas tiek segtas no MINISTRIJAS piešķirtajiem valsts budžeta līdzekļiem atbilstoši šā </w:t>
      </w:r>
      <w:smartTag w:uri="schemas-tilde-lv/tildestengine" w:element="veidnes">
        <w:smartTagPr>
          <w:attr w:name="baseform" w:val="līgum|s"/>
          <w:attr w:name="id" w:val="-1"/>
          <w:attr w:name="text" w:val="Līguma"/>
        </w:smartTagPr>
        <w:r w:rsidRPr="00D17239">
          <w:rPr>
            <w:color w:val="000000" w:themeColor="text1"/>
            <w:lang w:val="lv-LV"/>
          </w:rPr>
          <w:t>Līguma</w:t>
        </w:r>
      </w:smartTag>
      <w:r w:rsidRPr="00D17239">
        <w:rPr>
          <w:color w:val="000000" w:themeColor="text1"/>
          <w:lang w:val="lv-LV"/>
        </w:rPr>
        <w:t xml:space="preserve"> noteikumiem. </w:t>
      </w:r>
      <w:r w:rsidRPr="00D17239">
        <w:rPr>
          <w:rFonts w:eastAsia="Arial Unicode MS"/>
          <w:i/>
          <w:iCs/>
          <w:color w:val="000000" w:themeColor="text1"/>
          <w:lang w:val="lv-LV"/>
        </w:rPr>
        <w:t xml:space="preserve">Pilnvarotā institūcija </w:t>
      </w:r>
      <w:r w:rsidRPr="00D17239">
        <w:rPr>
          <w:rFonts w:eastAsia="Arial Unicode MS"/>
          <w:iCs/>
          <w:color w:val="000000" w:themeColor="text1"/>
          <w:lang w:val="lv-LV"/>
        </w:rPr>
        <w:t>šajā Līgumā</w:t>
      </w:r>
      <w:r w:rsidRPr="00D17239">
        <w:rPr>
          <w:rFonts w:eastAsia="Arial Unicode MS"/>
          <w:i/>
          <w:iCs/>
          <w:color w:val="000000" w:themeColor="text1"/>
          <w:lang w:val="lv-LV"/>
        </w:rPr>
        <w:t xml:space="preserve"> </w:t>
      </w:r>
      <w:r w:rsidRPr="00D17239">
        <w:rPr>
          <w:rFonts w:eastAsia="Arial Unicode MS"/>
          <w:iCs/>
          <w:color w:val="000000" w:themeColor="text1"/>
          <w:lang w:val="lv-LV"/>
        </w:rPr>
        <w:t xml:space="preserve">noteikto papildu rezultatīvo rādītāju sasniegšanai var piesaistīt līdzekļus </w:t>
      </w:r>
      <w:r w:rsidRPr="00D17239">
        <w:rPr>
          <w:color w:val="000000" w:themeColor="text1"/>
          <w:lang w:val="lv-LV"/>
        </w:rPr>
        <w:t>no citiem finanšu avotiem: sadarbības partneriem, ārvalstu fondiem un starptautiskām organizācijām</w:t>
      </w:r>
      <w:r w:rsidRPr="00D17239">
        <w:rPr>
          <w:lang w:val="lv-LV"/>
        </w:rPr>
        <w:t>.</w:t>
      </w:r>
    </w:p>
    <w:p w:rsidRPr="00D17239" w:rsidR="005948D8" w:rsidP="00887AFB" w:rsidRDefault="005948D8" w14:paraId="64464040" w14:textId="77777777">
      <w:pPr>
        <w:widowControl w:val="0"/>
        <w:jc w:val="both"/>
        <w:rPr>
          <w:color w:val="000000" w:themeColor="text1"/>
          <w:szCs w:val="24"/>
          <w:lang w:val="lv-LV"/>
        </w:rPr>
      </w:pPr>
    </w:p>
    <w:p w:rsidRPr="00D17239" w:rsidR="005948D8" w:rsidP="00887AFB" w:rsidRDefault="005948D8" w14:paraId="18EC431B" w14:textId="77777777">
      <w:pPr>
        <w:pStyle w:val="Sarakstarindkopa"/>
        <w:widowControl w:val="0"/>
        <w:numPr>
          <w:ilvl w:val="0"/>
          <w:numId w:val="4"/>
        </w:numPr>
        <w:ind w:left="284" w:hanging="284"/>
        <w:jc w:val="center"/>
        <w:rPr>
          <w:b/>
          <w:color w:val="000000" w:themeColor="text1"/>
          <w:lang w:val="lv-LV"/>
        </w:rPr>
      </w:pPr>
      <w:r w:rsidRPr="00D17239">
        <w:rPr>
          <w:b/>
          <w:color w:val="000000" w:themeColor="text1"/>
          <w:lang w:val="lv-LV"/>
        </w:rPr>
        <w:t>Savstarpējo norēķinu kārtība</w:t>
      </w:r>
    </w:p>
    <w:p w:rsidRPr="00D17239" w:rsidR="005948D8" w:rsidP="00887AFB" w:rsidRDefault="005948D8" w14:paraId="3AD7214D" w14:textId="77777777">
      <w:pPr>
        <w:widowControl w:val="0"/>
        <w:rPr>
          <w:bCs/>
          <w:color w:val="000000" w:themeColor="text1"/>
          <w:lang w:val="lv-LV"/>
        </w:rPr>
      </w:pPr>
    </w:p>
    <w:p w:rsidRPr="00D17239" w:rsidR="005948D8" w:rsidP="00887AFB" w:rsidRDefault="005948D8" w14:paraId="6A254D2E" w14:textId="67203764">
      <w:pPr>
        <w:pStyle w:val="Sarakstarindkopa"/>
        <w:numPr>
          <w:ilvl w:val="1"/>
          <w:numId w:val="4"/>
        </w:numPr>
        <w:ind w:left="567" w:hanging="567"/>
        <w:jc w:val="both"/>
        <w:textAlignment w:val="top"/>
        <w:rPr>
          <w:color w:val="000000" w:themeColor="text1"/>
          <w:lang w:val="lv-LV"/>
        </w:rPr>
      </w:pPr>
      <w:r w:rsidRPr="00D17239">
        <w:rPr>
          <w:color w:val="000000" w:themeColor="text1"/>
          <w:lang w:val="lv-LV"/>
        </w:rPr>
        <w:t xml:space="preserve">MINISTRIJA, </w:t>
      </w:r>
      <w:r w:rsidRPr="00D17239">
        <w:rPr>
          <w:lang w:val="lv-LV"/>
        </w:rPr>
        <w:t xml:space="preserve">pamatojoties uz likumu </w:t>
      </w:r>
      <w:r w:rsidRPr="00D17239" w:rsidR="00230CFE">
        <w:rPr>
          <w:lang w:val="lv-LV"/>
        </w:rPr>
        <w:t>„</w:t>
      </w:r>
      <w:r w:rsidRPr="00D17239" w:rsidR="00230CFE">
        <w:rPr>
          <w:lang w:val="lv-LV" w:eastAsia="lv-LV"/>
        </w:rPr>
        <w:t>Par valsts budžetu 2023.gadam un budžeta ietvaru 2023., 2024. un 2025.gadam”</w:t>
      </w:r>
      <w:r w:rsidRPr="00D17239" w:rsidR="00FE6D2A">
        <w:rPr>
          <w:lang w:val="lv-LV"/>
        </w:rPr>
        <w:t xml:space="preserve"> </w:t>
      </w:r>
      <w:r w:rsidRPr="00D17239" w:rsidR="00FE6D2A">
        <w:rPr>
          <w:lang w:val="lv-LV" w:eastAsia="lv-LV"/>
        </w:rPr>
        <w:t xml:space="preserve">(galīgajā lasījumā pieņemts </w:t>
      </w:r>
      <w:r w:rsidRPr="00D17239" w:rsidR="00485A65">
        <w:rPr>
          <w:lang w:val="lv-LV" w:eastAsia="lv-LV"/>
        </w:rPr>
        <w:t xml:space="preserve">Saeimas </w:t>
      </w:r>
      <w:r w:rsidRPr="00D17239" w:rsidR="00FE6D2A">
        <w:rPr>
          <w:lang w:val="lv-LV" w:eastAsia="lv-LV"/>
        </w:rPr>
        <w:t>2023.gada 9.marta sēdē),</w:t>
      </w:r>
      <w:r w:rsidRPr="00D17239" w:rsidR="00230CFE">
        <w:rPr>
          <w:lang w:val="lv-LV" w:eastAsia="lv-LV"/>
        </w:rPr>
        <w:t xml:space="preserve"> </w:t>
      </w:r>
      <w:r w:rsidRPr="00D17239">
        <w:rPr>
          <w:lang w:val="lv-LV"/>
        </w:rPr>
        <w:t>valsts budžeta programm</w:t>
      </w:r>
      <w:r w:rsidRPr="00D17239" w:rsidR="00FE6D2A">
        <w:rPr>
          <w:lang w:val="lv-LV"/>
        </w:rPr>
        <w:t>as</w:t>
      </w:r>
      <w:r w:rsidRPr="00D17239">
        <w:rPr>
          <w:lang w:val="lv-LV"/>
        </w:rPr>
        <w:t xml:space="preserve"> 21.00.00 „Kultūras mantojums”</w:t>
      </w:r>
      <w:r w:rsidRPr="00D17239" w:rsidR="00176BC0">
        <w:rPr>
          <w:lang w:val="lv-LV"/>
        </w:rPr>
        <w:t xml:space="preserve"> </w:t>
      </w:r>
      <w:r w:rsidRPr="00D17239" w:rsidR="00057E17">
        <w:rPr>
          <w:color w:val="000000" w:themeColor="text1"/>
          <w:lang w:val="lv-LV"/>
        </w:rPr>
        <w:t>finanšu līdzekļu sadales komisijas 2023.gada __.________ sēdes protokolu Nr.__ un kultūras ministra 2023.gada __._________ apstiprināto tāmi</w:t>
      </w:r>
      <w:r w:rsidRPr="00D17239">
        <w:rPr>
          <w:lang w:val="lv-LV"/>
        </w:rPr>
        <w:t>,</w:t>
      </w:r>
      <w:r w:rsidRPr="00D17239">
        <w:rPr>
          <w:color w:val="000000" w:themeColor="text1"/>
          <w:lang w:val="lv-LV"/>
        </w:rPr>
        <w:t xml:space="preserve"> un konkursa komisijas 2023.gada ___.________ lēmumu, piešķir </w:t>
      </w:r>
      <w:r w:rsidRPr="00D17239">
        <w:rPr>
          <w:i/>
          <w:color w:val="000000" w:themeColor="text1"/>
          <w:lang w:val="lv-LV"/>
        </w:rPr>
        <w:t>Pilnvarotajai institūcijai</w:t>
      </w:r>
      <w:r w:rsidRPr="00D17239">
        <w:rPr>
          <w:color w:val="000000" w:themeColor="text1"/>
          <w:lang w:val="lv-LV"/>
        </w:rPr>
        <w:t xml:space="preserve"> finansējumu </w:t>
      </w:r>
      <w:r w:rsidRPr="00D17239">
        <w:rPr>
          <w:b/>
          <w:lang w:val="lv-LV"/>
        </w:rPr>
        <w:t xml:space="preserve">200 000,00 </w:t>
      </w:r>
      <w:r w:rsidRPr="00D17239">
        <w:rPr>
          <w:b/>
          <w:i/>
          <w:lang w:val="lv-LV"/>
        </w:rPr>
        <w:t>euro</w:t>
      </w:r>
      <w:r w:rsidRPr="00D17239">
        <w:rPr>
          <w:color w:val="FF0000"/>
          <w:lang w:val="lv-LV"/>
        </w:rPr>
        <w:t xml:space="preserve"> </w:t>
      </w:r>
      <w:r w:rsidRPr="00D17239">
        <w:rPr>
          <w:lang w:val="lv-LV"/>
        </w:rPr>
        <w:t xml:space="preserve">(divi simti tūkstoši </w:t>
      </w:r>
      <w:r w:rsidRPr="00D17239">
        <w:rPr>
          <w:i/>
          <w:lang w:val="lv-LV"/>
        </w:rPr>
        <w:t>euro</w:t>
      </w:r>
      <w:r w:rsidRPr="00D17239">
        <w:rPr>
          <w:lang w:val="lv-LV"/>
        </w:rPr>
        <w:t>, 00 centi)</w:t>
      </w:r>
      <w:r w:rsidRPr="00D17239" w:rsidR="00057E17">
        <w:rPr>
          <w:lang w:val="lv-LV"/>
        </w:rPr>
        <w:t xml:space="preserve"> </w:t>
      </w:r>
      <w:r w:rsidRPr="00D17239">
        <w:rPr>
          <w:color w:val="000000" w:themeColor="text1"/>
          <w:lang w:val="lv-LV"/>
        </w:rPr>
        <w:t xml:space="preserve">apmērā saskaņā ar šim Līgumam pievienoto Pārvaldes uzdevuma īstenošanai nepieciešamo izdevumu tāmi (Līguma </w:t>
      </w:r>
      <w:r w:rsidRPr="00D17239" w:rsidR="00D37EA8">
        <w:rPr>
          <w:color w:val="000000" w:themeColor="text1"/>
          <w:lang w:val="lv-LV"/>
        </w:rPr>
        <w:t>1.</w:t>
      </w:r>
      <w:r w:rsidRPr="00D17239">
        <w:rPr>
          <w:color w:val="000000" w:themeColor="text1"/>
          <w:lang w:val="lv-LV"/>
        </w:rPr>
        <w:t>pielikums) šā Līguma 1.1.punktā norādītā Pārvaldes uzdevuma īstenošanai un šā Līguma 2.</w:t>
      </w:r>
      <w:r w:rsidRPr="00D17239" w:rsidR="00D37EA8">
        <w:rPr>
          <w:color w:val="000000" w:themeColor="text1"/>
          <w:lang w:val="lv-LV"/>
        </w:rPr>
        <w:t>1. un 2.2.</w:t>
      </w:r>
      <w:r w:rsidRPr="00D17239">
        <w:rPr>
          <w:color w:val="000000" w:themeColor="text1"/>
          <w:lang w:val="lv-LV"/>
        </w:rPr>
        <w:t xml:space="preserve">punktā noteikto </w:t>
      </w:r>
      <w:r w:rsidRPr="00D17239" w:rsidR="005259E5">
        <w:rPr>
          <w:color w:val="000000" w:themeColor="text1"/>
          <w:lang w:val="lv-LV"/>
        </w:rPr>
        <w:t xml:space="preserve">rezultatīvo rādītāju </w:t>
      </w:r>
      <w:r w:rsidRPr="00D17239">
        <w:rPr>
          <w:color w:val="000000" w:themeColor="text1"/>
          <w:lang w:val="lv-LV"/>
        </w:rPr>
        <w:t>sasniegšanai</w:t>
      </w:r>
      <w:r w:rsidRPr="00D17239" w:rsidR="00BB5595">
        <w:rPr>
          <w:color w:val="000000" w:themeColor="text1"/>
          <w:lang w:val="lv-LV"/>
        </w:rPr>
        <w:t>.</w:t>
      </w:r>
      <w:r w:rsidRPr="00D17239">
        <w:rPr>
          <w:color w:val="000000" w:themeColor="text1"/>
          <w:lang w:val="lv-LV"/>
        </w:rPr>
        <w:t xml:space="preserve"> </w:t>
      </w:r>
    </w:p>
    <w:p w:rsidRPr="00D17239" w:rsidR="005948D8" w:rsidP="00887AFB" w:rsidRDefault="005948D8" w14:paraId="340EBF1E" w14:textId="77777777">
      <w:pPr>
        <w:widowControl w:val="0"/>
        <w:ind w:left="567" w:hanging="567"/>
        <w:jc w:val="both"/>
        <w:rPr>
          <w:color w:val="000000" w:themeColor="text1"/>
          <w:szCs w:val="24"/>
          <w:lang w:val="lv-LV"/>
        </w:rPr>
      </w:pPr>
    </w:p>
    <w:p w:rsidRPr="00D17239" w:rsidR="005948D8" w:rsidP="00887AFB" w:rsidRDefault="005948D8" w14:paraId="34C6C0D5" w14:textId="585AC28C">
      <w:pPr>
        <w:pStyle w:val="Sarakstarindkopa"/>
        <w:widowControl w:val="0"/>
        <w:numPr>
          <w:ilvl w:val="1"/>
          <w:numId w:val="4"/>
        </w:numPr>
        <w:ind w:left="567" w:hanging="567"/>
        <w:jc w:val="both"/>
        <w:rPr>
          <w:color w:val="000000" w:themeColor="text1"/>
          <w:lang w:val="lv-LV"/>
        </w:rPr>
      </w:pPr>
      <w:r w:rsidRPr="00D17239">
        <w:rPr>
          <w:color w:val="000000" w:themeColor="text1"/>
          <w:lang w:val="lv-LV"/>
        </w:rPr>
        <w:t xml:space="preserve">MINISTRIJA finansējumu </w:t>
      </w:r>
      <w:r w:rsidRPr="00D17239">
        <w:rPr>
          <w:lang w:val="lv-LV"/>
        </w:rPr>
        <w:t xml:space="preserve">Pārvaldes uzdevuma īstenošanai pārskaita uz </w:t>
      </w:r>
      <w:r w:rsidRPr="00D17239">
        <w:rPr>
          <w:rStyle w:val="Izteiksmgs"/>
          <w:b w:val="0"/>
          <w:i/>
          <w:lang w:val="lv-LV"/>
        </w:rPr>
        <w:t xml:space="preserve">Pilnvarotās institūcijas </w:t>
      </w:r>
      <w:r w:rsidRPr="00D17239">
        <w:rPr>
          <w:rFonts w:eastAsia="Arial Unicode MS"/>
          <w:lang w:val="lv-LV"/>
        </w:rPr>
        <w:t xml:space="preserve">atvērto kontu Valsts kasē </w:t>
      </w:r>
      <w:r w:rsidRPr="00D17239">
        <w:rPr>
          <w:lang w:val="lv-LV"/>
        </w:rPr>
        <w:t>10 (desmit) darba dienu laikā pēc</w:t>
      </w:r>
      <w:r w:rsidRPr="00D17239">
        <w:rPr>
          <w:i/>
          <w:lang w:val="lv-LV"/>
        </w:rPr>
        <w:t xml:space="preserve"> Pilnvarotās institūcijas</w:t>
      </w:r>
      <w:r w:rsidRPr="00D17239">
        <w:rPr>
          <w:lang w:val="lv-LV"/>
        </w:rPr>
        <w:t xml:space="preserve"> </w:t>
      </w:r>
      <w:r w:rsidRPr="00D17239">
        <w:rPr>
          <w:i/>
          <w:iCs/>
          <w:lang w:val="lv-LV"/>
        </w:rPr>
        <w:t>iesniegtā</w:t>
      </w:r>
      <w:r w:rsidRPr="00D17239">
        <w:rPr>
          <w:lang w:val="lv-LV"/>
        </w:rPr>
        <w:t xml:space="preserve"> Valsts kases paziņojuma „Par iestāžu un organizāciju kontu atvēršanu” saņemšanas MINISTRIJĀ</w:t>
      </w:r>
      <w:r w:rsidRPr="00D17239">
        <w:rPr>
          <w:color w:val="000000" w:themeColor="text1"/>
          <w:lang w:val="lv-LV"/>
        </w:rPr>
        <w:t>.</w:t>
      </w:r>
    </w:p>
    <w:p w:rsidRPr="00D17239" w:rsidR="005948D8" w:rsidP="00887AFB" w:rsidRDefault="005948D8" w14:paraId="0C2F9DD6" w14:textId="77777777">
      <w:pPr>
        <w:pStyle w:val="Sarakstarindkopa"/>
        <w:widowControl w:val="0"/>
        <w:ind w:left="567" w:hanging="567"/>
        <w:rPr>
          <w:rFonts w:eastAsia="Arial Unicode MS"/>
          <w:lang w:val="lv-LV"/>
        </w:rPr>
      </w:pPr>
    </w:p>
    <w:p w:rsidRPr="00D17239" w:rsidR="005948D8" w:rsidP="00887AFB" w:rsidRDefault="005948D8" w14:paraId="19C6DC15" w14:textId="6338897E">
      <w:pPr>
        <w:pStyle w:val="Sarakstarindkopa"/>
        <w:widowControl w:val="0"/>
        <w:numPr>
          <w:ilvl w:val="1"/>
          <w:numId w:val="4"/>
        </w:numPr>
        <w:ind w:left="567" w:hanging="567"/>
        <w:jc w:val="both"/>
        <w:rPr>
          <w:color w:val="000000" w:themeColor="text1"/>
          <w:lang w:val="lv-LV"/>
        </w:rPr>
      </w:pPr>
      <w:r w:rsidRPr="00D17239">
        <w:rPr>
          <w:lang w:val="lv-LV"/>
        </w:rPr>
        <w:t xml:space="preserve">Ja, izlietojot šā Līguma 3.1.punktā norādīto finansējumu, </w:t>
      </w:r>
      <w:r w:rsidRPr="00D17239">
        <w:rPr>
          <w:i/>
          <w:color w:val="000000"/>
          <w:lang w:val="lv-LV"/>
        </w:rPr>
        <w:t>Pilnvarotajai institūcijai</w:t>
      </w:r>
      <w:r w:rsidRPr="00D17239">
        <w:rPr>
          <w:color w:val="000000"/>
          <w:lang w:val="lv-LV"/>
        </w:rPr>
        <w:t xml:space="preserve"> </w:t>
      </w:r>
      <w:r w:rsidRPr="00D17239">
        <w:rPr>
          <w:lang w:val="lv-LV"/>
        </w:rPr>
        <w:t xml:space="preserve">nepieciešamas izmaiņas šim Līgumam pievienotajā Pārvaldes uzdevuma īstenošanai nepieciešamo izdevumu tāmē (Līguma </w:t>
      </w:r>
      <w:r w:rsidRPr="00D17239" w:rsidR="00BA7A2B">
        <w:rPr>
          <w:lang w:val="lv-LV"/>
        </w:rPr>
        <w:t>1.</w:t>
      </w:r>
      <w:r w:rsidRPr="00D17239">
        <w:rPr>
          <w:lang w:val="lv-LV"/>
        </w:rPr>
        <w:t xml:space="preserve">pielikums) pa izdevumu pozīcijām vairāk kā 10% no attiecīgajā tāmes izdevumu pozīcijā norādītā, </w:t>
      </w:r>
      <w:r w:rsidRPr="00D17239">
        <w:rPr>
          <w:i/>
          <w:color w:val="000000"/>
          <w:lang w:val="lv-LV"/>
        </w:rPr>
        <w:t>Pilnvarotajai institūcijai</w:t>
      </w:r>
      <w:r w:rsidRPr="00D17239">
        <w:rPr>
          <w:color w:val="000000"/>
          <w:lang w:val="lv-LV"/>
        </w:rPr>
        <w:t xml:space="preserve"> </w:t>
      </w:r>
      <w:r w:rsidRPr="00D17239">
        <w:rPr>
          <w:lang w:val="lv-LV"/>
        </w:rPr>
        <w:t>izmaiņas ir rakstiski jāsaskaņo ar MINISTRIJU, veicot attiecīgus grozījumus Līgumā.</w:t>
      </w:r>
    </w:p>
    <w:p w:rsidRPr="00D17239" w:rsidR="005948D8" w:rsidP="00887AFB" w:rsidRDefault="005948D8" w14:paraId="7CF5D416" w14:textId="77777777">
      <w:pPr>
        <w:pStyle w:val="Sarakstarindkopa"/>
        <w:widowControl w:val="0"/>
        <w:ind w:left="567" w:hanging="567"/>
        <w:jc w:val="both"/>
        <w:rPr>
          <w:rFonts w:eastAsia="Arial Unicode MS"/>
          <w:color w:val="000000" w:themeColor="text1"/>
          <w:lang w:val="lv-LV"/>
        </w:rPr>
      </w:pPr>
    </w:p>
    <w:p w:rsidRPr="00D17239" w:rsidR="005948D8" w:rsidP="00887AFB" w:rsidRDefault="005948D8" w14:paraId="7DD6549D" w14:textId="0AFF9DD7">
      <w:pPr>
        <w:pStyle w:val="Sarakstarindkopa"/>
        <w:widowControl w:val="0"/>
        <w:numPr>
          <w:ilvl w:val="1"/>
          <w:numId w:val="4"/>
        </w:numPr>
        <w:ind w:left="567" w:hanging="567"/>
        <w:jc w:val="both"/>
        <w:rPr>
          <w:rFonts w:eastAsia="Arial Unicode MS"/>
          <w:i/>
          <w:iCs/>
          <w:lang w:val="lv-LV"/>
        </w:rPr>
      </w:pPr>
      <w:r w:rsidRPr="00D17239">
        <w:rPr>
          <w:rFonts w:eastAsia="Arial Unicode MS"/>
          <w:i/>
          <w:iCs/>
          <w:lang w:val="lv-LV"/>
        </w:rPr>
        <w:t xml:space="preserve">Pilnvarotā institūcija </w:t>
      </w:r>
      <w:r w:rsidRPr="00D17239">
        <w:rPr>
          <w:rFonts w:eastAsia="Arial Unicode MS"/>
          <w:iCs/>
          <w:lang w:val="lv-LV"/>
        </w:rPr>
        <w:t>ne vairāk kā 10% no Pārvaldes uzdevuma</w:t>
      </w:r>
      <w:r w:rsidRPr="00D17239">
        <w:rPr>
          <w:rFonts w:eastAsia="Arial Unicode MS"/>
          <w:i/>
          <w:iCs/>
          <w:lang w:val="lv-LV"/>
        </w:rPr>
        <w:t xml:space="preserve"> </w:t>
      </w:r>
      <w:r w:rsidRPr="00D17239">
        <w:rPr>
          <w:rFonts w:eastAsia="Arial Unicode MS"/>
          <w:bCs/>
          <w:lang w:val="lv-LV"/>
        </w:rPr>
        <w:t>īstenošanai</w:t>
      </w:r>
      <w:r w:rsidRPr="00D17239">
        <w:rPr>
          <w:rFonts w:eastAsia="Arial Unicode MS"/>
          <w:i/>
          <w:iCs/>
          <w:lang w:val="lv-LV"/>
        </w:rPr>
        <w:t xml:space="preserve"> </w:t>
      </w:r>
      <w:r w:rsidRPr="00D17239">
        <w:rPr>
          <w:rFonts w:eastAsia="Arial Unicode MS"/>
          <w:iCs/>
          <w:lang w:val="lv-LV"/>
        </w:rPr>
        <w:t>piešķirtā finansējuma drīkst izlietot</w:t>
      </w:r>
      <w:r w:rsidRPr="00D17239">
        <w:rPr>
          <w:rFonts w:eastAsia="Arial Unicode MS"/>
          <w:i/>
          <w:iCs/>
          <w:lang w:val="lv-LV"/>
        </w:rPr>
        <w:t xml:space="preserve"> </w:t>
      </w:r>
      <w:r w:rsidRPr="00D17239">
        <w:rPr>
          <w:rFonts w:eastAsia="Arial Unicode MS"/>
          <w:iCs/>
          <w:lang w:val="lv-LV"/>
        </w:rPr>
        <w:t>Pārvaldes uzdevuma īstenošanai nepieciešamo administratīvo izmaksu segšanai.</w:t>
      </w:r>
      <w:r w:rsidRPr="00D17239">
        <w:rPr>
          <w:rFonts w:eastAsia="Arial Unicode MS"/>
          <w:i/>
          <w:iCs/>
          <w:lang w:val="lv-LV"/>
        </w:rPr>
        <w:t xml:space="preserve"> </w:t>
      </w:r>
    </w:p>
    <w:p w:rsidRPr="00D17239" w:rsidR="005948D8" w:rsidP="00887AFB" w:rsidRDefault="005948D8" w14:paraId="2278F85C" w14:textId="77777777">
      <w:pPr>
        <w:widowControl w:val="0"/>
        <w:jc w:val="both"/>
        <w:rPr>
          <w:rFonts w:eastAsia="Arial Unicode MS"/>
          <w:i/>
          <w:iCs/>
          <w:lang w:val="lv-LV"/>
        </w:rPr>
      </w:pPr>
    </w:p>
    <w:p w:rsidRPr="00D17239" w:rsidR="005948D8" w:rsidP="00887AFB" w:rsidRDefault="005948D8" w14:paraId="15DC9580" w14:textId="77777777">
      <w:pPr>
        <w:pStyle w:val="Sarakstarindkopa"/>
        <w:widowControl w:val="0"/>
        <w:numPr>
          <w:ilvl w:val="1"/>
          <w:numId w:val="4"/>
        </w:numPr>
        <w:ind w:left="567" w:hanging="567"/>
        <w:jc w:val="both"/>
        <w:rPr>
          <w:color w:val="000000" w:themeColor="text1"/>
          <w:lang w:val="lv-LV"/>
        </w:rPr>
      </w:pPr>
      <w:r w:rsidRPr="00D17239">
        <w:rPr>
          <w:color w:val="000000" w:themeColor="text1"/>
          <w:lang w:val="lv-LV"/>
        </w:rPr>
        <w:t xml:space="preserve">Ja tiek izdarīti grozījumi likumā par valsts budžetu kārtējam gadam vai citos normatīvajos aktos, kas ietekmē </w:t>
      </w:r>
      <w:r w:rsidRPr="00D17239">
        <w:rPr>
          <w:i/>
          <w:color w:val="000000" w:themeColor="text1"/>
          <w:lang w:val="lv-LV"/>
        </w:rPr>
        <w:t>Pilnvarotās institūcijas</w:t>
      </w:r>
      <w:r w:rsidRPr="00D17239">
        <w:rPr>
          <w:color w:val="000000" w:themeColor="text1"/>
          <w:lang w:val="lv-LV"/>
        </w:rPr>
        <w:t xml:space="preserve"> darbību vai finansēšanas kārtību un Līguma izpildi, mēneša laikā pēc attiecīgā normatīvā akta spēkā stāšanās tiek izdarīti grozījumi Līgumā.</w:t>
      </w:r>
    </w:p>
    <w:p w:rsidRPr="00D17239" w:rsidR="005948D8" w:rsidP="00887AFB" w:rsidRDefault="005948D8" w14:paraId="4A600C31" w14:textId="77777777">
      <w:pPr>
        <w:widowControl w:val="0"/>
        <w:jc w:val="both"/>
        <w:rPr>
          <w:color w:val="000000" w:themeColor="text1"/>
          <w:szCs w:val="24"/>
          <w:lang w:val="lv-LV"/>
        </w:rPr>
      </w:pPr>
    </w:p>
    <w:p w:rsidRPr="00D17239" w:rsidR="005948D8" w:rsidP="00887AFB" w:rsidRDefault="005948D8" w14:paraId="65474EE3" w14:textId="77777777">
      <w:pPr>
        <w:pStyle w:val="Sarakstarindkopa"/>
        <w:widowControl w:val="0"/>
        <w:numPr>
          <w:ilvl w:val="0"/>
          <w:numId w:val="4"/>
        </w:numPr>
        <w:ind w:left="284" w:hanging="284"/>
        <w:jc w:val="center"/>
        <w:rPr>
          <w:b/>
          <w:color w:val="000000" w:themeColor="text1"/>
          <w:lang w:val="lv-LV"/>
        </w:rPr>
      </w:pPr>
      <w:r w:rsidRPr="00D17239">
        <w:rPr>
          <w:b/>
          <w:color w:val="000000" w:themeColor="text1"/>
          <w:lang w:val="lv-LV"/>
        </w:rPr>
        <w:t>Pārskatu sniegšanas un darbības kontroles kārtība</w:t>
      </w:r>
    </w:p>
    <w:p w:rsidRPr="00D17239" w:rsidR="005948D8" w:rsidP="00887AFB" w:rsidRDefault="005948D8" w14:paraId="7BAA5A70" w14:textId="77777777">
      <w:pPr>
        <w:pStyle w:val="Sarakstarindkopa"/>
        <w:widowControl w:val="0"/>
        <w:ind w:left="540"/>
        <w:jc w:val="both"/>
        <w:rPr>
          <w:bCs/>
          <w:color w:val="000000" w:themeColor="text1"/>
          <w:lang w:val="lv-LV"/>
        </w:rPr>
      </w:pPr>
    </w:p>
    <w:p w:rsidRPr="00D17239" w:rsidR="005948D8" w:rsidP="00887AFB" w:rsidRDefault="005948D8" w14:paraId="515C842E" w14:textId="77777777">
      <w:pPr>
        <w:pStyle w:val="Sarakstarindkopa"/>
        <w:widowControl w:val="0"/>
        <w:numPr>
          <w:ilvl w:val="1"/>
          <w:numId w:val="4"/>
        </w:numPr>
        <w:ind w:left="567" w:hanging="567"/>
        <w:jc w:val="both"/>
        <w:rPr>
          <w:color w:val="000000" w:themeColor="text1"/>
          <w:lang w:val="lv-LV"/>
        </w:rPr>
      </w:pPr>
      <w:r w:rsidRPr="00D17239">
        <w:rPr>
          <w:rStyle w:val="Izteiksmgs"/>
          <w:b w:val="0"/>
          <w:i/>
          <w:lang w:val="lv-LV"/>
        </w:rPr>
        <w:t>Pilnvarotajai institūcijai</w:t>
      </w:r>
      <w:r w:rsidRPr="00D17239">
        <w:rPr>
          <w:rStyle w:val="Izteiksmgs"/>
          <w:b w:val="0"/>
          <w:lang w:val="lv-LV"/>
        </w:rPr>
        <w:t xml:space="preserve"> deleģētā</w:t>
      </w:r>
      <w:r w:rsidRPr="00D17239">
        <w:rPr>
          <w:rStyle w:val="Izteiksmgs"/>
          <w:i/>
          <w:lang w:val="lv-LV"/>
        </w:rPr>
        <w:t xml:space="preserve"> </w:t>
      </w:r>
      <w:r w:rsidRPr="00D17239">
        <w:rPr>
          <w:lang w:val="lv-LV"/>
        </w:rPr>
        <w:t>Pārvaldes uzdevuma izpildi pārrauga, sasniegtos rezultatīvos rādītājus izvērtē un piešķirtā valsts budžeta finansējuma izlietojumu kontrolē MINISTRIJA.</w:t>
      </w:r>
    </w:p>
    <w:p w:rsidRPr="00D17239" w:rsidR="005948D8" w:rsidP="00887AFB" w:rsidRDefault="005948D8" w14:paraId="6547BE89" w14:textId="77777777">
      <w:pPr>
        <w:pStyle w:val="Sarakstarindkopa"/>
        <w:widowControl w:val="0"/>
        <w:ind w:left="567"/>
        <w:jc w:val="both"/>
        <w:rPr>
          <w:color w:val="000000" w:themeColor="text1"/>
          <w:lang w:val="lv-LV"/>
        </w:rPr>
      </w:pPr>
    </w:p>
    <w:p w:rsidRPr="00D17239" w:rsidR="005948D8" w:rsidP="00887AFB" w:rsidRDefault="005948D8" w14:paraId="0C658835" w14:textId="77777777">
      <w:pPr>
        <w:pStyle w:val="Sarakstarindkopa"/>
        <w:widowControl w:val="0"/>
        <w:numPr>
          <w:ilvl w:val="1"/>
          <w:numId w:val="4"/>
        </w:numPr>
        <w:ind w:left="567" w:hanging="567"/>
        <w:jc w:val="both"/>
        <w:rPr>
          <w:color w:val="000000" w:themeColor="text1"/>
          <w:lang w:val="lv-LV"/>
        </w:rPr>
      </w:pPr>
      <w:r w:rsidRPr="00D17239">
        <w:rPr>
          <w:color w:val="000000" w:themeColor="text1"/>
          <w:lang w:val="lv-LV"/>
        </w:rPr>
        <w:t xml:space="preserve">MINISTRIJAI ir tiesības pieprasīt no </w:t>
      </w:r>
      <w:r w:rsidRPr="00D17239">
        <w:rPr>
          <w:i/>
          <w:color w:val="000000" w:themeColor="text1"/>
          <w:lang w:val="lv-LV"/>
        </w:rPr>
        <w:t>Pilnvarotās institūcijas</w:t>
      </w:r>
      <w:r w:rsidRPr="00D17239">
        <w:rPr>
          <w:color w:val="000000" w:themeColor="text1"/>
          <w:lang w:val="lv-LV"/>
        </w:rPr>
        <w:t xml:space="preserve"> grāmatvedības dokumentus un citu darījumu dokumentāciju, kas saistīti ar Pārvaldes uzdevuma izpildi. </w:t>
      </w:r>
      <w:r w:rsidRPr="00D17239">
        <w:rPr>
          <w:i/>
          <w:color w:val="000000" w:themeColor="text1"/>
          <w:lang w:val="lv-LV"/>
        </w:rPr>
        <w:t>Pilnvarotās institūcija</w:t>
      </w:r>
      <w:r w:rsidRPr="00D17239">
        <w:rPr>
          <w:color w:val="000000" w:themeColor="text1"/>
          <w:lang w:val="lv-LV"/>
        </w:rPr>
        <w:t>s pienākums ir nodrošināt, lai nepieciešamā dokumentācija būtu sakārtota un pieejama MINISTRIJAI, kā arī sniegt nepieciešamo informāciju</w:t>
      </w:r>
      <w:r w:rsidRPr="00D17239">
        <w:rPr>
          <w:b/>
          <w:color w:val="000000" w:themeColor="text1"/>
          <w:lang w:val="lv-LV"/>
        </w:rPr>
        <w:t xml:space="preserve"> </w:t>
      </w:r>
      <w:r w:rsidRPr="00D17239">
        <w:rPr>
          <w:color w:val="000000" w:themeColor="text1"/>
          <w:lang w:val="lv-LV"/>
        </w:rPr>
        <w:t>par Pārvaldes uzdevuma izpildi.</w:t>
      </w:r>
    </w:p>
    <w:p w:rsidRPr="00D17239" w:rsidR="005948D8" w:rsidP="00887AFB" w:rsidRDefault="005948D8" w14:paraId="2E270517" w14:textId="77777777">
      <w:pPr>
        <w:widowControl w:val="0"/>
        <w:ind w:left="567" w:hanging="567"/>
        <w:jc w:val="both"/>
        <w:rPr>
          <w:color w:val="000000" w:themeColor="text1"/>
          <w:szCs w:val="24"/>
          <w:lang w:val="lv-LV"/>
        </w:rPr>
      </w:pPr>
    </w:p>
    <w:p w:rsidRPr="00D17239" w:rsidR="005948D8" w:rsidP="00887AFB" w:rsidRDefault="005948D8" w14:paraId="29FB00CC" w14:textId="445A3451">
      <w:pPr>
        <w:pStyle w:val="Sarakstarindkopa"/>
        <w:widowControl w:val="0"/>
        <w:numPr>
          <w:ilvl w:val="1"/>
          <w:numId w:val="4"/>
        </w:numPr>
        <w:ind w:left="567" w:hanging="567"/>
        <w:jc w:val="both"/>
        <w:rPr>
          <w:color w:val="000000" w:themeColor="text1"/>
          <w:lang w:val="lv-LV"/>
        </w:rPr>
      </w:pPr>
      <w:r w:rsidRPr="00D17239">
        <w:rPr>
          <w:i/>
          <w:color w:val="000000" w:themeColor="text1"/>
          <w:lang w:val="lv-LV"/>
        </w:rPr>
        <w:lastRenderedPageBreak/>
        <w:t>Pilnvarotā institūcija</w:t>
      </w:r>
      <w:r w:rsidRPr="00D17239">
        <w:rPr>
          <w:color w:val="000000" w:themeColor="text1"/>
          <w:lang w:val="lv-LV"/>
        </w:rPr>
        <w:t xml:space="preserve"> ne vēlāk kā līdz 2024.gada</w:t>
      </w:r>
      <w:r w:rsidR="00485A65">
        <w:rPr>
          <w:color w:val="000000" w:themeColor="text1"/>
          <w:lang w:val="lv-LV"/>
        </w:rPr>
        <w:t xml:space="preserve"> </w:t>
      </w:r>
      <w:r w:rsidRPr="00D17239" w:rsidR="004D3D66">
        <w:rPr>
          <w:color w:val="000000" w:themeColor="text1"/>
          <w:lang w:val="lv-LV"/>
        </w:rPr>
        <w:t>___._____________</w:t>
      </w:r>
      <w:r w:rsidRPr="00D17239">
        <w:rPr>
          <w:color w:val="000000" w:themeColor="text1"/>
          <w:lang w:val="lv-LV"/>
        </w:rPr>
        <w:t xml:space="preserve"> iesniedz MINISTRIJĀ pārskatu </w:t>
      </w:r>
      <w:r w:rsidRPr="00D17239">
        <w:rPr>
          <w:color w:val="000000"/>
          <w:lang w:val="lv-LV"/>
        </w:rPr>
        <w:t>par P</w:t>
      </w:r>
      <w:r w:rsidRPr="00D17239">
        <w:rPr>
          <w:lang w:val="lv-LV"/>
        </w:rPr>
        <w:t>ārvaldes uzdevuma</w:t>
      </w:r>
      <w:r w:rsidRPr="00D17239">
        <w:rPr>
          <w:color w:val="000000"/>
          <w:lang w:val="lv-LV"/>
        </w:rPr>
        <w:t xml:space="preserve"> izpildi un piešķirtā valsts </w:t>
      </w:r>
      <w:r w:rsidRPr="00D17239">
        <w:rPr>
          <w:lang w:val="lv-LV"/>
        </w:rPr>
        <w:t>budžeta</w:t>
      </w:r>
      <w:r w:rsidRPr="00D17239">
        <w:rPr>
          <w:color w:val="000000"/>
          <w:lang w:val="lv-LV"/>
        </w:rPr>
        <w:t xml:space="preserve"> finansējuma izlietojumu</w:t>
      </w:r>
      <w:r w:rsidRPr="00D17239" w:rsidR="004D3D66">
        <w:rPr>
          <w:color w:val="000000"/>
          <w:lang w:val="lv-LV"/>
        </w:rPr>
        <w:t>, kas sagatavojams</w:t>
      </w:r>
      <w:r w:rsidRPr="00D17239" w:rsidR="004D3D66">
        <w:rPr>
          <w:lang w:val="lv-LV"/>
        </w:rPr>
        <w:t xml:space="preserve"> saskaņā ar šā Līguma pielikumā pievienoto atskaites veidlapu (Līguma 2.pielikums), kurai pievienojamas darījumu apliecinošu dokumentu kopijas, tai skaitā Valsts kases konta izdrukas</w:t>
      </w:r>
      <w:r w:rsidRPr="00D17239">
        <w:rPr>
          <w:lang w:val="lv-LV"/>
        </w:rPr>
        <w:t>.</w:t>
      </w:r>
    </w:p>
    <w:p w:rsidRPr="00D17239" w:rsidR="005948D8" w:rsidP="00887AFB" w:rsidRDefault="005948D8" w14:paraId="1D5A69DA" w14:textId="77777777">
      <w:pPr>
        <w:pStyle w:val="Sarakstarindkopa"/>
        <w:widowControl w:val="0"/>
        <w:ind w:left="567" w:hanging="567"/>
        <w:rPr>
          <w:color w:val="000000" w:themeColor="text1"/>
          <w:lang w:val="lv-LV"/>
        </w:rPr>
      </w:pPr>
    </w:p>
    <w:p w:rsidRPr="00D17239" w:rsidR="005948D8" w:rsidP="00887AFB" w:rsidRDefault="005948D8" w14:paraId="309B9E92" w14:textId="77777777">
      <w:pPr>
        <w:pStyle w:val="Sarakstarindkopa"/>
        <w:widowControl w:val="0"/>
        <w:numPr>
          <w:ilvl w:val="1"/>
          <w:numId w:val="4"/>
        </w:numPr>
        <w:tabs>
          <w:tab w:val="left" w:pos="0"/>
        </w:tabs>
        <w:ind w:left="567" w:hanging="567"/>
        <w:jc w:val="both"/>
        <w:rPr>
          <w:color w:val="000000" w:themeColor="text1"/>
          <w:lang w:val="lv-LV"/>
        </w:rPr>
      </w:pPr>
      <w:r w:rsidRPr="00D17239">
        <w:rPr>
          <w:color w:val="000000" w:themeColor="text1"/>
          <w:lang w:val="lv-LV"/>
        </w:rPr>
        <w:t xml:space="preserve">Pārvaldes uzdevuma veikšanai nepieciešamie izdevumi tiek veikti tikai no </w:t>
      </w:r>
      <w:r w:rsidRPr="00D17239">
        <w:rPr>
          <w:rStyle w:val="Izteiksmgs"/>
          <w:b w:val="0"/>
          <w:i/>
          <w:color w:val="000000" w:themeColor="text1"/>
          <w:lang w:val="lv-LV"/>
        </w:rPr>
        <w:t>Pilnvarotās institūcijas</w:t>
      </w:r>
      <w:r w:rsidRPr="00D17239">
        <w:rPr>
          <w:rStyle w:val="Izteiksmgs"/>
          <w:b w:val="0"/>
          <w:bCs w:val="0"/>
          <w:color w:val="000000" w:themeColor="text1"/>
          <w:lang w:val="lv-LV"/>
        </w:rPr>
        <w:t xml:space="preserve"> </w:t>
      </w:r>
      <w:r w:rsidRPr="00D17239">
        <w:rPr>
          <w:rFonts w:eastAsia="Arial Unicode MS"/>
          <w:color w:val="000000" w:themeColor="text1"/>
          <w:lang w:val="lv-LV"/>
        </w:rPr>
        <w:t xml:space="preserve">atvērtā konta </w:t>
      </w:r>
      <w:r w:rsidRPr="00D17239">
        <w:rPr>
          <w:color w:val="000000" w:themeColor="text1"/>
          <w:lang w:val="lv-LV"/>
        </w:rPr>
        <w:t xml:space="preserve">Valsts kasē. Ja Pārvaldes uzdevuma veikšanai nepieciešams veikt izdevumus no komercbankas konta, </w:t>
      </w:r>
      <w:r w:rsidRPr="00D17239">
        <w:rPr>
          <w:i/>
          <w:color w:val="000000" w:themeColor="text1"/>
          <w:lang w:val="lv-LV"/>
        </w:rPr>
        <w:t>Pilnvarotā institūcija</w:t>
      </w:r>
      <w:r w:rsidRPr="00D17239">
        <w:rPr>
          <w:color w:val="000000" w:themeColor="text1"/>
          <w:lang w:val="lv-LV"/>
        </w:rPr>
        <w:t xml:space="preserve"> šādus izdevumus pirms to veikšanas saskaņo ar MINISTRIJU.</w:t>
      </w:r>
    </w:p>
    <w:p w:rsidRPr="00D17239" w:rsidR="005948D8" w:rsidP="00887AFB" w:rsidRDefault="005948D8" w14:paraId="5D1F20BA" w14:textId="77777777">
      <w:pPr>
        <w:widowControl w:val="0"/>
        <w:jc w:val="both"/>
        <w:rPr>
          <w:bCs/>
          <w:color w:val="000000" w:themeColor="text1"/>
          <w:szCs w:val="24"/>
          <w:lang w:val="lv-LV"/>
        </w:rPr>
      </w:pPr>
    </w:p>
    <w:p w:rsidRPr="00D17239" w:rsidR="005259E5" w:rsidP="00887AFB" w:rsidRDefault="005259E5" w14:paraId="01D8CD29" w14:textId="77777777">
      <w:pPr>
        <w:pStyle w:val="Sarakstarindkopa"/>
        <w:widowControl w:val="0"/>
        <w:numPr>
          <w:ilvl w:val="0"/>
          <w:numId w:val="4"/>
        </w:numPr>
        <w:ind w:left="284" w:hanging="284"/>
        <w:jc w:val="center"/>
        <w:rPr>
          <w:b/>
          <w:color w:val="000000" w:themeColor="text1"/>
          <w:lang w:val="lv-LV"/>
        </w:rPr>
      </w:pPr>
      <w:r w:rsidRPr="00D17239">
        <w:rPr>
          <w:b/>
          <w:color w:val="000000" w:themeColor="text1"/>
          <w:lang w:val="lv-LV"/>
        </w:rPr>
        <w:t>Autortiesības</w:t>
      </w:r>
    </w:p>
    <w:p w:rsidRPr="00D17239" w:rsidR="005259E5" w:rsidP="005259E5" w:rsidRDefault="005259E5" w14:paraId="5CB48B34" w14:textId="5043985C">
      <w:pPr>
        <w:pStyle w:val="Sarakstarindkopa"/>
        <w:widowControl w:val="0"/>
        <w:ind w:left="284"/>
        <w:rPr>
          <w:bCs/>
          <w:color w:val="000000" w:themeColor="text1"/>
          <w:lang w:val="lv-LV"/>
        </w:rPr>
      </w:pPr>
    </w:p>
    <w:p w:rsidRPr="00D17239" w:rsidR="00D17239" w:rsidP="00D17239" w:rsidRDefault="00D17239" w14:paraId="27F4F74C" w14:textId="77777777">
      <w:pPr>
        <w:numPr>
          <w:ilvl w:val="1"/>
          <w:numId w:val="4"/>
        </w:numPr>
        <w:ind w:left="567" w:hanging="567"/>
        <w:contextualSpacing/>
        <w:jc w:val="both"/>
        <w:rPr>
          <w:szCs w:val="24"/>
          <w:lang w:val="lv-LV"/>
        </w:rPr>
      </w:pPr>
      <w:r w:rsidRPr="00D17239">
        <w:rPr>
          <w:szCs w:val="24"/>
          <w:lang w:val="lv-LV"/>
        </w:rPr>
        <w:t>MINISTRIJA iegūst neatsaucamas, teritoriāli neierobežotas, trešajām personām nododamas (sublicencējamas) šā Līguma 2.1.1. un 2.1.2.punkta izpildes ietvaros radīto ar autortiesībām aizsargāto darbu neekskluzīvās izmantošanas tiesības (vienkāršo licenci) attiecībā uz visiem to izmantošanas veidiem, tostarp tiesības publiskot, publicēt un publiski izpildīt, izplatīt, padarīt darbus pieejamus sabiedrībai tādējādi, ka tiem var piekļūt individuāli izraudzītā vietā un individuāli izraudzītā laikā, iznomāt, izīrēt vai publiski patapināt darbus, tieši vai netieši, īslaicīgi vai pastāvīgi reproducēt, nodot jebkādā veidā trešajām personām, veikt labojumus, bet ne tikai. Vienkāršā licence MINISTRIJAI tiek izsniegta uz visu laiku, kamēr attiecīgie darbi ir aizsargājami atbilstoši Autortiesību likumam.</w:t>
      </w:r>
    </w:p>
    <w:p w:rsidRPr="00D17239" w:rsidR="00D17239" w:rsidP="00D17239" w:rsidRDefault="00D17239" w14:paraId="7BBFE351" w14:textId="77777777">
      <w:pPr>
        <w:ind w:left="567"/>
        <w:contextualSpacing/>
        <w:jc w:val="both"/>
        <w:rPr>
          <w:szCs w:val="24"/>
          <w:lang w:val="lv-LV"/>
        </w:rPr>
      </w:pPr>
    </w:p>
    <w:p w:rsidRPr="00D17239" w:rsidR="00A42111" w:rsidP="00D17239" w:rsidRDefault="00D17239" w14:paraId="4C38D258" w14:textId="62D5EDB9">
      <w:pPr>
        <w:widowControl w:val="0"/>
        <w:numPr>
          <w:ilvl w:val="1"/>
          <w:numId w:val="4"/>
        </w:numPr>
        <w:overflowPunct w:val="0"/>
        <w:autoSpaceDE w:val="0"/>
        <w:autoSpaceDN w:val="0"/>
        <w:adjustRightInd w:val="0"/>
        <w:ind w:left="567" w:hanging="567"/>
        <w:jc w:val="both"/>
        <w:textAlignment w:val="baseline"/>
        <w:rPr>
          <w:szCs w:val="24"/>
          <w:lang w:val="lv-LV"/>
        </w:rPr>
      </w:pPr>
      <w:r w:rsidRPr="00D17239">
        <w:rPr>
          <w:i/>
          <w:szCs w:val="24"/>
          <w:lang w:val="lv-LV"/>
        </w:rPr>
        <w:t>Pilnvarotā institūcija</w:t>
      </w:r>
      <w:r w:rsidRPr="00D17239">
        <w:rPr>
          <w:szCs w:val="24"/>
          <w:lang w:val="lv-LV"/>
        </w:rPr>
        <w:t xml:space="preserve"> ir atbildīga par visām tiesiskajām attiecībām, kas radušās saistībā ar trešo personu pieaicināšanu šā Līguma izpildei vai to intelektuālā īpašuma objektu izmantošanu šā Līguma izpildes ietvaros, tai skaitā, bet ne tikai – tiesiskajām attiecībām, kas izriet no autortiesību, blakustiesību vai citu intelektuālā īpašuma tiesību objektu atļautas vai neatļautas izmantošanas. Ja šādu trešo personu pretenzijas saņem MINISTRIJA vai personas, kurām MINISTRIJA ir nodevusi tiesības izmantot šā Līguma 2.1.1. un 2.1.2.punkta izpildes ietvaros radītos darbus, </w:t>
      </w:r>
      <w:r w:rsidRPr="00D17239">
        <w:rPr>
          <w:i/>
          <w:szCs w:val="24"/>
          <w:lang w:val="lv-LV"/>
        </w:rPr>
        <w:t>Pilnvarotā institūcija</w:t>
      </w:r>
      <w:r w:rsidRPr="00D17239">
        <w:rPr>
          <w:szCs w:val="24"/>
          <w:lang w:val="lv-LV"/>
        </w:rPr>
        <w:t xml:space="preserve"> patstāvīgi risina šādas domstarpības par saviem līdzekļiem un uz sava rēķina. </w:t>
      </w:r>
      <w:r w:rsidRPr="00D17239">
        <w:rPr>
          <w:i/>
          <w:szCs w:val="24"/>
          <w:lang w:val="lv-LV"/>
        </w:rPr>
        <w:t>Pilnvarotā institūcija</w:t>
      </w:r>
      <w:r w:rsidRPr="00D17239">
        <w:rPr>
          <w:szCs w:val="24"/>
          <w:lang w:val="lv-LV"/>
        </w:rPr>
        <w:t xml:space="preserve"> atlīdzina MINISTRIJAI vai personām, kurām MINISTRIJA ir nodevusi tiesības izmantot šā Līguma 2.1.1. un 2.1.2.punkta izpildes ietvaros radītos darbus, tiešos un netiešos zaudējumus, kas tām radušies iepriekš minēto trešo personu pretenziju dēļ.</w:t>
      </w:r>
    </w:p>
    <w:p w:rsidRPr="00D17239" w:rsidR="00A42111" w:rsidP="00887AFB" w:rsidRDefault="00A42111" w14:paraId="49D6ACFC" w14:textId="77777777">
      <w:pPr>
        <w:pStyle w:val="Sarakstarindkopa"/>
        <w:widowControl w:val="0"/>
        <w:ind w:left="284"/>
        <w:rPr>
          <w:bCs/>
          <w:color w:val="000000" w:themeColor="text1"/>
          <w:lang w:val="lv-LV"/>
        </w:rPr>
      </w:pPr>
    </w:p>
    <w:p w:rsidRPr="00D17239" w:rsidR="007F5C0E" w:rsidP="00887AFB" w:rsidRDefault="007F5C0E" w14:paraId="1645409B" w14:textId="5751158C">
      <w:pPr>
        <w:pStyle w:val="Sarakstarindkopa"/>
        <w:widowControl w:val="0"/>
        <w:numPr>
          <w:ilvl w:val="0"/>
          <w:numId w:val="4"/>
        </w:numPr>
        <w:ind w:left="284" w:hanging="284"/>
        <w:jc w:val="center"/>
        <w:rPr>
          <w:b/>
          <w:color w:val="000000" w:themeColor="text1"/>
          <w:lang w:val="lv-LV"/>
        </w:rPr>
      </w:pPr>
      <w:r w:rsidRPr="00D17239">
        <w:rPr>
          <w:b/>
          <w:lang w:val="lv-LV"/>
        </w:rPr>
        <w:t>Personas datu apstrāde</w:t>
      </w:r>
    </w:p>
    <w:p w:rsidRPr="00D17239" w:rsidR="007F5C0E" w:rsidP="00887AFB" w:rsidRDefault="007F5C0E" w14:paraId="79CC490E" w14:textId="77777777">
      <w:pPr>
        <w:widowControl w:val="0"/>
        <w:rPr>
          <w:bCs/>
          <w:lang w:val="lv-LV"/>
        </w:rPr>
      </w:pPr>
    </w:p>
    <w:p w:rsidRPr="00D17239" w:rsidR="007F5C0E" w:rsidP="00887AFB" w:rsidRDefault="007F5C0E" w14:paraId="2D1B9A9E" w14:textId="77777777">
      <w:pPr>
        <w:widowControl w:val="0"/>
        <w:numPr>
          <w:ilvl w:val="1"/>
          <w:numId w:val="4"/>
        </w:numPr>
        <w:overflowPunct w:val="0"/>
        <w:autoSpaceDE w:val="0"/>
        <w:autoSpaceDN w:val="0"/>
        <w:adjustRightInd w:val="0"/>
        <w:ind w:left="567" w:hanging="567"/>
        <w:jc w:val="both"/>
        <w:textAlignment w:val="baseline"/>
        <w:rPr>
          <w:lang w:val="lv-LV"/>
        </w:rPr>
      </w:pPr>
      <w:r w:rsidRPr="00D17239">
        <w:rPr>
          <w:lang w:val="lv-LV"/>
        </w:rPr>
        <w:t>Puses ir atbildīgas par šā Līguma izpildes ietvaros nodoto fizisko personu datu iegūšanas un nodošanas leģitimitāti atbilstoši Eiropas Parlamenta un Padomes 2016.gada 27.aprīļa regulai (ES) 2016/679 par fizisku personu aizsardzību attiecībā uz personas datu apstrādi un šādu datu brīvu apriti un ar ko atceļ direktīvu 95/46/EK (Vispārīgā datu aizsardzības regula).</w:t>
      </w:r>
    </w:p>
    <w:p w:rsidRPr="00D17239" w:rsidR="007F5C0E" w:rsidP="00887AFB" w:rsidRDefault="007F5C0E" w14:paraId="1707750B" w14:textId="77777777">
      <w:pPr>
        <w:widowControl w:val="0"/>
        <w:overflowPunct w:val="0"/>
        <w:autoSpaceDE w:val="0"/>
        <w:autoSpaceDN w:val="0"/>
        <w:adjustRightInd w:val="0"/>
        <w:ind w:left="567" w:hanging="567"/>
        <w:jc w:val="both"/>
        <w:textAlignment w:val="baseline"/>
        <w:rPr>
          <w:lang w:val="lv-LV"/>
        </w:rPr>
      </w:pPr>
    </w:p>
    <w:p w:rsidRPr="00D17239" w:rsidR="007F5C0E" w:rsidP="00D17239" w:rsidRDefault="007F5C0E" w14:paraId="1421F214" w14:textId="77777777">
      <w:pPr>
        <w:numPr>
          <w:ilvl w:val="1"/>
          <w:numId w:val="4"/>
        </w:numPr>
        <w:overflowPunct w:val="0"/>
        <w:autoSpaceDE w:val="0"/>
        <w:autoSpaceDN w:val="0"/>
        <w:adjustRightInd w:val="0"/>
        <w:ind w:left="567" w:hanging="567"/>
        <w:jc w:val="both"/>
        <w:textAlignment w:val="baseline"/>
        <w:rPr>
          <w:lang w:val="lv-LV"/>
        </w:rPr>
      </w:pPr>
      <w:r w:rsidRPr="00D17239">
        <w:rPr>
          <w:lang w:val="lv-LV"/>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rsidRPr="00D17239" w:rsidR="007F5C0E" w:rsidP="00D17239" w:rsidRDefault="007F5C0E" w14:paraId="75509CE3" w14:textId="77777777">
      <w:pPr>
        <w:pStyle w:val="Sarakstarindkopa"/>
        <w:ind w:left="567" w:hanging="567"/>
        <w:rPr>
          <w:lang w:val="lv-LV"/>
        </w:rPr>
      </w:pPr>
    </w:p>
    <w:p w:rsidRPr="00D17239" w:rsidR="007F5C0E" w:rsidP="00D17239" w:rsidRDefault="007F5C0E" w14:paraId="309FB670" w14:textId="77777777">
      <w:pPr>
        <w:numPr>
          <w:ilvl w:val="1"/>
          <w:numId w:val="4"/>
        </w:numPr>
        <w:overflowPunct w:val="0"/>
        <w:autoSpaceDE w:val="0"/>
        <w:autoSpaceDN w:val="0"/>
        <w:adjustRightInd w:val="0"/>
        <w:ind w:left="567" w:hanging="567"/>
        <w:jc w:val="both"/>
        <w:textAlignment w:val="baseline"/>
        <w:rPr>
          <w:lang w:val="lv-LV"/>
        </w:rPr>
      </w:pPr>
      <w:r w:rsidRPr="00D17239">
        <w:rPr>
          <w:lang w:val="lv-LV"/>
        </w:rPr>
        <w:lastRenderedPageBreak/>
        <w:t>Puses vienojas, ka, lai nodrošinātu Līguma un tā izpildei noteiktos mērķus, personas dati var tikt nodoti citam pārzinim, kurš nosaka personas datu apstrādes nolūkus un līdzekļus, vai citam apstrādātājam, kurš apstrādā personas datus pārziņa vārdā.</w:t>
      </w:r>
    </w:p>
    <w:p w:rsidRPr="00D17239" w:rsidR="007F5C0E" w:rsidP="00D17239" w:rsidRDefault="007F5C0E" w14:paraId="7A26B7D5" w14:textId="77777777">
      <w:pPr>
        <w:pStyle w:val="Sarakstarindkopa"/>
        <w:ind w:left="567" w:hanging="567"/>
        <w:rPr>
          <w:lang w:val="lv-LV"/>
        </w:rPr>
      </w:pPr>
    </w:p>
    <w:p w:rsidRPr="00D17239" w:rsidR="007F5C0E" w:rsidP="00D17239" w:rsidRDefault="007F5C0E" w14:paraId="3A675BB8" w14:textId="77777777">
      <w:pPr>
        <w:numPr>
          <w:ilvl w:val="1"/>
          <w:numId w:val="4"/>
        </w:numPr>
        <w:overflowPunct w:val="0"/>
        <w:autoSpaceDE w:val="0"/>
        <w:autoSpaceDN w:val="0"/>
        <w:adjustRightInd w:val="0"/>
        <w:ind w:left="567" w:hanging="567"/>
        <w:jc w:val="both"/>
        <w:textAlignment w:val="baseline"/>
        <w:rPr>
          <w:lang w:val="lv-LV"/>
        </w:rPr>
      </w:pPr>
      <w:r w:rsidRPr="00D17239">
        <w:rPr>
          <w:lang w:val="lv-LV"/>
        </w:rPr>
        <w:t>Puses apņemas nodrošināt datu subjekta personas datu glabāšanu spēkā esošajos normatīvajos aktos noteiktajā kārtībā un apjomā.</w:t>
      </w:r>
    </w:p>
    <w:p w:rsidRPr="00D17239" w:rsidR="007F5C0E" w:rsidP="00887AFB" w:rsidRDefault="007F5C0E" w14:paraId="2A3666B4" w14:textId="77777777">
      <w:pPr>
        <w:pStyle w:val="Sarakstarindkopa"/>
        <w:widowControl w:val="0"/>
        <w:ind w:left="567" w:hanging="567"/>
        <w:rPr>
          <w:lang w:val="lv-LV"/>
        </w:rPr>
      </w:pPr>
    </w:p>
    <w:p w:rsidRPr="00D17239" w:rsidR="007F5C0E" w:rsidP="007F5C0E" w:rsidRDefault="007F5C0E" w14:paraId="040EDE76" w14:textId="45A1E8AA">
      <w:pPr>
        <w:widowControl w:val="0"/>
        <w:numPr>
          <w:ilvl w:val="1"/>
          <w:numId w:val="4"/>
        </w:numPr>
        <w:overflowPunct w:val="0"/>
        <w:autoSpaceDE w:val="0"/>
        <w:autoSpaceDN w:val="0"/>
        <w:adjustRightInd w:val="0"/>
        <w:ind w:left="567" w:hanging="567"/>
        <w:jc w:val="both"/>
        <w:textAlignment w:val="baseline"/>
        <w:rPr>
          <w:lang w:val="lv-LV"/>
        </w:rPr>
      </w:pPr>
      <w:r w:rsidRPr="00D17239">
        <w:rPr>
          <w:lang w:val="lv-LV"/>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rsidRPr="00D17239" w:rsidR="007F5C0E" w:rsidP="00887AFB" w:rsidRDefault="007F5C0E" w14:paraId="6F67A017" w14:textId="77777777">
      <w:pPr>
        <w:widowControl w:val="0"/>
        <w:overflowPunct w:val="0"/>
        <w:autoSpaceDE w:val="0"/>
        <w:autoSpaceDN w:val="0"/>
        <w:adjustRightInd w:val="0"/>
        <w:jc w:val="both"/>
        <w:textAlignment w:val="baseline"/>
        <w:rPr>
          <w:lang w:val="lv-LV"/>
        </w:rPr>
      </w:pPr>
    </w:p>
    <w:p w:rsidRPr="00D17239" w:rsidR="005948D8" w:rsidP="00887AFB" w:rsidRDefault="005948D8" w14:paraId="0E3769AC" w14:textId="61014315">
      <w:pPr>
        <w:pStyle w:val="Sarakstarindkopa"/>
        <w:widowControl w:val="0"/>
        <w:numPr>
          <w:ilvl w:val="0"/>
          <w:numId w:val="4"/>
        </w:numPr>
        <w:ind w:left="284" w:hanging="284"/>
        <w:jc w:val="center"/>
        <w:rPr>
          <w:b/>
          <w:color w:val="000000" w:themeColor="text1"/>
          <w:lang w:val="lv-LV"/>
        </w:rPr>
      </w:pPr>
      <w:r w:rsidRPr="00D17239">
        <w:rPr>
          <w:b/>
          <w:color w:val="000000" w:themeColor="text1"/>
          <w:lang w:val="lv-LV"/>
        </w:rPr>
        <w:t>Pušu atbildība</w:t>
      </w:r>
    </w:p>
    <w:p w:rsidRPr="00D17239" w:rsidR="005948D8" w:rsidP="00887AFB" w:rsidRDefault="005948D8" w14:paraId="7EDDA6C0" w14:textId="77777777">
      <w:pPr>
        <w:widowControl w:val="0"/>
        <w:jc w:val="both"/>
        <w:rPr>
          <w:rFonts w:eastAsia="Arial Unicode MS"/>
          <w:color w:val="000000" w:themeColor="text1"/>
          <w:szCs w:val="24"/>
          <w:lang w:val="lv-LV"/>
        </w:rPr>
      </w:pPr>
    </w:p>
    <w:p w:rsidRPr="00D17239" w:rsidR="005948D8" w:rsidP="00887AFB" w:rsidRDefault="005948D8" w14:paraId="18530798" w14:textId="5395DABF">
      <w:pPr>
        <w:pStyle w:val="Sarakstarindkopa"/>
        <w:widowControl w:val="0"/>
        <w:numPr>
          <w:ilvl w:val="1"/>
          <w:numId w:val="4"/>
        </w:numPr>
        <w:ind w:left="567" w:hanging="567"/>
        <w:jc w:val="both"/>
        <w:rPr>
          <w:rFonts w:eastAsia="Arial Unicode MS"/>
          <w:color w:val="000000" w:themeColor="text1"/>
          <w:lang w:val="lv-LV"/>
        </w:rPr>
      </w:pPr>
      <w:r w:rsidRPr="00D17239">
        <w:rPr>
          <w:i/>
          <w:color w:val="000000" w:themeColor="text1"/>
          <w:lang w:val="lv-LV"/>
        </w:rPr>
        <w:t>Pilnvarotā institūcija</w:t>
      </w:r>
      <w:r w:rsidRPr="00D17239">
        <w:rPr>
          <w:color w:val="000000" w:themeColor="text1"/>
          <w:lang w:val="lv-LV"/>
        </w:rPr>
        <w:t xml:space="preserve"> </w:t>
      </w:r>
      <w:r w:rsidRPr="00D17239">
        <w:rPr>
          <w:rFonts w:eastAsia="Arial Unicode MS"/>
          <w:color w:val="000000" w:themeColor="text1"/>
          <w:lang w:val="lv-LV"/>
        </w:rPr>
        <w:t xml:space="preserve">apņemas izlietot piešķirto finansējumu tikai </w:t>
      </w:r>
      <w:r w:rsidRPr="00D17239">
        <w:rPr>
          <w:color w:val="000000" w:themeColor="text1"/>
          <w:lang w:val="lv-LV"/>
        </w:rPr>
        <w:t>Pārvaldes uzdevuma</w:t>
      </w:r>
      <w:r w:rsidRPr="00D17239">
        <w:rPr>
          <w:rFonts w:eastAsia="Arial Unicode MS"/>
          <w:color w:val="000000" w:themeColor="text1"/>
          <w:lang w:val="lv-LV"/>
        </w:rPr>
        <w:t xml:space="preserve"> veikšanai.</w:t>
      </w:r>
      <w:r w:rsidRPr="00D17239">
        <w:rPr>
          <w:i/>
          <w:color w:val="000000" w:themeColor="text1"/>
          <w:lang w:val="lv-LV"/>
        </w:rPr>
        <w:t xml:space="preserve"> Pilnvarotā institūcija</w:t>
      </w:r>
      <w:r w:rsidRPr="00D17239" w:rsidR="000D5FCB">
        <w:rPr>
          <w:rFonts w:eastAsia="Arial Unicode MS"/>
          <w:color w:val="000000" w:themeColor="text1"/>
          <w:lang w:val="lv-LV"/>
        </w:rPr>
        <w:t>, izlietojot piešķirto finansējumu,</w:t>
      </w:r>
      <w:r w:rsidRPr="00D17239">
        <w:rPr>
          <w:color w:val="000000" w:themeColor="text1"/>
          <w:lang w:val="lv-LV"/>
        </w:rPr>
        <w:t xml:space="preserve"> </w:t>
      </w:r>
      <w:r w:rsidRPr="00D17239">
        <w:rPr>
          <w:rFonts w:eastAsia="Arial Unicode MS"/>
          <w:color w:val="000000" w:themeColor="text1"/>
          <w:lang w:val="lv-LV"/>
        </w:rPr>
        <w:t>ir atbildīga par Latvijas Republikas saistošo normatīvo aktu ievērošanu.</w:t>
      </w:r>
    </w:p>
    <w:p w:rsidRPr="00D17239" w:rsidR="005948D8" w:rsidP="00887AFB" w:rsidRDefault="005948D8" w14:paraId="4456FECD" w14:textId="77777777">
      <w:pPr>
        <w:widowControl w:val="0"/>
        <w:ind w:left="567" w:hanging="567"/>
        <w:jc w:val="both"/>
        <w:rPr>
          <w:rFonts w:eastAsia="Arial Unicode MS"/>
          <w:color w:val="000000" w:themeColor="text1"/>
          <w:szCs w:val="24"/>
          <w:lang w:val="lv-LV"/>
        </w:rPr>
      </w:pPr>
    </w:p>
    <w:p w:rsidR="005948D8" w:rsidP="00887AFB" w:rsidRDefault="005948D8" w14:paraId="5879DB3C" w14:textId="259721EC">
      <w:pPr>
        <w:pStyle w:val="Sarakstarindkopa"/>
        <w:widowControl w:val="0"/>
        <w:numPr>
          <w:ilvl w:val="1"/>
          <w:numId w:val="4"/>
        </w:numPr>
        <w:ind w:left="567" w:hanging="567"/>
        <w:jc w:val="both"/>
        <w:rPr>
          <w:color w:val="000000" w:themeColor="text1"/>
          <w:lang w:val="lv-LV"/>
        </w:rPr>
      </w:pPr>
      <w:r w:rsidRPr="00D17239">
        <w:rPr>
          <w:i/>
          <w:color w:val="000000" w:themeColor="text1"/>
          <w:lang w:val="lv-LV"/>
        </w:rPr>
        <w:t>Pilnvarotā institūcija</w:t>
      </w:r>
      <w:r w:rsidRPr="00D17239">
        <w:rPr>
          <w:color w:val="000000" w:themeColor="text1"/>
          <w:lang w:val="lv-LV"/>
        </w:rPr>
        <w:t xml:space="preserve"> ir atbildīga par darbiem, ko </w:t>
      </w:r>
      <w:r w:rsidRPr="00D17239">
        <w:rPr>
          <w:i/>
          <w:color w:val="000000" w:themeColor="text1"/>
          <w:lang w:val="lv-LV"/>
        </w:rPr>
        <w:t>Pilnvarotās institūcija</w:t>
      </w:r>
      <w:r w:rsidRPr="00D17239">
        <w:rPr>
          <w:color w:val="000000" w:themeColor="text1"/>
          <w:lang w:val="lv-LV"/>
        </w:rPr>
        <w:t>s vietā veikušas trešās personas.</w:t>
      </w:r>
    </w:p>
    <w:p w:rsidRPr="00C11BC6" w:rsidR="00C11BC6" w:rsidP="00C11BC6" w:rsidRDefault="00C11BC6" w14:paraId="31FD2E95" w14:textId="77777777">
      <w:pPr>
        <w:widowControl w:val="0"/>
        <w:jc w:val="both"/>
        <w:rPr>
          <w:color w:val="000000" w:themeColor="text1"/>
          <w:lang w:val="lv-LV"/>
        </w:rPr>
      </w:pPr>
    </w:p>
    <w:p w:rsidRPr="00D17239" w:rsidR="005948D8" w:rsidP="00887AFB" w:rsidRDefault="005948D8" w14:paraId="029C956D" w14:textId="77777777">
      <w:pPr>
        <w:pStyle w:val="Sarakstarindkopa"/>
        <w:widowControl w:val="0"/>
        <w:numPr>
          <w:ilvl w:val="1"/>
          <w:numId w:val="4"/>
        </w:numPr>
        <w:ind w:left="567" w:hanging="567"/>
        <w:jc w:val="both"/>
        <w:rPr>
          <w:rFonts w:eastAsia="Arial Unicode MS"/>
          <w:color w:val="000000" w:themeColor="text1"/>
          <w:lang w:val="lv-LV"/>
        </w:rPr>
      </w:pPr>
      <w:r w:rsidRPr="00D17239">
        <w:rPr>
          <w:lang w:val="lv-LV"/>
        </w:rPr>
        <w:t>Puses ir atbildīgas par šā Līguma noteikumu pārkāpšanu un nodarītajiem zaudējumiem otrai Pusei vai trešajai personai likumā noteiktajā kārtībā.</w:t>
      </w:r>
    </w:p>
    <w:p w:rsidRPr="00D17239" w:rsidR="005948D8" w:rsidP="00887AFB" w:rsidRDefault="005948D8" w14:paraId="4C1D2D12" w14:textId="77777777">
      <w:pPr>
        <w:widowControl w:val="0"/>
        <w:tabs>
          <w:tab w:val="left" w:pos="8985"/>
        </w:tabs>
        <w:ind w:left="567" w:hanging="567"/>
        <w:jc w:val="both"/>
        <w:rPr>
          <w:rFonts w:eastAsia="Arial Unicode MS"/>
          <w:color w:val="000000" w:themeColor="text1"/>
          <w:szCs w:val="24"/>
          <w:lang w:val="lv-LV"/>
        </w:rPr>
      </w:pPr>
    </w:p>
    <w:p w:rsidRPr="00D17239" w:rsidR="005948D8" w:rsidP="00887AFB" w:rsidRDefault="005948D8" w14:paraId="1656E768" w14:textId="77777777">
      <w:pPr>
        <w:pStyle w:val="Sarakstarindkopa"/>
        <w:widowControl w:val="0"/>
        <w:numPr>
          <w:ilvl w:val="1"/>
          <w:numId w:val="4"/>
        </w:numPr>
        <w:ind w:left="567" w:hanging="567"/>
        <w:jc w:val="both"/>
        <w:rPr>
          <w:rFonts w:cs="Tahoma"/>
          <w:color w:val="000000" w:themeColor="text1"/>
          <w:lang w:val="lv-LV"/>
        </w:rPr>
      </w:pPr>
      <w:r w:rsidRPr="00D17239">
        <w:rPr>
          <w:i/>
          <w:lang w:val="lv-LV"/>
        </w:rPr>
        <w:t>Pilnvarotajai institūcijai</w:t>
      </w:r>
      <w:r w:rsidRPr="00D17239">
        <w:rPr>
          <w:lang w:val="lv-LV"/>
        </w:rPr>
        <w:t xml:space="preserve"> ir pienākums pēc MINISTRIJAS pieprasījuma atmaksāt neatbilstoši Līguma noteikumiem izlietoto finansējumu.</w:t>
      </w:r>
    </w:p>
    <w:p w:rsidRPr="00D17239" w:rsidR="005948D8" w:rsidP="00887AFB" w:rsidRDefault="005948D8" w14:paraId="1EF83F6C" w14:textId="77777777">
      <w:pPr>
        <w:widowControl w:val="0"/>
        <w:jc w:val="both"/>
        <w:rPr>
          <w:color w:val="000000" w:themeColor="text1"/>
          <w:szCs w:val="24"/>
          <w:lang w:val="lv-LV"/>
        </w:rPr>
      </w:pPr>
    </w:p>
    <w:p w:rsidRPr="00D17239" w:rsidR="005948D8" w:rsidP="00887AFB" w:rsidRDefault="005948D8" w14:paraId="34A5E661" w14:textId="77777777">
      <w:pPr>
        <w:pStyle w:val="Sarakstarindkopa"/>
        <w:widowControl w:val="0"/>
        <w:numPr>
          <w:ilvl w:val="0"/>
          <w:numId w:val="4"/>
        </w:numPr>
        <w:ind w:left="284" w:hanging="284"/>
        <w:jc w:val="center"/>
        <w:rPr>
          <w:b/>
          <w:color w:val="000000" w:themeColor="text1"/>
          <w:lang w:val="lv-LV"/>
        </w:rPr>
      </w:pPr>
      <w:r w:rsidRPr="00D17239">
        <w:rPr>
          <w:b/>
          <w:color w:val="000000" w:themeColor="text1"/>
          <w:lang w:val="lv-LV"/>
        </w:rPr>
        <w:t>Nepārvarama vara</w:t>
      </w:r>
    </w:p>
    <w:p w:rsidRPr="00D17239" w:rsidR="005948D8" w:rsidP="00887AFB" w:rsidRDefault="005948D8" w14:paraId="5B83F067" w14:textId="77777777">
      <w:pPr>
        <w:widowControl w:val="0"/>
        <w:jc w:val="both"/>
        <w:rPr>
          <w:bCs/>
          <w:color w:val="000000" w:themeColor="text1"/>
          <w:szCs w:val="24"/>
          <w:lang w:val="lv-LV"/>
        </w:rPr>
      </w:pPr>
    </w:p>
    <w:p w:rsidRPr="00D17239" w:rsidR="005948D8" w:rsidP="00887AFB" w:rsidRDefault="005948D8" w14:paraId="6FAA7F19" w14:textId="77777777">
      <w:pPr>
        <w:pStyle w:val="Sarakstarindkopa"/>
        <w:widowControl w:val="0"/>
        <w:numPr>
          <w:ilvl w:val="1"/>
          <w:numId w:val="4"/>
        </w:numPr>
        <w:ind w:left="567" w:hanging="567"/>
        <w:jc w:val="both"/>
        <w:rPr>
          <w:color w:val="000000" w:themeColor="text1"/>
          <w:lang w:val="lv-LV"/>
        </w:rPr>
      </w:pPr>
      <w:r w:rsidRPr="00D17239">
        <w:rPr>
          <w:color w:val="000000" w:themeColor="text1"/>
          <w:lang w:val="lv-LV"/>
        </w:rPr>
        <w:t xml:space="preserve">Puses tiek atbrīvotas no atbildības par šā </w:t>
      </w:r>
      <w:smartTag w:uri="schemas-tilde-lv/tildestengine" w:element="veidnes">
        <w:smartTagPr>
          <w:attr w:name="baseform" w:val="līgum|s"/>
          <w:attr w:name="id" w:val="-1"/>
          <w:attr w:name="text" w:val="Līguma"/>
        </w:smartTagPr>
        <w:r w:rsidRPr="00D17239">
          <w:rPr>
            <w:color w:val="000000" w:themeColor="text1"/>
            <w:lang w:val="lv-LV"/>
          </w:rPr>
          <w:t>Līguma</w:t>
        </w:r>
      </w:smartTag>
      <w:r w:rsidRPr="00D17239">
        <w:rPr>
          <w:color w:val="000000" w:themeColor="text1"/>
          <w:lang w:val="lv-LV"/>
        </w:rPr>
        <w:t xml:space="preserve"> noteikumu daļēju vai pilnīgu neizpildi gadījumā, ja iestājas nepārvaramas varas apstākļi, kas sevī ietver, bet neaprobežojas ar dabas katastrofām, kariem, streikiem, epidēmijām, diversijām un terora </w:t>
      </w:r>
      <w:smartTag w:uri="schemas-tilde-lv/tildestengine" w:element="veidnes">
        <w:smartTagPr>
          <w:attr w:name="baseform" w:val="akt|s"/>
          <w:attr w:name="id" w:val="-1"/>
          <w:attr w:name="text" w:val="aktiem"/>
        </w:smartTagPr>
        <w:r w:rsidRPr="00D17239">
          <w:rPr>
            <w:color w:val="000000" w:themeColor="text1"/>
            <w:lang w:val="lv-LV"/>
          </w:rPr>
          <w:t>aktiem</w:t>
        </w:r>
      </w:smartTag>
      <w:r w:rsidRPr="00D17239">
        <w:rPr>
          <w:color w:val="000000" w:themeColor="text1"/>
          <w:lang w:val="lv-LV"/>
        </w:rPr>
        <w:t xml:space="preserve">, valsts varas un pārvaldes iestāžu izdotiem normatīvajiem dokumentiem, citiem gadījumiem, kuri pēc starptautiskiem standartiem tiek kvalificēti kā </w:t>
      </w:r>
      <w:proofErr w:type="spellStart"/>
      <w:r w:rsidRPr="00D17239">
        <w:rPr>
          <w:i/>
          <w:color w:val="000000" w:themeColor="text1"/>
          <w:lang w:val="lv-LV"/>
        </w:rPr>
        <w:t>force</w:t>
      </w:r>
      <w:proofErr w:type="spellEnd"/>
      <w:r w:rsidRPr="00D17239">
        <w:rPr>
          <w:i/>
          <w:color w:val="000000" w:themeColor="text1"/>
          <w:lang w:val="lv-LV"/>
        </w:rPr>
        <w:t xml:space="preserve"> </w:t>
      </w:r>
      <w:proofErr w:type="spellStart"/>
      <w:r w:rsidRPr="00D17239">
        <w:rPr>
          <w:i/>
          <w:color w:val="000000" w:themeColor="text1"/>
          <w:lang w:val="lv-LV"/>
        </w:rPr>
        <w:t>majeure</w:t>
      </w:r>
      <w:proofErr w:type="spellEnd"/>
      <w:r w:rsidRPr="00D17239">
        <w:rPr>
          <w:color w:val="000000" w:themeColor="text1"/>
          <w:lang w:val="lv-LV"/>
        </w:rPr>
        <w:t xml:space="preserve"> apstākļi un kuru dēļ šis </w:t>
      </w:r>
      <w:smartTag w:uri="schemas-tilde-lv/tildestengine" w:element="veidnes">
        <w:smartTagPr>
          <w:attr w:name="baseform" w:val="līgum|s"/>
          <w:attr w:name="id" w:val="-1"/>
          <w:attr w:name="text" w:val="Līgums"/>
        </w:smartTagPr>
        <w:r w:rsidRPr="00D17239">
          <w:rPr>
            <w:color w:val="000000" w:themeColor="text1"/>
            <w:lang w:val="lv-LV"/>
          </w:rPr>
          <w:t>Līgums</w:t>
        </w:r>
      </w:smartTag>
      <w:r w:rsidRPr="00D17239">
        <w:rPr>
          <w:color w:val="000000" w:themeColor="text1"/>
          <w:lang w:val="lv-LV"/>
        </w:rPr>
        <w:t xml:space="preserve"> pilnībā vai daļēji nav izpildāms.</w:t>
      </w:r>
    </w:p>
    <w:p w:rsidRPr="00D17239" w:rsidR="005948D8" w:rsidP="00887AFB" w:rsidRDefault="005948D8" w14:paraId="7ADAE08F" w14:textId="77777777">
      <w:pPr>
        <w:widowControl w:val="0"/>
        <w:ind w:left="567" w:hanging="567"/>
        <w:jc w:val="both"/>
        <w:rPr>
          <w:color w:val="000000" w:themeColor="text1"/>
          <w:szCs w:val="24"/>
          <w:lang w:val="lv-LV"/>
        </w:rPr>
      </w:pPr>
    </w:p>
    <w:p w:rsidRPr="00D17239" w:rsidR="005948D8" w:rsidP="00887AFB" w:rsidRDefault="005948D8" w14:paraId="39E5BF2B" w14:textId="36F5AAA1">
      <w:pPr>
        <w:pStyle w:val="Sarakstarindkopa"/>
        <w:widowControl w:val="0"/>
        <w:numPr>
          <w:ilvl w:val="1"/>
          <w:numId w:val="4"/>
        </w:numPr>
        <w:ind w:left="567" w:hanging="567"/>
        <w:jc w:val="both"/>
        <w:rPr>
          <w:color w:val="000000" w:themeColor="text1"/>
          <w:lang w:val="lv-LV"/>
        </w:rPr>
      </w:pPr>
      <w:r w:rsidRPr="00D17239">
        <w:rPr>
          <w:color w:val="000000" w:themeColor="text1"/>
          <w:lang w:val="lv-LV"/>
        </w:rPr>
        <w:t xml:space="preserve">Pusei, kuras saistību izpildi kavē šā </w:t>
      </w:r>
      <w:smartTag w:uri="schemas-tilde-lv/tildestengine" w:element="veidnes">
        <w:smartTagPr>
          <w:attr w:name="text" w:val="Līguma"/>
          <w:attr w:name="id" w:val="-1"/>
          <w:attr w:name="baseform" w:val="līgum|s"/>
        </w:smartTagPr>
        <w:r w:rsidRPr="00D17239">
          <w:rPr>
            <w:color w:val="000000" w:themeColor="text1"/>
            <w:lang w:val="lv-LV"/>
          </w:rPr>
          <w:t>Līguma</w:t>
        </w:r>
      </w:smartTag>
      <w:r w:rsidRPr="00D17239">
        <w:rPr>
          <w:color w:val="000000" w:themeColor="text1"/>
          <w:lang w:val="lv-LV"/>
        </w:rPr>
        <w:t xml:space="preserve"> </w:t>
      </w:r>
      <w:r w:rsidRPr="00D17239" w:rsidR="007C0A5C">
        <w:rPr>
          <w:color w:val="000000" w:themeColor="text1"/>
          <w:lang w:val="lv-LV"/>
        </w:rPr>
        <w:t>8</w:t>
      </w:r>
      <w:r w:rsidRPr="00D17239">
        <w:rPr>
          <w:color w:val="000000" w:themeColor="text1"/>
          <w:lang w:val="lv-LV"/>
        </w:rPr>
        <w:t xml:space="preserve">.1.punktā norādītie apstākļi, ir pienākums 5 (piecu) dienu laikā rakstiski informēt otru Pusi. Par turpmāku </w:t>
      </w:r>
      <w:smartTag w:uri="schemas-tilde-lv/tildestengine" w:element="veidnes">
        <w:smartTagPr>
          <w:attr w:name="text" w:val="Līguma"/>
          <w:attr w:name="id" w:val="-1"/>
          <w:attr w:name="baseform" w:val="līgum|s"/>
        </w:smartTagPr>
        <w:r w:rsidRPr="00D17239">
          <w:rPr>
            <w:color w:val="000000" w:themeColor="text1"/>
            <w:lang w:val="lv-LV"/>
          </w:rPr>
          <w:t>Līguma</w:t>
        </w:r>
      </w:smartTag>
      <w:r w:rsidRPr="00D17239">
        <w:rPr>
          <w:color w:val="000000" w:themeColor="text1"/>
          <w:lang w:val="lv-LV"/>
        </w:rPr>
        <w:t xml:space="preserve"> izpildi Puses rakstveidā vienojas atsevišķi.</w:t>
      </w:r>
    </w:p>
    <w:p w:rsidRPr="00D17239" w:rsidR="005948D8" w:rsidP="00887AFB" w:rsidRDefault="005948D8" w14:paraId="69E3F6CD" w14:textId="77777777">
      <w:pPr>
        <w:widowControl w:val="0"/>
        <w:rPr>
          <w:color w:val="000000" w:themeColor="text1"/>
          <w:lang w:val="lv-LV"/>
        </w:rPr>
      </w:pPr>
    </w:p>
    <w:p w:rsidRPr="00D17239" w:rsidR="005948D8" w:rsidP="00887AFB" w:rsidRDefault="005948D8" w14:paraId="553744D2" w14:textId="77777777">
      <w:pPr>
        <w:pStyle w:val="Sarakstarindkopa"/>
        <w:keepNext/>
        <w:widowControl w:val="0"/>
        <w:numPr>
          <w:ilvl w:val="0"/>
          <w:numId w:val="4"/>
        </w:numPr>
        <w:ind w:left="284" w:hanging="284"/>
        <w:jc w:val="center"/>
        <w:rPr>
          <w:b/>
          <w:color w:val="000000" w:themeColor="text1"/>
          <w:lang w:val="lv-LV"/>
        </w:rPr>
      </w:pPr>
      <w:r w:rsidRPr="00D17239">
        <w:rPr>
          <w:b/>
          <w:color w:val="000000" w:themeColor="text1"/>
          <w:lang w:val="lv-LV"/>
        </w:rPr>
        <w:t>Līguma spēkā stāšanās kārtība, grozīšana un izbeigšana</w:t>
      </w:r>
    </w:p>
    <w:p w:rsidRPr="00D17239" w:rsidR="005948D8" w:rsidP="00887AFB" w:rsidRDefault="005948D8" w14:paraId="445816FD" w14:textId="77777777">
      <w:pPr>
        <w:keepNext/>
        <w:widowControl w:val="0"/>
        <w:jc w:val="both"/>
        <w:rPr>
          <w:bCs/>
          <w:color w:val="000000" w:themeColor="text1"/>
          <w:szCs w:val="24"/>
          <w:lang w:val="lv-LV"/>
        </w:rPr>
      </w:pPr>
    </w:p>
    <w:p w:rsidRPr="00D17239" w:rsidR="005948D8" w:rsidP="00887AFB" w:rsidRDefault="005948D8" w14:paraId="0276B491" w14:textId="099FA2C8">
      <w:pPr>
        <w:pStyle w:val="Sarakstarindkopa"/>
        <w:keepNext/>
        <w:widowControl w:val="0"/>
        <w:numPr>
          <w:ilvl w:val="1"/>
          <w:numId w:val="4"/>
        </w:numPr>
        <w:ind w:left="567" w:hanging="567"/>
        <w:jc w:val="both"/>
        <w:rPr>
          <w:color w:val="000000" w:themeColor="text1"/>
          <w:lang w:val="lv-LV"/>
        </w:rPr>
      </w:pPr>
      <w:smartTag w:uri="schemas-tilde-lv/tildestengine" w:element="veidnes">
        <w:smartTagPr>
          <w:attr w:name="text" w:val="Līgums"/>
          <w:attr w:name="id" w:val="-1"/>
          <w:attr w:name="baseform" w:val="līgum|s"/>
        </w:smartTagPr>
        <w:r w:rsidRPr="00D17239">
          <w:rPr>
            <w:color w:val="000000" w:themeColor="text1"/>
            <w:lang w:val="lv-LV"/>
          </w:rPr>
          <w:t>Līgums</w:t>
        </w:r>
      </w:smartTag>
      <w:r w:rsidRPr="00D17239">
        <w:rPr>
          <w:color w:val="000000" w:themeColor="text1"/>
          <w:lang w:val="lv-LV"/>
        </w:rPr>
        <w:t xml:space="preserve"> stājas spēkā </w:t>
      </w:r>
      <w:r w:rsidRPr="00485A65" w:rsidR="00485A65">
        <w:rPr>
          <w:color w:val="000000" w:themeColor="text1"/>
          <w:lang w:val="lv-LV"/>
        </w:rPr>
        <w:t>pēdējā pievienotā droša elektroniskā paraksta un tā laika zīmoga datumu</w:t>
      </w:r>
      <w:r w:rsidRPr="00485A65" w:rsidDel="00485A65" w:rsidR="00485A65">
        <w:rPr>
          <w:color w:val="000000" w:themeColor="text1"/>
          <w:lang w:val="lv-LV"/>
        </w:rPr>
        <w:t xml:space="preserve"> </w:t>
      </w:r>
      <w:r w:rsidRPr="00D17239">
        <w:rPr>
          <w:color w:val="000000" w:themeColor="text1"/>
          <w:lang w:val="lv-LV"/>
        </w:rPr>
        <w:t>un ir spēkā līdz līgumsaistību pilnīgai izpildei.</w:t>
      </w:r>
    </w:p>
    <w:p w:rsidRPr="00D17239" w:rsidR="005948D8" w:rsidP="00887AFB" w:rsidRDefault="005948D8" w14:paraId="1EF9CB2F" w14:textId="77777777">
      <w:pPr>
        <w:widowControl w:val="0"/>
        <w:ind w:left="567" w:hanging="567"/>
        <w:jc w:val="both"/>
        <w:rPr>
          <w:color w:val="000000" w:themeColor="text1"/>
          <w:szCs w:val="24"/>
          <w:lang w:val="lv-LV"/>
        </w:rPr>
      </w:pPr>
    </w:p>
    <w:p w:rsidRPr="00D17239" w:rsidR="005948D8" w:rsidP="00887AFB" w:rsidRDefault="005948D8" w14:paraId="6FF49FDE" w14:textId="77777777">
      <w:pPr>
        <w:pStyle w:val="Sarakstarindkopa"/>
        <w:widowControl w:val="0"/>
        <w:numPr>
          <w:ilvl w:val="1"/>
          <w:numId w:val="4"/>
        </w:numPr>
        <w:ind w:left="567" w:hanging="567"/>
        <w:jc w:val="both"/>
        <w:rPr>
          <w:color w:val="000000" w:themeColor="text1"/>
          <w:lang w:val="lv-LV"/>
        </w:rPr>
      </w:pPr>
      <w:r w:rsidRPr="00D17239">
        <w:rPr>
          <w:lang w:val="lv-LV"/>
        </w:rPr>
        <w:t>Līgums var tikt grozīts vai papildināts, Pusēm par to savstarpēji rakstiski vienojoties. Visi Līguma grozījumi vai papildinājumi kļūst par Līguma neatņemamu sastāvdaļu no to abpusējas parakstīšanas brīža.</w:t>
      </w:r>
    </w:p>
    <w:p w:rsidRPr="00D17239" w:rsidR="005948D8" w:rsidP="00887AFB" w:rsidRDefault="005948D8" w14:paraId="16A5F7AB" w14:textId="77777777">
      <w:pPr>
        <w:widowControl w:val="0"/>
        <w:ind w:left="567" w:hanging="567"/>
        <w:jc w:val="both"/>
        <w:rPr>
          <w:color w:val="000000" w:themeColor="text1"/>
          <w:szCs w:val="24"/>
          <w:lang w:val="lv-LV"/>
        </w:rPr>
      </w:pPr>
    </w:p>
    <w:p w:rsidRPr="00D17239" w:rsidR="005948D8" w:rsidP="00887AFB" w:rsidRDefault="005948D8" w14:paraId="781B23E0" w14:textId="77777777">
      <w:pPr>
        <w:pStyle w:val="Sarakstarindkopa"/>
        <w:widowControl w:val="0"/>
        <w:numPr>
          <w:ilvl w:val="1"/>
          <w:numId w:val="4"/>
        </w:numPr>
        <w:ind w:left="567" w:hanging="567"/>
        <w:jc w:val="both"/>
        <w:rPr>
          <w:color w:val="000000" w:themeColor="text1"/>
          <w:lang w:val="lv-LV"/>
        </w:rPr>
      </w:pPr>
      <w:r w:rsidRPr="00D17239">
        <w:rPr>
          <w:color w:val="000000" w:themeColor="text1"/>
          <w:lang w:val="lv-LV"/>
        </w:rPr>
        <w:t xml:space="preserve">Pusēm savstarpēji rakstveidā vienojoties, </w:t>
      </w:r>
      <w:smartTag w:uri="schemas-tilde-lv/tildestengine" w:element="veidnes">
        <w:smartTagPr>
          <w:attr w:name="baseform" w:val="līgum|s"/>
          <w:attr w:name="id" w:val="-1"/>
          <w:attr w:name="text" w:val="Līgums"/>
        </w:smartTagPr>
        <w:r w:rsidRPr="00D17239">
          <w:rPr>
            <w:color w:val="000000" w:themeColor="text1"/>
            <w:lang w:val="lv-LV"/>
          </w:rPr>
          <w:t>Līgums</w:t>
        </w:r>
      </w:smartTag>
      <w:r w:rsidRPr="00D17239">
        <w:rPr>
          <w:color w:val="000000" w:themeColor="text1"/>
          <w:lang w:val="lv-LV"/>
        </w:rPr>
        <w:t xml:space="preserve"> var tikt izbeigts pirms tā darbības termiņa beigām.</w:t>
      </w:r>
    </w:p>
    <w:p w:rsidRPr="00D17239" w:rsidR="005948D8" w:rsidP="00887AFB" w:rsidRDefault="005948D8" w14:paraId="541E711A" w14:textId="77777777">
      <w:pPr>
        <w:pStyle w:val="Sarakstarindkopa"/>
        <w:widowControl w:val="0"/>
        <w:numPr>
          <w:ilvl w:val="1"/>
          <w:numId w:val="4"/>
        </w:numPr>
        <w:ind w:left="567" w:hanging="567"/>
        <w:jc w:val="both"/>
        <w:rPr>
          <w:color w:val="000000" w:themeColor="text1"/>
          <w:lang w:val="lv-LV"/>
        </w:rPr>
      </w:pPr>
      <w:r w:rsidRPr="00D17239">
        <w:rPr>
          <w:color w:val="000000" w:themeColor="text1"/>
          <w:lang w:val="lv-LV"/>
        </w:rPr>
        <w:lastRenderedPageBreak/>
        <w:t>Katra no Pusēm ir tiesīga izbeigt Līgumu, brīdinot otru Pusi vismaz vienu kalendāro mēnesi iepriekš.</w:t>
      </w:r>
    </w:p>
    <w:p w:rsidRPr="00D17239" w:rsidR="005948D8" w:rsidP="00887AFB" w:rsidRDefault="005948D8" w14:paraId="2EE5C5EB" w14:textId="77777777">
      <w:pPr>
        <w:pStyle w:val="Sarakstarindkopa"/>
        <w:widowControl w:val="0"/>
        <w:ind w:left="567" w:hanging="567"/>
        <w:jc w:val="both"/>
        <w:rPr>
          <w:color w:val="000000" w:themeColor="text1"/>
          <w:lang w:val="lv-LV"/>
        </w:rPr>
      </w:pPr>
    </w:p>
    <w:p w:rsidRPr="00D17239" w:rsidR="005948D8" w:rsidP="00887AFB" w:rsidRDefault="005948D8" w14:paraId="3FE6892F" w14:textId="77777777">
      <w:pPr>
        <w:pStyle w:val="Sarakstarindkopa"/>
        <w:widowControl w:val="0"/>
        <w:numPr>
          <w:ilvl w:val="1"/>
          <w:numId w:val="4"/>
        </w:numPr>
        <w:ind w:left="567" w:hanging="567"/>
        <w:jc w:val="both"/>
        <w:rPr>
          <w:lang w:val="lv-LV"/>
        </w:rPr>
      </w:pPr>
      <w:r w:rsidRPr="00D17239">
        <w:rPr>
          <w:lang w:val="lv-LV"/>
        </w:rPr>
        <w:t xml:space="preserve">MINISTRIJA ir tiesīga izbeigt </w:t>
      </w:r>
      <w:smartTag w:uri="schemas-tilde-lv/tildestengine" w:element="veidnes">
        <w:smartTagPr>
          <w:attr w:name="baseform" w:val="līgum|s"/>
          <w:attr w:name="id" w:val="-1"/>
          <w:attr w:name="text" w:val="līgumu"/>
        </w:smartTagPr>
        <w:r w:rsidRPr="00D17239">
          <w:rPr>
            <w:lang w:val="lv-LV"/>
          </w:rPr>
          <w:t>Līgumu</w:t>
        </w:r>
      </w:smartTag>
      <w:r w:rsidRPr="00D17239">
        <w:rPr>
          <w:lang w:val="lv-LV"/>
        </w:rPr>
        <w:t xml:space="preserve"> nekavējoties vai uz laiku apturēt tā darbību, brīdinot otru Pusi rakstveidā, ja:</w:t>
      </w:r>
    </w:p>
    <w:p w:rsidRPr="00D17239" w:rsidR="005948D8" w:rsidP="00887AFB" w:rsidRDefault="005948D8" w14:paraId="0A29AE7D" w14:textId="77777777">
      <w:pPr>
        <w:pStyle w:val="Sarakstarindkopa"/>
        <w:widowControl w:val="0"/>
        <w:numPr>
          <w:ilvl w:val="2"/>
          <w:numId w:val="4"/>
        </w:numPr>
        <w:ind w:left="1276" w:hanging="709"/>
        <w:jc w:val="both"/>
        <w:rPr>
          <w:color w:val="000000" w:themeColor="text1"/>
          <w:lang w:val="lv-LV"/>
        </w:rPr>
      </w:pPr>
      <w:r w:rsidRPr="00D17239">
        <w:rPr>
          <w:i/>
          <w:color w:val="000000" w:themeColor="text1"/>
          <w:lang w:val="lv-LV"/>
        </w:rPr>
        <w:t>Pilnvaroto institūciju</w:t>
      </w:r>
      <w:r w:rsidRPr="00D17239">
        <w:rPr>
          <w:color w:val="000000" w:themeColor="text1"/>
          <w:lang w:val="lv-LV"/>
        </w:rPr>
        <w:t xml:space="preserve"> sadalot vai pievienojot citai institūcijai, vai notiekot būtiskām izmaiņām tās vadībā, tiek vai var tikt aizskartas, ierobežotas vai pasliktinātas MINISTRIJAS intereses vai stāvoklis;</w:t>
      </w:r>
    </w:p>
    <w:p w:rsidRPr="00D17239" w:rsidR="005948D8" w:rsidP="00887AFB" w:rsidRDefault="005948D8" w14:paraId="7C179FCA" w14:textId="77777777">
      <w:pPr>
        <w:pStyle w:val="Sarakstarindkopa"/>
        <w:widowControl w:val="0"/>
        <w:numPr>
          <w:ilvl w:val="2"/>
          <w:numId w:val="4"/>
        </w:numPr>
        <w:ind w:left="1276" w:hanging="709"/>
        <w:jc w:val="both"/>
        <w:rPr>
          <w:color w:val="000000" w:themeColor="text1"/>
          <w:lang w:val="lv-LV"/>
        </w:rPr>
      </w:pPr>
      <w:r w:rsidRPr="00D17239">
        <w:rPr>
          <w:i/>
          <w:color w:val="000000" w:themeColor="text1"/>
          <w:lang w:val="lv-LV"/>
        </w:rPr>
        <w:t>Pilnvarotā institūcija</w:t>
      </w:r>
      <w:r w:rsidRPr="00D17239">
        <w:rPr>
          <w:color w:val="000000" w:themeColor="text1"/>
          <w:lang w:val="lv-LV"/>
        </w:rPr>
        <w:t xml:space="preserve"> veic darbības, kas kaitē MINISTRIJAS tēlam vai darbībai vai var tam kaitēt nākotnē;</w:t>
      </w:r>
    </w:p>
    <w:p w:rsidRPr="00D17239" w:rsidR="005948D8" w:rsidP="00887AFB" w:rsidRDefault="005948D8" w14:paraId="3159F2EF" w14:textId="77777777">
      <w:pPr>
        <w:pStyle w:val="Sarakstarindkopa"/>
        <w:widowControl w:val="0"/>
        <w:numPr>
          <w:ilvl w:val="2"/>
          <w:numId w:val="4"/>
        </w:numPr>
        <w:ind w:left="1276" w:hanging="709"/>
        <w:jc w:val="both"/>
        <w:rPr>
          <w:color w:val="000000" w:themeColor="text1"/>
          <w:lang w:val="lv-LV"/>
        </w:rPr>
      </w:pPr>
      <w:r w:rsidRPr="00D17239">
        <w:rPr>
          <w:i/>
          <w:color w:val="000000" w:themeColor="text1"/>
          <w:lang w:val="lv-LV"/>
        </w:rPr>
        <w:t>Pilnvarotā institūcija</w:t>
      </w:r>
      <w:r w:rsidRPr="00D17239">
        <w:rPr>
          <w:color w:val="000000" w:themeColor="text1"/>
          <w:lang w:val="lv-LV"/>
        </w:rPr>
        <w:t xml:space="preserve"> pārkāpj citus šā </w:t>
      </w:r>
      <w:smartTag w:uri="schemas-tilde-lv/tildestengine" w:element="veidnes">
        <w:smartTagPr>
          <w:attr w:name="text" w:val="Līguma"/>
          <w:attr w:name="id" w:val="-1"/>
          <w:attr w:name="baseform" w:val="līgum|s"/>
        </w:smartTagPr>
        <w:r w:rsidRPr="00D17239">
          <w:rPr>
            <w:color w:val="000000" w:themeColor="text1"/>
            <w:lang w:val="lv-LV"/>
          </w:rPr>
          <w:t>Līguma</w:t>
        </w:r>
      </w:smartTag>
      <w:r w:rsidRPr="00D17239">
        <w:rPr>
          <w:color w:val="000000" w:themeColor="text1"/>
          <w:lang w:val="lv-LV"/>
        </w:rPr>
        <w:t xml:space="preserve"> noteikumus vai normatīvos </w:t>
      </w:r>
      <w:smartTag w:uri="schemas-tilde-lv/tildestengine" w:element="veidnes">
        <w:smartTagPr>
          <w:attr w:name="text" w:val="aktus"/>
          <w:attr w:name="id" w:val="-1"/>
          <w:attr w:name="baseform" w:val="akt|s"/>
        </w:smartTagPr>
        <w:r w:rsidRPr="00D17239">
          <w:rPr>
            <w:color w:val="000000" w:themeColor="text1"/>
            <w:lang w:val="lv-LV"/>
          </w:rPr>
          <w:t>aktus</w:t>
        </w:r>
      </w:smartTag>
      <w:r w:rsidRPr="00D17239">
        <w:rPr>
          <w:color w:val="000000" w:themeColor="text1"/>
          <w:lang w:val="lv-LV"/>
        </w:rPr>
        <w:t>;</w:t>
      </w:r>
    </w:p>
    <w:p w:rsidRPr="00D17239" w:rsidR="005948D8" w:rsidP="00887AFB" w:rsidRDefault="005948D8" w14:paraId="62C979B0" w14:textId="77777777">
      <w:pPr>
        <w:pStyle w:val="Sarakstarindkopa"/>
        <w:widowControl w:val="0"/>
        <w:numPr>
          <w:ilvl w:val="2"/>
          <w:numId w:val="4"/>
        </w:numPr>
        <w:ind w:left="1276" w:hanging="709"/>
        <w:jc w:val="both"/>
        <w:rPr>
          <w:color w:val="000000" w:themeColor="text1"/>
          <w:lang w:val="lv-LV"/>
        </w:rPr>
      </w:pPr>
      <w:r w:rsidRPr="00D17239">
        <w:rPr>
          <w:color w:val="000000" w:themeColor="text1"/>
          <w:lang w:val="lv-LV"/>
        </w:rPr>
        <w:t xml:space="preserve">normatīvajos </w:t>
      </w:r>
      <w:smartTag w:uri="schemas-tilde-lv/tildestengine" w:element="veidnes">
        <w:smartTagPr>
          <w:attr w:name="text" w:val="aktos"/>
          <w:attr w:name="id" w:val="-1"/>
          <w:attr w:name="baseform" w:val="akt|s"/>
        </w:smartTagPr>
        <w:r w:rsidRPr="00D17239">
          <w:rPr>
            <w:color w:val="000000" w:themeColor="text1"/>
            <w:lang w:val="lv-LV"/>
          </w:rPr>
          <w:t>aktos</w:t>
        </w:r>
      </w:smartTag>
      <w:r w:rsidRPr="00D17239">
        <w:rPr>
          <w:color w:val="000000" w:themeColor="text1"/>
          <w:lang w:val="lv-LV"/>
        </w:rPr>
        <w:t xml:space="preserve"> noteiktajā kārtībā </w:t>
      </w:r>
      <w:r w:rsidRPr="00D17239">
        <w:rPr>
          <w:i/>
          <w:color w:val="000000" w:themeColor="text1"/>
          <w:lang w:val="lv-LV"/>
        </w:rPr>
        <w:t>Pilnvarotā institūcija</w:t>
      </w:r>
      <w:r w:rsidRPr="00D17239">
        <w:rPr>
          <w:color w:val="000000" w:themeColor="text1"/>
          <w:lang w:val="lv-LV"/>
        </w:rPr>
        <w:t xml:space="preserve"> ir atzīta par maksātnespējīgu;</w:t>
      </w:r>
    </w:p>
    <w:p w:rsidRPr="00D17239" w:rsidR="005948D8" w:rsidP="00887AFB" w:rsidRDefault="005948D8" w14:paraId="664E3DFC" w14:textId="77777777">
      <w:pPr>
        <w:pStyle w:val="Sarakstarindkopa"/>
        <w:widowControl w:val="0"/>
        <w:numPr>
          <w:ilvl w:val="2"/>
          <w:numId w:val="4"/>
        </w:numPr>
        <w:ind w:left="1276" w:hanging="709"/>
        <w:jc w:val="both"/>
        <w:rPr>
          <w:color w:val="000000" w:themeColor="text1"/>
          <w:lang w:val="lv-LV"/>
        </w:rPr>
      </w:pPr>
      <w:r w:rsidRPr="00D17239">
        <w:rPr>
          <w:color w:val="000000" w:themeColor="text1"/>
          <w:lang w:val="lv-LV"/>
        </w:rPr>
        <w:t xml:space="preserve">šā </w:t>
      </w:r>
      <w:smartTag w:uri="schemas-tilde-lv/tildestengine" w:element="veidnes">
        <w:smartTagPr>
          <w:attr w:name="text" w:val="Līguma"/>
          <w:attr w:name="id" w:val="-1"/>
          <w:attr w:name="baseform" w:val="līgum|s"/>
        </w:smartTagPr>
        <w:r w:rsidRPr="00D17239">
          <w:rPr>
            <w:color w:val="000000" w:themeColor="text1"/>
            <w:lang w:val="lv-LV"/>
          </w:rPr>
          <w:t>Līguma</w:t>
        </w:r>
      </w:smartTag>
      <w:r w:rsidRPr="00D17239">
        <w:rPr>
          <w:color w:val="000000" w:themeColor="text1"/>
          <w:lang w:val="lv-LV"/>
        </w:rPr>
        <w:t xml:space="preserve"> noteikumi zaudē spēku atbilstoši normatīvajiem aktiem.</w:t>
      </w:r>
    </w:p>
    <w:p w:rsidRPr="00D17239" w:rsidR="005948D8" w:rsidP="00887AFB" w:rsidRDefault="005948D8" w14:paraId="62ACDFB6" w14:textId="77777777">
      <w:pPr>
        <w:widowControl w:val="0"/>
        <w:jc w:val="both"/>
        <w:rPr>
          <w:color w:val="000000" w:themeColor="text1"/>
          <w:szCs w:val="24"/>
          <w:lang w:val="lv-LV"/>
        </w:rPr>
      </w:pPr>
    </w:p>
    <w:p w:rsidRPr="00D17239" w:rsidR="005948D8" w:rsidP="00887AFB" w:rsidRDefault="005948D8" w14:paraId="1D0F29ED" w14:textId="77777777">
      <w:pPr>
        <w:pStyle w:val="Sarakstarindkopa"/>
        <w:widowControl w:val="0"/>
        <w:numPr>
          <w:ilvl w:val="1"/>
          <w:numId w:val="4"/>
        </w:numPr>
        <w:ind w:left="567" w:hanging="567"/>
        <w:rPr>
          <w:lang w:val="lv-LV"/>
        </w:rPr>
      </w:pPr>
      <w:r w:rsidRPr="00D17239">
        <w:rPr>
          <w:i/>
          <w:lang w:val="lv-LV"/>
        </w:rPr>
        <w:t>Pilnvarotā institūcija</w:t>
      </w:r>
      <w:r w:rsidRPr="00D17239">
        <w:rPr>
          <w:lang w:val="lv-LV"/>
        </w:rPr>
        <w:t xml:space="preserve"> ne vēlāk kā 5 (piecu) darba dienu laikā pēc </w:t>
      </w:r>
      <w:smartTag w:uri="schemas-tilde-lv/tildestengine" w:element="veidnes">
        <w:smartTagPr>
          <w:attr w:name="text" w:val="Līguma"/>
          <w:attr w:name="id" w:val="-1"/>
          <w:attr w:name="baseform" w:val="līgum|s"/>
        </w:smartTagPr>
        <w:r w:rsidRPr="00D17239">
          <w:rPr>
            <w:lang w:val="lv-LV"/>
          </w:rPr>
          <w:t>Līguma</w:t>
        </w:r>
      </w:smartTag>
      <w:r w:rsidRPr="00D17239">
        <w:rPr>
          <w:lang w:val="lv-LV"/>
        </w:rPr>
        <w:t xml:space="preserve"> izbeigšanas:</w:t>
      </w:r>
    </w:p>
    <w:p w:rsidRPr="00D17239" w:rsidR="005948D8" w:rsidP="00887AFB" w:rsidRDefault="005948D8" w14:paraId="69C836A5" w14:textId="77777777">
      <w:pPr>
        <w:pStyle w:val="Sarakstarindkopa"/>
        <w:widowControl w:val="0"/>
        <w:numPr>
          <w:ilvl w:val="2"/>
          <w:numId w:val="4"/>
        </w:numPr>
        <w:tabs>
          <w:tab w:val="left" w:pos="426"/>
        </w:tabs>
        <w:ind w:left="1276" w:hanging="709"/>
        <w:jc w:val="both"/>
        <w:rPr>
          <w:color w:val="000000" w:themeColor="text1"/>
          <w:lang w:val="lv-LV"/>
        </w:rPr>
      </w:pPr>
      <w:r w:rsidRPr="00D17239">
        <w:rPr>
          <w:color w:val="000000" w:themeColor="text1"/>
          <w:lang w:val="lv-LV"/>
        </w:rPr>
        <w:t>atmaksā valsts budžetā neizlietotos finanšu līdzekļus;</w:t>
      </w:r>
    </w:p>
    <w:p w:rsidRPr="00D17239" w:rsidR="005948D8" w:rsidP="00887AFB" w:rsidRDefault="005948D8" w14:paraId="40E55812" w14:textId="77777777">
      <w:pPr>
        <w:pStyle w:val="Sarakstarindkopa"/>
        <w:widowControl w:val="0"/>
        <w:numPr>
          <w:ilvl w:val="2"/>
          <w:numId w:val="4"/>
        </w:numPr>
        <w:tabs>
          <w:tab w:val="left" w:pos="426"/>
        </w:tabs>
        <w:ind w:left="1276" w:hanging="709"/>
        <w:jc w:val="both"/>
        <w:rPr>
          <w:color w:val="000000" w:themeColor="text1"/>
          <w:lang w:val="lv-LV"/>
        </w:rPr>
      </w:pPr>
      <w:r w:rsidRPr="00D17239">
        <w:rPr>
          <w:color w:val="000000" w:themeColor="text1"/>
          <w:lang w:val="lv-LV"/>
        </w:rPr>
        <w:t>nodod visu ar Pārvaldes uzdevuma veikšanu saistīto izstrādāto dokumentāciju un informāciju MINISTRIJAI;</w:t>
      </w:r>
    </w:p>
    <w:p w:rsidR="005948D8" w:rsidP="00887AFB" w:rsidRDefault="005948D8" w14:paraId="3970753E" w14:textId="7B2B0812">
      <w:pPr>
        <w:pStyle w:val="Sarakstarindkopa"/>
        <w:widowControl w:val="0"/>
        <w:numPr>
          <w:ilvl w:val="2"/>
          <w:numId w:val="4"/>
        </w:numPr>
        <w:tabs>
          <w:tab w:val="left" w:pos="426"/>
        </w:tabs>
        <w:ind w:left="1276" w:hanging="709"/>
        <w:jc w:val="both"/>
        <w:rPr>
          <w:color w:val="000000" w:themeColor="text1"/>
          <w:lang w:val="lv-LV"/>
        </w:rPr>
      </w:pPr>
      <w:r w:rsidRPr="00D17239">
        <w:rPr>
          <w:color w:val="000000" w:themeColor="text1"/>
          <w:lang w:val="lv-LV"/>
        </w:rPr>
        <w:t>iesniedz MINISTRIJAI Līguma izpildes pārskatu.</w:t>
      </w:r>
    </w:p>
    <w:p w:rsidRPr="00D17239" w:rsidR="00C11BC6" w:rsidP="00C11BC6" w:rsidRDefault="00C11BC6" w14:paraId="3CE18E1E" w14:textId="77777777">
      <w:pPr>
        <w:pStyle w:val="Sarakstarindkopa"/>
        <w:widowControl w:val="0"/>
        <w:tabs>
          <w:tab w:val="left" w:pos="426"/>
        </w:tabs>
        <w:ind w:left="1276"/>
        <w:jc w:val="both"/>
        <w:rPr>
          <w:color w:val="000000" w:themeColor="text1"/>
          <w:lang w:val="lv-LV"/>
        </w:rPr>
      </w:pPr>
    </w:p>
    <w:p w:rsidRPr="00D17239" w:rsidR="005948D8" w:rsidP="001828D9" w:rsidRDefault="005948D8" w14:paraId="26B78C1F" w14:textId="77777777">
      <w:pPr>
        <w:pStyle w:val="Sarakstarindkopa"/>
        <w:widowControl w:val="0"/>
        <w:numPr>
          <w:ilvl w:val="0"/>
          <w:numId w:val="4"/>
        </w:numPr>
        <w:ind w:left="426" w:hanging="426"/>
        <w:jc w:val="center"/>
        <w:rPr>
          <w:b/>
          <w:color w:val="000000" w:themeColor="text1"/>
          <w:lang w:val="lv-LV"/>
        </w:rPr>
      </w:pPr>
      <w:r w:rsidRPr="00D17239">
        <w:rPr>
          <w:b/>
          <w:color w:val="000000" w:themeColor="text1"/>
          <w:lang w:val="lv-LV"/>
        </w:rPr>
        <w:t>Citi noteikumi</w:t>
      </w:r>
    </w:p>
    <w:p w:rsidRPr="00D17239" w:rsidR="005948D8" w:rsidP="00887AFB" w:rsidRDefault="005948D8" w14:paraId="6A875089" w14:textId="77777777">
      <w:pPr>
        <w:widowControl w:val="0"/>
        <w:jc w:val="both"/>
        <w:rPr>
          <w:bCs/>
          <w:color w:val="000000" w:themeColor="text1"/>
          <w:szCs w:val="24"/>
          <w:lang w:val="lv-LV"/>
        </w:rPr>
      </w:pPr>
    </w:p>
    <w:p w:rsidRPr="00D17239" w:rsidR="005948D8" w:rsidP="00887AFB" w:rsidRDefault="00704AA7" w14:paraId="6429785A" w14:textId="4C34804A">
      <w:pPr>
        <w:pStyle w:val="Sarakstarindkopa"/>
        <w:widowControl w:val="0"/>
        <w:numPr>
          <w:ilvl w:val="1"/>
          <w:numId w:val="4"/>
        </w:numPr>
        <w:ind w:left="567" w:hanging="567"/>
        <w:jc w:val="both"/>
        <w:rPr>
          <w:color w:val="000000"/>
          <w:lang w:val="lv-LV"/>
        </w:rPr>
      </w:pPr>
      <w:r w:rsidRPr="00D17239">
        <w:rPr>
          <w:color w:val="000000"/>
          <w:lang w:val="lv-LV"/>
        </w:rPr>
        <w:t>P</w:t>
      </w:r>
      <w:r w:rsidRPr="00D17239" w:rsidR="005948D8">
        <w:rPr>
          <w:color w:val="000000"/>
          <w:lang w:val="lv-LV"/>
        </w:rPr>
        <w:t xml:space="preserve">ušu attiecības, kas nav atrunātas šajā Līgumā, tiek regulētas saskaņā ar Latvijas Republikas normatīvajiem aktiem. </w:t>
      </w:r>
    </w:p>
    <w:p w:rsidRPr="00D17239" w:rsidR="005948D8" w:rsidP="00887AFB" w:rsidRDefault="005948D8" w14:paraId="25FAF3B5" w14:textId="77777777">
      <w:pPr>
        <w:pStyle w:val="Sarakstarindkopa"/>
        <w:widowControl w:val="0"/>
        <w:ind w:left="567"/>
        <w:jc w:val="both"/>
        <w:rPr>
          <w:color w:val="000000"/>
          <w:lang w:val="lv-LV"/>
        </w:rPr>
      </w:pPr>
    </w:p>
    <w:p w:rsidRPr="00D17239" w:rsidR="00BD6265" w:rsidP="00887AFB" w:rsidRDefault="00BD6265" w14:paraId="6E47FA11" w14:textId="77777777">
      <w:pPr>
        <w:pStyle w:val="BodyText1"/>
        <w:widowControl w:val="0"/>
        <w:numPr>
          <w:ilvl w:val="1"/>
          <w:numId w:val="4"/>
        </w:numPr>
        <w:shd w:val="clear" w:color="auto" w:fill="auto"/>
        <w:spacing w:before="0" w:after="0" w:line="240" w:lineRule="auto"/>
        <w:ind w:left="567" w:hanging="567"/>
        <w:rPr>
          <w:rFonts w:ascii="Times New Roman" w:hAnsi="Times New Roman" w:cs="Times New Roman"/>
          <w:sz w:val="24"/>
          <w:szCs w:val="24"/>
        </w:rPr>
      </w:pPr>
      <w:r w:rsidRPr="00D17239">
        <w:rPr>
          <w:rFonts w:ascii="Times New Roman" w:hAnsi="Times New Roman" w:cs="Times New Roman"/>
          <w:sz w:val="24"/>
          <w:szCs w:val="24"/>
        </w:rPr>
        <w:t>Pušu kontaktinformācija saziņai ar Līguma izpildi saistītos jautājumos:</w:t>
      </w:r>
    </w:p>
    <w:p w:rsidRPr="00D17239" w:rsidR="00BD6265" w:rsidP="00887AFB" w:rsidRDefault="00BD6265" w14:paraId="7C2C28A5" w14:textId="780F52ED">
      <w:pPr>
        <w:pStyle w:val="Sarakstarindkopa"/>
        <w:widowControl w:val="0"/>
        <w:numPr>
          <w:ilvl w:val="2"/>
          <w:numId w:val="4"/>
        </w:numPr>
        <w:ind w:left="1276" w:hanging="709"/>
        <w:jc w:val="both"/>
        <w:rPr>
          <w:iCs/>
          <w:color w:val="000000" w:themeColor="text1"/>
          <w:lang w:val="lv-LV"/>
        </w:rPr>
      </w:pPr>
      <w:r w:rsidRPr="00D17239">
        <w:rPr>
          <w:iCs/>
          <w:color w:val="000000" w:themeColor="text1"/>
          <w:lang w:val="lv-LV"/>
        </w:rPr>
        <w:t>MINISTRIJAS e-</w:t>
      </w:r>
      <w:r w:rsidRPr="00D17239" w:rsidR="00417CB1">
        <w:rPr>
          <w:iCs/>
          <w:color w:val="000000" w:themeColor="text1"/>
          <w:lang w:val="lv-LV"/>
        </w:rPr>
        <w:t xml:space="preserve">adrese: </w:t>
      </w:r>
      <w:r w:rsidRPr="00D17239" w:rsidR="00417CB1">
        <w:rPr>
          <w:color w:val="000000" w:themeColor="text1"/>
          <w:lang w:val="lv-LV"/>
        </w:rPr>
        <w:t>_DEFAULT@90000042963</w:t>
      </w:r>
      <w:r w:rsidRPr="00D17239">
        <w:rPr>
          <w:iCs/>
          <w:color w:val="000000" w:themeColor="text1"/>
          <w:lang w:val="lv-LV"/>
        </w:rPr>
        <w:t xml:space="preserve">; </w:t>
      </w:r>
    </w:p>
    <w:p w:rsidRPr="00D17239" w:rsidR="00BD6265" w:rsidP="00887AFB" w:rsidRDefault="00BD6265" w14:paraId="79A052D6" w14:textId="3EEA532D">
      <w:pPr>
        <w:pStyle w:val="Sarakstarindkopa"/>
        <w:widowControl w:val="0"/>
        <w:numPr>
          <w:ilvl w:val="2"/>
          <w:numId w:val="4"/>
        </w:numPr>
        <w:ind w:left="1276" w:hanging="709"/>
        <w:jc w:val="both"/>
        <w:rPr>
          <w:i/>
          <w:color w:val="000000" w:themeColor="text1"/>
          <w:lang w:val="lv-LV"/>
        </w:rPr>
      </w:pPr>
      <w:r w:rsidRPr="00D17239">
        <w:rPr>
          <w:i/>
          <w:color w:val="000000" w:themeColor="text1"/>
          <w:lang w:val="lv-LV"/>
        </w:rPr>
        <w:t xml:space="preserve">Pilnvarotās institūcijas </w:t>
      </w:r>
      <w:r w:rsidRPr="00D17239">
        <w:rPr>
          <w:iCs/>
          <w:color w:val="000000" w:themeColor="text1"/>
          <w:lang w:val="lv-LV"/>
        </w:rPr>
        <w:t>e-</w:t>
      </w:r>
      <w:r w:rsidRPr="00D17239" w:rsidR="00417CB1">
        <w:rPr>
          <w:iCs/>
          <w:color w:val="000000" w:themeColor="text1"/>
          <w:lang w:val="lv-LV"/>
        </w:rPr>
        <w:t>adrese</w:t>
      </w:r>
      <w:r w:rsidRPr="00D17239">
        <w:rPr>
          <w:iCs/>
          <w:color w:val="000000" w:themeColor="text1"/>
          <w:lang w:val="lv-LV"/>
        </w:rPr>
        <w:t>: ____________.</w:t>
      </w:r>
    </w:p>
    <w:p w:rsidRPr="00D17239" w:rsidR="00BD6265" w:rsidP="00887AFB" w:rsidRDefault="00BD6265" w14:paraId="1696D50E" w14:textId="77777777">
      <w:pPr>
        <w:pStyle w:val="Sarakstarindkopa"/>
        <w:widowControl w:val="0"/>
        <w:ind w:left="1276"/>
        <w:jc w:val="both"/>
        <w:rPr>
          <w:i/>
          <w:color w:val="000000" w:themeColor="text1"/>
          <w:lang w:val="lv-LV"/>
        </w:rPr>
      </w:pPr>
    </w:p>
    <w:p w:rsidRPr="00D17239" w:rsidR="005948D8" w:rsidP="00887AFB" w:rsidRDefault="005948D8" w14:paraId="27642685" w14:textId="1602B41A">
      <w:pPr>
        <w:pStyle w:val="Sarakstarindkopa"/>
        <w:widowControl w:val="0"/>
        <w:numPr>
          <w:ilvl w:val="1"/>
          <w:numId w:val="4"/>
        </w:numPr>
        <w:ind w:left="567" w:hanging="567"/>
        <w:jc w:val="both"/>
        <w:rPr>
          <w:lang w:val="lv-LV"/>
        </w:rPr>
      </w:pPr>
      <w:r w:rsidRPr="00D17239">
        <w:rPr>
          <w:lang w:val="lv-LV"/>
        </w:rPr>
        <w:t>Ja kādai no Pusēm tiek mainīts juridiskais statuss, amatpersonu paraksta tiesības, īpašnieki, valdes priekšsēdētāji vai vadītāji, vai kādi Līgumā minētie Pušu rekvizīti</w:t>
      </w:r>
      <w:r w:rsidRPr="00D17239" w:rsidR="00704AA7">
        <w:rPr>
          <w:color w:val="000000"/>
          <w:lang w:val="lv-LV"/>
        </w:rPr>
        <w:t xml:space="preserve"> vai kontaktinformācija</w:t>
      </w:r>
      <w:r w:rsidRPr="00D17239" w:rsidR="00704AA7">
        <w:rPr>
          <w:lang w:val="lv-LV"/>
        </w:rPr>
        <w:t>, tad par to ne vēlāk kā 3 (trīs) dienu laikā paziņo rakstiski otrai Pusei</w:t>
      </w:r>
      <w:r w:rsidRPr="00D17239">
        <w:rPr>
          <w:lang w:val="lv-LV"/>
        </w:rPr>
        <w:t xml:space="preserve">. </w:t>
      </w:r>
    </w:p>
    <w:p w:rsidRPr="00D17239" w:rsidR="005948D8" w:rsidP="00887AFB" w:rsidRDefault="005948D8" w14:paraId="482685E5" w14:textId="77777777">
      <w:pPr>
        <w:pStyle w:val="Sarakstarindkopa"/>
        <w:widowControl w:val="0"/>
        <w:rPr>
          <w:lang w:val="lv-LV"/>
        </w:rPr>
      </w:pPr>
    </w:p>
    <w:p w:rsidRPr="00D17239" w:rsidR="005948D8" w:rsidP="00887AFB" w:rsidRDefault="005948D8" w14:paraId="08EB8A45" w14:textId="77777777">
      <w:pPr>
        <w:pStyle w:val="Sarakstarindkopa"/>
        <w:widowControl w:val="0"/>
        <w:numPr>
          <w:ilvl w:val="1"/>
          <w:numId w:val="4"/>
        </w:numPr>
        <w:ind w:left="567" w:hanging="567"/>
        <w:jc w:val="both"/>
        <w:rPr>
          <w:color w:val="000000"/>
          <w:lang w:val="lv-LV"/>
        </w:rPr>
      </w:pPr>
      <w:r w:rsidRPr="00D17239">
        <w:rPr>
          <w:color w:val="000000"/>
          <w:lang w:val="lv-LV"/>
        </w:rPr>
        <w:t>Visus strīdus un domstarpības, kas varētu rasties, izpildot Pārvaldes uzdevumu, Puses risina sarunu ceļā. Ja Puses nevar vienoties, strīdu izskata Latvijas Republikā spēkā esošajos normatīvajos aktos noteiktajā kārtībā.</w:t>
      </w:r>
    </w:p>
    <w:p w:rsidRPr="00D17239" w:rsidR="005948D8" w:rsidP="00887AFB" w:rsidRDefault="005948D8" w14:paraId="4F243801" w14:textId="77777777">
      <w:pPr>
        <w:pStyle w:val="Sarakstarindkopa"/>
        <w:widowControl w:val="0"/>
        <w:rPr>
          <w:color w:val="000000"/>
          <w:lang w:val="lv-LV"/>
        </w:rPr>
      </w:pPr>
    </w:p>
    <w:p w:rsidRPr="00D17239" w:rsidR="005948D8" w:rsidP="00887AFB" w:rsidRDefault="005948D8" w14:paraId="3B856E62" w14:textId="3A70B7C8">
      <w:pPr>
        <w:pStyle w:val="Paraststmeklis"/>
        <w:widowControl w:val="0"/>
        <w:numPr>
          <w:ilvl w:val="1"/>
          <w:numId w:val="4"/>
        </w:numPr>
        <w:spacing w:before="0" w:beforeAutospacing="0" w:after="0" w:afterAutospacing="0"/>
        <w:ind w:left="567" w:hanging="567"/>
        <w:jc w:val="both"/>
        <w:rPr>
          <w:color w:val="000000"/>
        </w:rPr>
      </w:pPr>
      <w:r w:rsidRPr="00D17239">
        <w:rPr>
          <w:color w:val="000000"/>
        </w:rPr>
        <w:t xml:space="preserve">Līgums ar 2 (diviem) pielikumiem </w:t>
      </w:r>
      <w:r w:rsidRPr="00D17239" w:rsidR="00704AA7">
        <w:rPr>
          <w:color w:val="000000"/>
        </w:rPr>
        <w:t xml:space="preserve">sagatavots latviešu valodā uz </w:t>
      </w:r>
      <w:r w:rsidRPr="00D17239" w:rsidR="00704AA7">
        <w:rPr>
          <w:color w:val="000000" w:themeColor="text1"/>
        </w:rPr>
        <w:t xml:space="preserve">__ (_________) </w:t>
      </w:r>
      <w:r w:rsidRPr="00D17239" w:rsidR="00704AA7">
        <w:rPr>
          <w:color w:val="000000"/>
        </w:rPr>
        <w:t>lapām elektroniska dokumenta veidā un parakstīts ar drošu elektronisko parakstu un satur laika zīmogu. Pusēm ir pieejams abpusēji parakstīts Līgums elektroniskā formātā</w:t>
      </w:r>
      <w:r w:rsidRPr="00D17239">
        <w:rPr>
          <w:color w:val="000000"/>
        </w:rPr>
        <w:t>.</w:t>
      </w:r>
    </w:p>
    <w:p w:rsidRPr="00D17239" w:rsidR="005948D8" w:rsidP="00887AFB" w:rsidRDefault="005948D8" w14:paraId="2717742F" w14:textId="77777777">
      <w:pPr>
        <w:pStyle w:val="Paraststmeklis"/>
        <w:widowControl w:val="0"/>
        <w:spacing w:before="0" w:beforeAutospacing="0" w:after="0" w:afterAutospacing="0"/>
        <w:jc w:val="both"/>
        <w:rPr>
          <w:color w:val="000000" w:themeColor="text1"/>
        </w:rPr>
      </w:pPr>
    </w:p>
    <w:p w:rsidRPr="00D17239" w:rsidR="005948D8" w:rsidP="00704AA7" w:rsidRDefault="005948D8" w14:paraId="49D0EB04" w14:textId="1147410F">
      <w:pPr>
        <w:pStyle w:val="Sarakstarindkopa"/>
        <w:widowControl w:val="0"/>
        <w:numPr>
          <w:ilvl w:val="0"/>
          <w:numId w:val="4"/>
        </w:numPr>
        <w:ind w:left="426" w:hanging="426"/>
        <w:jc w:val="center"/>
        <w:rPr>
          <w:b/>
          <w:lang w:val="lv-LV"/>
        </w:rPr>
      </w:pPr>
      <w:r w:rsidRPr="00D17239">
        <w:rPr>
          <w:b/>
          <w:lang w:val="lv-LV"/>
        </w:rPr>
        <w:t>Pušu rekvizīti</w:t>
      </w:r>
    </w:p>
    <w:p w:rsidRPr="00D17239" w:rsidR="00704AA7" w:rsidP="00887AFB" w:rsidRDefault="00704AA7" w14:paraId="059546D3" w14:textId="77777777">
      <w:pPr>
        <w:pStyle w:val="Sarakstarindkopa"/>
        <w:widowControl w:val="0"/>
        <w:ind w:left="426"/>
        <w:rPr>
          <w:b/>
          <w:lang w:val="lv-LV"/>
        </w:rPr>
      </w:pPr>
    </w:p>
    <w:tbl>
      <w:tblPr>
        <w:tblW w:w="906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4503"/>
        <w:gridCol w:w="4564"/>
      </w:tblGrid>
      <w:tr w:rsidRPr="00D17239" w:rsidR="00704AA7" w:rsidTr="00131CB9" w14:paraId="40E1B988" w14:textId="77777777">
        <w:tc>
          <w:tcPr>
            <w:tcW w:w="4503" w:type="dxa"/>
          </w:tcPr>
          <w:p w:rsidRPr="00D17239" w:rsidR="00704AA7" w:rsidP="00131CB9" w:rsidRDefault="00704AA7" w14:paraId="2E8345C9" w14:textId="77777777">
            <w:pPr>
              <w:pStyle w:val="ListParagraph1"/>
              <w:ind w:left="0"/>
              <w:rPr>
                <w:b/>
                <w:w w:val="101"/>
                <w:sz w:val="24"/>
                <w:szCs w:val="24"/>
                <w:lang w:val="lv-LV"/>
              </w:rPr>
            </w:pPr>
            <w:r w:rsidRPr="00D17239">
              <w:rPr>
                <w:rFonts w:eastAsia="Arial Unicode MS"/>
                <w:b/>
                <w:sz w:val="24"/>
                <w:szCs w:val="24"/>
                <w:lang w:val="lv-LV"/>
              </w:rPr>
              <w:t>MINISTRIJA:</w:t>
            </w:r>
          </w:p>
        </w:tc>
        <w:tc>
          <w:tcPr>
            <w:tcW w:w="4564" w:type="dxa"/>
          </w:tcPr>
          <w:p w:rsidRPr="00D17239" w:rsidR="00704AA7" w:rsidP="00131CB9" w:rsidRDefault="00704AA7" w14:paraId="7D18F0FB" w14:textId="77777777">
            <w:pPr>
              <w:rPr>
                <w:b/>
                <w:bCs/>
                <w:szCs w:val="22"/>
                <w:lang w:val="lv-LV"/>
              </w:rPr>
            </w:pPr>
            <w:r w:rsidRPr="00D17239">
              <w:rPr>
                <w:b/>
                <w:szCs w:val="22"/>
                <w:lang w:val="lv-LV"/>
              </w:rPr>
              <w:t>Pilnvarotā institūcija:</w:t>
            </w:r>
          </w:p>
        </w:tc>
      </w:tr>
      <w:tr w:rsidRPr="00D17239" w:rsidR="00704AA7" w:rsidTr="00131CB9" w14:paraId="62326495" w14:textId="77777777">
        <w:tc>
          <w:tcPr>
            <w:tcW w:w="4503" w:type="dxa"/>
          </w:tcPr>
          <w:p w:rsidRPr="00D17239" w:rsidR="00704AA7" w:rsidP="00131CB9" w:rsidRDefault="00704AA7" w14:paraId="2E97630F" w14:textId="77777777">
            <w:pPr>
              <w:pStyle w:val="ListParagraph1"/>
              <w:ind w:left="0"/>
              <w:rPr>
                <w:w w:val="101"/>
                <w:sz w:val="24"/>
                <w:szCs w:val="24"/>
                <w:lang w:val="lv-LV"/>
              </w:rPr>
            </w:pPr>
            <w:r w:rsidRPr="00D17239">
              <w:rPr>
                <w:rFonts w:eastAsia="Batang"/>
                <w:b/>
                <w:sz w:val="24"/>
                <w:szCs w:val="24"/>
                <w:lang w:val="lv-LV"/>
              </w:rPr>
              <w:t>Latvijas Republikas Kultūras ministrija</w:t>
            </w:r>
          </w:p>
        </w:tc>
        <w:tc>
          <w:tcPr>
            <w:tcW w:w="4564" w:type="dxa"/>
          </w:tcPr>
          <w:p w:rsidRPr="00D17239" w:rsidR="00704AA7" w:rsidP="00131CB9" w:rsidRDefault="00704AA7" w14:paraId="00C00953" w14:textId="77777777">
            <w:pPr>
              <w:rPr>
                <w:b/>
                <w:szCs w:val="22"/>
                <w:lang w:val="lv-LV"/>
              </w:rPr>
            </w:pPr>
          </w:p>
        </w:tc>
      </w:tr>
      <w:tr w:rsidRPr="00D17239" w:rsidR="00704AA7" w:rsidTr="00131CB9" w14:paraId="3B38F002" w14:textId="77777777">
        <w:tc>
          <w:tcPr>
            <w:tcW w:w="4503" w:type="dxa"/>
          </w:tcPr>
          <w:p w:rsidRPr="00D17239" w:rsidR="00704AA7" w:rsidP="00131CB9" w:rsidRDefault="00704AA7" w14:paraId="42498125" w14:textId="77777777">
            <w:pPr>
              <w:pStyle w:val="ListParagraph1"/>
              <w:ind w:left="0"/>
              <w:rPr>
                <w:w w:val="101"/>
                <w:sz w:val="24"/>
                <w:szCs w:val="24"/>
                <w:lang w:val="lv-LV"/>
              </w:rPr>
            </w:pPr>
            <w:r w:rsidRPr="00D17239">
              <w:rPr>
                <w:sz w:val="24"/>
                <w:szCs w:val="24"/>
                <w:lang w:val="lv-LV"/>
              </w:rPr>
              <w:t>K.Valdemāra iela 11a, Rīga, LV-1364</w:t>
            </w:r>
          </w:p>
        </w:tc>
        <w:tc>
          <w:tcPr>
            <w:tcW w:w="4564" w:type="dxa"/>
          </w:tcPr>
          <w:p w:rsidRPr="00D17239" w:rsidR="00704AA7" w:rsidP="00131CB9" w:rsidRDefault="00704AA7" w14:paraId="18EC45A8" w14:textId="77777777">
            <w:pPr>
              <w:rPr>
                <w:bCs/>
                <w:szCs w:val="22"/>
                <w:lang w:val="lv-LV"/>
              </w:rPr>
            </w:pPr>
          </w:p>
        </w:tc>
      </w:tr>
      <w:tr w:rsidRPr="00D17239" w:rsidR="00704AA7" w:rsidTr="00131CB9" w14:paraId="5F273F15" w14:textId="77777777">
        <w:tc>
          <w:tcPr>
            <w:tcW w:w="4503" w:type="dxa"/>
          </w:tcPr>
          <w:p w:rsidRPr="00D17239" w:rsidR="00704AA7" w:rsidP="00131CB9" w:rsidRDefault="00704AA7" w14:paraId="125C5C7D" w14:textId="77777777">
            <w:pPr>
              <w:ind w:left="426" w:hanging="426"/>
              <w:rPr>
                <w:szCs w:val="24"/>
                <w:lang w:val="lv-LV"/>
              </w:rPr>
            </w:pPr>
            <w:r w:rsidRPr="00D17239">
              <w:rPr>
                <w:szCs w:val="24"/>
                <w:lang w:val="lv-LV"/>
              </w:rPr>
              <w:t>Reģistrācijas Nr.90000042963</w:t>
            </w:r>
          </w:p>
        </w:tc>
        <w:tc>
          <w:tcPr>
            <w:tcW w:w="4564" w:type="dxa"/>
          </w:tcPr>
          <w:p w:rsidRPr="00D17239" w:rsidR="00704AA7" w:rsidP="00131CB9" w:rsidRDefault="00704AA7" w14:paraId="7C54E021" w14:textId="77777777">
            <w:pPr>
              <w:rPr>
                <w:bCs/>
                <w:szCs w:val="22"/>
                <w:lang w:val="lv-LV"/>
              </w:rPr>
            </w:pPr>
          </w:p>
        </w:tc>
      </w:tr>
      <w:tr w:rsidRPr="00D17239" w:rsidR="00704AA7" w:rsidTr="00131CB9" w14:paraId="2B873B01" w14:textId="77777777">
        <w:tc>
          <w:tcPr>
            <w:tcW w:w="4503" w:type="dxa"/>
          </w:tcPr>
          <w:p w:rsidRPr="00D17239" w:rsidR="00704AA7" w:rsidP="00131CB9" w:rsidRDefault="00704AA7" w14:paraId="7FABF472" w14:textId="77777777">
            <w:pPr>
              <w:pStyle w:val="ListParagraph1"/>
              <w:ind w:left="0"/>
              <w:rPr>
                <w:w w:val="101"/>
                <w:sz w:val="24"/>
                <w:szCs w:val="24"/>
                <w:lang w:val="lv-LV"/>
              </w:rPr>
            </w:pPr>
            <w:r w:rsidRPr="00D17239">
              <w:rPr>
                <w:sz w:val="24"/>
                <w:szCs w:val="24"/>
                <w:lang w:val="lv-LV"/>
              </w:rPr>
              <w:t xml:space="preserve">Valsts kase </w:t>
            </w:r>
          </w:p>
        </w:tc>
        <w:tc>
          <w:tcPr>
            <w:tcW w:w="4564" w:type="dxa"/>
          </w:tcPr>
          <w:p w:rsidRPr="00D17239" w:rsidR="00704AA7" w:rsidP="00131CB9" w:rsidRDefault="00704AA7" w14:paraId="02CDC83B" w14:textId="77777777">
            <w:pPr>
              <w:rPr>
                <w:bCs/>
                <w:szCs w:val="22"/>
                <w:lang w:val="lv-LV"/>
              </w:rPr>
            </w:pPr>
          </w:p>
        </w:tc>
      </w:tr>
      <w:tr w:rsidRPr="00D17239" w:rsidR="00704AA7" w:rsidTr="00131CB9" w14:paraId="19469059" w14:textId="77777777">
        <w:tc>
          <w:tcPr>
            <w:tcW w:w="4503" w:type="dxa"/>
          </w:tcPr>
          <w:p w:rsidRPr="00D17239" w:rsidR="00704AA7" w:rsidP="00131CB9" w:rsidRDefault="00704AA7" w14:paraId="7DEF5859" w14:textId="77777777">
            <w:pPr>
              <w:pStyle w:val="ListParagraph1"/>
              <w:ind w:left="0"/>
              <w:rPr>
                <w:w w:val="101"/>
                <w:sz w:val="24"/>
                <w:szCs w:val="24"/>
                <w:lang w:val="lv-LV"/>
              </w:rPr>
            </w:pPr>
            <w:r w:rsidRPr="00D17239">
              <w:rPr>
                <w:sz w:val="24"/>
                <w:szCs w:val="24"/>
                <w:lang w:val="lv-LV"/>
              </w:rPr>
              <w:t>Kods: TRELLV22</w:t>
            </w:r>
          </w:p>
        </w:tc>
        <w:tc>
          <w:tcPr>
            <w:tcW w:w="4564" w:type="dxa"/>
          </w:tcPr>
          <w:p w:rsidRPr="00D17239" w:rsidR="00704AA7" w:rsidP="00131CB9" w:rsidRDefault="00704AA7" w14:paraId="621D4E02" w14:textId="77777777">
            <w:pPr>
              <w:rPr>
                <w:bCs/>
                <w:szCs w:val="22"/>
                <w:lang w:val="lv-LV"/>
              </w:rPr>
            </w:pPr>
          </w:p>
        </w:tc>
      </w:tr>
      <w:tr w:rsidRPr="00D17239" w:rsidR="00704AA7" w:rsidTr="00131CB9" w14:paraId="4414A7F6" w14:textId="77777777">
        <w:tc>
          <w:tcPr>
            <w:tcW w:w="4503" w:type="dxa"/>
          </w:tcPr>
          <w:p w:rsidRPr="00D17239" w:rsidR="00704AA7" w:rsidP="00131CB9" w:rsidRDefault="00704AA7" w14:paraId="431C7635" w14:textId="7597A846">
            <w:pPr>
              <w:rPr>
                <w:szCs w:val="24"/>
                <w:lang w:val="lv-LV"/>
              </w:rPr>
            </w:pPr>
            <w:r w:rsidRPr="00D17239">
              <w:rPr>
                <w:szCs w:val="24"/>
                <w:lang w:val="lv-LV"/>
              </w:rPr>
              <w:t>Konts: LV</w:t>
            </w:r>
            <w:r w:rsidRPr="00D17239" w:rsidR="00A26820">
              <w:rPr>
                <w:szCs w:val="24"/>
                <w:lang w:val="lv-LV"/>
              </w:rPr>
              <w:t>02TREL2220511054000</w:t>
            </w:r>
          </w:p>
        </w:tc>
        <w:tc>
          <w:tcPr>
            <w:tcW w:w="4564" w:type="dxa"/>
          </w:tcPr>
          <w:p w:rsidRPr="00D17239" w:rsidR="00704AA7" w:rsidP="00131CB9" w:rsidRDefault="00704AA7" w14:paraId="35EF9ADC" w14:textId="77777777">
            <w:pPr>
              <w:rPr>
                <w:bCs/>
                <w:szCs w:val="22"/>
                <w:lang w:val="lv-LV"/>
              </w:rPr>
            </w:pPr>
          </w:p>
        </w:tc>
      </w:tr>
      <w:tr w:rsidRPr="00D17239" w:rsidR="00704AA7" w:rsidTr="00131CB9" w14:paraId="19A62B2F" w14:textId="77777777">
        <w:tc>
          <w:tcPr>
            <w:tcW w:w="4503" w:type="dxa"/>
          </w:tcPr>
          <w:p w:rsidRPr="00D17239" w:rsidR="00704AA7" w:rsidP="00131CB9" w:rsidRDefault="00704AA7" w14:paraId="677C717D" w14:textId="77777777">
            <w:pPr>
              <w:pStyle w:val="ListParagraph1"/>
              <w:ind w:left="0"/>
              <w:rPr>
                <w:sz w:val="24"/>
                <w:szCs w:val="24"/>
                <w:lang w:val="lv-LV"/>
              </w:rPr>
            </w:pPr>
            <w:r w:rsidRPr="00D17239">
              <w:rPr>
                <w:sz w:val="24"/>
                <w:szCs w:val="24"/>
                <w:lang w:val="lv-LV"/>
              </w:rPr>
              <w:lastRenderedPageBreak/>
              <w:t>Valsts sekretāre</w:t>
            </w:r>
          </w:p>
        </w:tc>
        <w:tc>
          <w:tcPr>
            <w:tcW w:w="4564" w:type="dxa"/>
          </w:tcPr>
          <w:p w:rsidRPr="00D17239" w:rsidR="00704AA7" w:rsidP="00131CB9" w:rsidRDefault="00704AA7" w14:paraId="2C1AC28B" w14:textId="77777777">
            <w:pPr>
              <w:pStyle w:val="ListParagraph1"/>
              <w:ind w:left="0"/>
              <w:rPr>
                <w:szCs w:val="22"/>
                <w:lang w:val="lv-LV"/>
              </w:rPr>
            </w:pPr>
          </w:p>
        </w:tc>
      </w:tr>
      <w:tr w:rsidRPr="00D17239" w:rsidR="00704AA7" w:rsidTr="00131CB9" w14:paraId="6A251CFC" w14:textId="77777777">
        <w:tc>
          <w:tcPr>
            <w:tcW w:w="4503" w:type="dxa"/>
          </w:tcPr>
          <w:p w:rsidRPr="00D17239" w:rsidR="00704AA7" w:rsidP="00131CB9" w:rsidRDefault="00704AA7" w14:paraId="16D37801" w14:textId="77777777">
            <w:pPr>
              <w:pStyle w:val="ListParagraph1"/>
              <w:ind w:left="0"/>
              <w:jc w:val="right"/>
              <w:rPr>
                <w:sz w:val="24"/>
                <w:szCs w:val="24"/>
                <w:lang w:val="lv-LV"/>
              </w:rPr>
            </w:pPr>
            <w:r w:rsidRPr="00D17239">
              <w:rPr>
                <w:sz w:val="24"/>
                <w:szCs w:val="24"/>
                <w:lang w:val="lv-LV"/>
              </w:rPr>
              <w:t>D.Vilsone</w:t>
            </w:r>
          </w:p>
        </w:tc>
        <w:tc>
          <w:tcPr>
            <w:tcW w:w="4564" w:type="dxa"/>
          </w:tcPr>
          <w:p w:rsidRPr="00D17239" w:rsidR="00704AA7" w:rsidP="00131CB9" w:rsidRDefault="00704AA7" w14:paraId="49AF6E3E" w14:textId="77777777">
            <w:pPr>
              <w:pStyle w:val="ListParagraph1"/>
              <w:ind w:left="0"/>
              <w:jc w:val="right"/>
              <w:rPr>
                <w:szCs w:val="22"/>
                <w:lang w:val="lv-LV"/>
              </w:rPr>
            </w:pPr>
          </w:p>
        </w:tc>
      </w:tr>
    </w:tbl>
    <w:p w:rsidRPr="00D17239" w:rsidR="00704AA7" w:rsidP="00704AA7" w:rsidRDefault="00704AA7" w14:paraId="2CD5CEEF" w14:textId="77777777">
      <w:pPr>
        <w:pStyle w:val="Nosaukums"/>
        <w:jc w:val="left"/>
        <w:rPr>
          <w:b w:val="0"/>
          <w:bCs/>
          <w:sz w:val="24"/>
          <w:szCs w:val="22"/>
          <w:lang w:eastAsia="en-US"/>
        </w:rPr>
      </w:pPr>
    </w:p>
    <w:p w:rsidRPr="00D17239" w:rsidR="00704AA7" w:rsidP="00704AA7" w:rsidRDefault="00704AA7" w14:paraId="21706312" w14:textId="77777777">
      <w:pPr>
        <w:pStyle w:val="Nosaukums"/>
        <w:jc w:val="left"/>
        <w:rPr>
          <w:b w:val="0"/>
          <w:szCs w:val="22"/>
        </w:rPr>
      </w:pPr>
    </w:p>
    <w:p w:rsidRPr="00D17239" w:rsidR="000F371A" w:rsidP="00887AFB" w:rsidRDefault="00704AA7" w14:paraId="6F11EF42" w14:textId="5F4E2257">
      <w:pPr>
        <w:jc w:val="center"/>
        <w:rPr>
          <w:b/>
          <w:szCs w:val="24"/>
          <w:lang w:val="lv-LV"/>
        </w:rPr>
      </w:pPr>
      <w:r w:rsidRPr="00D17239">
        <w:rPr>
          <w:sz w:val="22"/>
          <w:szCs w:val="22"/>
          <w:lang w:val="lv-LV"/>
        </w:rPr>
        <w:t>DOKUMENTS PARAKSTĪTS ELEKTRONISKI AR DROŠU ELEKTRONISKO PARAKSTU UN SATUR LAIKA ZĪMOGU</w:t>
      </w:r>
    </w:p>
    <w:sectPr w:rsidRPr="00D17239" w:rsidR="000F371A" w:rsidSect="000F371A">
      <w:headerReference w:type="default" r:id="rId7"/>
      <w:headerReference w:type="first" r:id="rId8"/>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7A699" w14:textId="77777777" w:rsidR="004A08AD" w:rsidRDefault="004A08AD" w:rsidP="000F371A">
      <w:r>
        <w:separator/>
      </w:r>
    </w:p>
  </w:endnote>
  <w:endnote w:type="continuationSeparator" w:id="0">
    <w:p w14:paraId="61BFB267" w14:textId="77777777" w:rsidR="004A08AD" w:rsidRDefault="004A08AD" w:rsidP="000F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55DE5" w14:textId="77777777" w:rsidR="004A08AD" w:rsidRDefault="004A08AD" w:rsidP="000F371A">
      <w:r>
        <w:separator/>
      </w:r>
    </w:p>
  </w:footnote>
  <w:footnote w:type="continuationSeparator" w:id="0">
    <w:p w14:paraId="31DA22D5" w14:textId="77777777" w:rsidR="004A08AD" w:rsidRDefault="004A08AD" w:rsidP="000F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3420778"/>
      <w:docPartObj>
        <w:docPartGallery w:val="Page Numbers (Top of Page)"/>
        <w:docPartUnique/>
      </w:docPartObj>
    </w:sdtPr>
    <w:sdtEndPr/>
    <w:sdtContent>
      <w:p w:rsidRPr="000F371A" w:rsidR="00C2788F" w:rsidP="000F371A" w:rsidRDefault="002B599E" w14:paraId="33F6D72D" w14:textId="77777777">
        <w:pPr>
          <w:pStyle w:val="Galvene"/>
          <w:jc w:val="center"/>
          <w:rPr>
            <w:szCs w:val="24"/>
          </w:rPr>
        </w:pPr>
        <w:r w:rsidRPr="000F371A">
          <w:rPr>
            <w:szCs w:val="24"/>
          </w:rPr>
          <w:fldChar w:fldCharType="begin"/>
        </w:r>
        <w:r w:rsidRPr="000F371A" w:rsidR="00C2788F">
          <w:rPr>
            <w:szCs w:val="24"/>
          </w:rPr>
          <w:instrText xml:space="preserve"> PAGE   \* MERGEFORMAT </w:instrText>
        </w:r>
        <w:r w:rsidRPr="000F371A">
          <w:rPr>
            <w:szCs w:val="24"/>
          </w:rPr>
          <w:fldChar w:fldCharType="separate"/>
        </w:r>
        <w:r w:rsidR="00C2788F">
          <w:rPr>
            <w:noProof/>
            <w:szCs w:val="24"/>
          </w:rPr>
          <w:t>2</w:t>
        </w:r>
        <w:r w:rsidRPr="000F371A">
          <w:rPr>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A46E7" w:rsidR="00C2788F" w:rsidP="00C2788F" w:rsidRDefault="00F15FF6" w14:paraId="4C578997" w14:textId="47B2E8C7">
    <w:pPr>
      <w:jc w:val="right"/>
      <w:rPr>
        <w:szCs w:val="24"/>
        <w:lang w:val="lv-LV"/>
      </w:rPr>
    </w:pPr>
    <w:r w:rsidRPr="004A46E7">
      <w:rPr>
        <w:szCs w:val="24"/>
        <w:lang w:val="lv-LV"/>
      </w:rPr>
      <w:t>2.p</w:t>
    </w:r>
    <w:r w:rsidRPr="004A46E7" w:rsidR="00C2788F">
      <w:rPr>
        <w:szCs w:val="24"/>
        <w:lang w:val="lv-LV"/>
      </w:rPr>
      <w:t>ielikums</w:t>
    </w:r>
  </w:p>
  <w:p w:rsidRPr="004A46E7" w:rsidR="00F15FF6" w:rsidP="00F15FF6" w:rsidRDefault="00F15FF6" w14:paraId="3598F1BC" w14:textId="77777777">
    <w:pPr>
      <w:jc w:val="right"/>
      <w:rPr>
        <w:szCs w:val="24"/>
        <w:lang w:val="lv-LV"/>
      </w:rPr>
    </w:pPr>
    <w:r w:rsidRPr="004A46E7">
      <w:rPr>
        <w:szCs w:val="24"/>
        <w:lang w:val="lv-LV"/>
      </w:rPr>
      <w:t>Kultūras ministrijas ar</w:t>
    </w:r>
  </w:p>
  <w:p w:rsidRPr="004A46E7" w:rsidR="00F15FF6" w:rsidP="00F15FF6" w:rsidRDefault="00F15FF6" w14:paraId="477E9229" w14:textId="77777777">
    <w:pPr>
      <w:jc w:val="right"/>
      <w:rPr>
        <w:szCs w:val="24"/>
        <w:lang w:val="lv-LV"/>
      </w:rPr>
    </w:pPr>
    <w:r>
      <w:t>10.03.2023</w:t>
    </w:r>
    <w:bookmarkEnd w:id="3"/>
    <w:r w:rsidRPr="004A46E7">
      <w:rPr>
        <w:i/>
        <w:szCs w:val="24"/>
        <w:lang w:val="lv-LV"/>
      </w:rPr>
      <w:t xml:space="preserve">. </w:t>
    </w:r>
    <w:r w:rsidRPr="004A46E7">
      <w:rPr>
        <w:szCs w:val="24"/>
        <w:lang w:val="lv-LV"/>
      </w:rPr>
      <w:t>rīkojumu Nr.</w:t>
    </w:r>
    <w:r>
      <w:t>2.5-1-44</w:t>
    </w:r>
    <w:bookmarkEnd w:id="4"/>
  </w:p>
  <w:p w:rsidRPr="004A46E7" w:rsidR="00F15FF6" w:rsidP="00F15FF6" w:rsidRDefault="00F15FF6" w14:paraId="5DBA1911" w14:textId="77777777">
    <w:pPr>
      <w:pStyle w:val="Nosaukums"/>
      <w:jc w:val="right"/>
      <w:rPr>
        <w:b w:val="0"/>
        <w:sz w:val="24"/>
        <w:szCs w:val="24"/>
      </w:rPr>
    </w:pPr>
    <w:r w:rsidRPr="004A46E7">
      <w:rPr>
        <w:b w:val="0"/>
        <w:sz w:val="24"/>
        <w:szCs w:val="24"/>
      </w:rPr>
      <w:t xml:space="preserve">apstiprinātajam konkursa </w:t>
    </w:r>
  </w:p>
  <w:p w:rsidRPr="004A46E7" w:rsidR="00F15FF6" w:rsidP="00887AFB" w:rsidRDefault="00F15FF6" w14:paraId="476089C7" w14:textId="561F7EBD">
    <w:pPr>
      <w:pStyle w:val="Nosaukums"/>
      <w:tabs>
        <w:tab w:val="left" w:pos="1110"/>
        <w:tab w:val="right" w:pos="9071"/>
      </w:tabs>
      <w:jc w:val="right"/>
      <w:rPr>
        <w:b w:val="0"/>
        <w:sz w:val="24"/>
        <w:szCs w:val="24"/>
      </w:rPr>
    </w:pPr>
    <w:r w:rsidRPr="004A46E7">
      <w:rPr>
        <w:b w:val="0"/>
        <w:sz w:val="24"/>
        <w:szCs w:val="24"/>
      </w:rPr>
      <w:t xml:space="preserve">„Par valsts pārvaldes uzdevuma – </w:t>
    </w:r>
  </w:p>
  <w:p w:rsidRPr="004A46E7" w:rsidR="00F15FF6" w:rsidP="00F15FF6" w:rsidRDefault="00F15FF6" w14:paraId="5D9260A5" w14:textId="77777777">
    <w:pPr>
      <w:pStyle w:val="Nosaukums"/>
      <w:jc w:val="right"/>
      <w:rPr>
        <w:b w:val="0"/>
        <w:sz w:val="24"/>
        <w:szCs w:val="24"/>
      </w:rPr>
    </w:pPr>
    <w:r w:rsidRPr="004A46E7">
      <w:rPr>
        <w:b w:val="0"/>
        <w:sz w:val="24"/>
        <w:szCs w:val="24"/>
      </w:rPr>
      <w:t xml:space="preserve">mākslinieka Vilhelma Purvīša kultūrvēsturiskā mantojuma </w:t>
    </w:r>
  </w:p>
  <w:p w:rsidRPr="004A46E7" w:rsidR="00F15FF6" w:rsidP="00F15FF6" w:rsidRDefault="00F15FF6" w14:paraId="53929379" w14:textId="77777777">
    <w:pPr>
      <w:pStyle w:val="Nosaukums"/>
      <w:jc w:val="right"/>
      <w:rPr>
        <w:b w:val="0"/>
        <w:sz w:val="24"/>
        <w:szCs w:val="24"/>
      </w:rPr>
    </w:pPr>
    <w:r w:rsidRPr="004A46E7">
      <w:rPr>
        <w:b w:val="0"/>
        <w:sz w:val="24"/>
        <w:szCs w:val="24"/>
      </w:rPr>
      <w:t xml:space="preserve">apzināšana, izpēte, saglabāšana un popularizēšana – veikšanu” </w:t>
    </w:r>
  </w:p>
  <w:p w:rsidRPr="00887AFB" w:rsidR="00C2788F" w:rsidP="005948D8" w:rsidRDefault="00F15FF6" w14:paraId="597B465C" w14:textId="586DF679">
    <w:pPr>
      <w:pStyle w:val="Galvene"/>
      <w:jc w:val="right"/>
      <w:rPr>
        <w:szCs w:val="24"/>
        <w:lang w:val="lv-LV"/>
      </w:rPr>
    </w:pPr>
    <w:r w:rsidRPr="00887AFB">
      <w:rPr>
        <w:szCs w:val="24"/>
        <w:lang w:val="lv-LV"/>
      </w:rPr>
      <w:t>nolikumam</w:t>
    </w:r>
  </w:p>
  <w:p w:rsidRPr="004A46E7" w:rsidR="005948D8" w:rsidP="005948D8" w:rsidRDefault="005948D8" w14:paraId="0D9575D3" w14:textId="77777777">
    <w:pPr>
      <w:pStyle w:val="Galvene"/>
      <w:jc w:val="right"/>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62329"/>
    <w:multiLevelType w:val="multilevel"/>
    <w:tmpl w:val="C4F435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08358E0"/>
    <w:multiLevelType w:val="multilevel"/>
    <w:tmpl w:val="E898ADE8"/>
    <w:lvl w:ilvl="0">
      <w:start w:val="2"/>
      <w:numFmt w:val="decimal"/>
      <w:lvlText w:val="%1."/>
      <w:lvlJc w:val="left"/>
      <w:pPr>
        <w:ind w:left="720" w:hanging="720"/>
      </w:pPr>
      <w:rPr>
        <w:rFonts w:hint="default"/>
      </w:rPr>
    </w:lvl>
    <w:lvl w:ilvl="1">
      <w:start w:val="1"/>
      <w:numFmt w:val="decimal"/>
      <w:lvlText w:val="%1.%2."/>
      <w:lvlJc w:val="left"/>
      <w:pPr>
        <w:ind w:left="1098" w:hanging="720"/>
      </w:pPr>
      <w:rPr>
        <w:rFonts w:hint="default"/>
        <w:b w:val="0"/>
        <w:i w:val="0"/>
      </w:rPr>
    </w:lvl>
    <w:lvl w:ilvl="2">
      <w:start w:val="1"/>
      <w:numFmt w:val="decimal"/>
      <w:lvlText w:val="%1.%2.%3."/>
      <w:lvlJc w:val="left"/>
      <w:pPr>
        <w:ind w:left="1476" w:hanging="720"/>
      </w:pPr>
      <w:rPr>
        <w:rFonts w:hint="default"/>
        <w:i w:val="0"/>
        <w:iCs/>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2" w15:restartNumberingAfterBreak="0">
    <w:nsid w:val="310422E9"/>
    <w:multiLevelType w:val="multilevel"/>
    <w:tmpl w:val="63308CE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sz w:val="24"/>
        <w:szCs w:val="24"/>
      </w:rPr>
    </w:lvl>
    <w:lvl w:ilvl="2">
      <w:start w:val="1"/>
      <w:numFmt w:val="decimal"/>
      <w:lvlText w:val="%1.%2.%3."/>
      <w:lvlJc w:val="left"/>
      <w:pPr>
        <w:ind w:left="1571" w:hanging="720"/>
      </w:pPr>
      <w:rPr>
        <w:rFonts w:hint="default"/>
        <w:i w:val="0"/>
        <w:i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BEA0A02"/>
    <w:multiLevelType w:val="multilevel"/>
    <w:tmpl w:val="572A526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81424234">
    <w:abstractNumId w:val="3"/>
  </w:num>
  <w:num w:numId="2" w16cid:durableId="1987397689">
    <w:abstractNumId w:val="0"/>
  </w:num>
  <w:num w:numId="3" w16cid:durableId="1826117235">
    <w:abstractNumId w:val="4"/>
  </w:num>
  <w:num w:numId="4" w16cid:durableId="1096318680">
    <w:abstractNumId w:val="1"/>
  </w:num>
  <w:num w:numId="5" w16cid:durableId="1173304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32"/>
    <w:rsid w:val="00056A7D"/>
    <w:rsid w:val="00057E17"/>
    <w:rsid w:val="000904C9"/>
    <w:rsid w:val="00090DDB"/>
    <w:rsid w:val="000B26B8"/>
    <w:rsid w:val="000C6BFE"/>
    <w:rsid w:val="000D5FCB"/>
    <w:rsid w:val="000E3A59"/>
    <w:rsid w:val="000F371A"/>
    <w:rsid w:val="000F6E5D"/>
    <w:rsid w:val="00110462"/>
    <w:rsid w:val="00162F2A"/>
    <w:rsid w:val="00176BC0"/>
    <w:rsid w:val="00177FCB"/>
    <w:rsid w:val="001828D9"/>
    <w:rsid w:val="001C5D58"/>
    <w:rsid w:val="001D0BC8"/>
    <w:rsid w:val="002000A1"/>
    <w:rsid w:val="00230CFE"/>
    <w:rsid w:val="00262713"/>
    <w:rsid w:val="00290475"/>
    <w:rsid w:val="002B599E"/>
    <w:rsid w:val="00305172"/>
    <w:rsid w:val="003306AE"/>
    <w:rsid w:val="003517B1"/>
    <w:rsid w:val="00364807"/>
    <w:rsid w:val="003A10EE"/>
    <w:rsid w:val="003F1D13"/>
    <w:rsid w:val="00417CB1"/>
    <w:rsid w:val="00485A65"/>
    <w:rsid w:val="00496B7B"/>
    <w:rsid w:val="004A08AD"/>
    <w:rsid w:val="004A46E7"/>
    <w:rsid w:val="004A71D6"/>
    <w:rsid w:val="004D3D66"/>
    <w:rsid w:val="004E1972"/>
    <w:rsid w:val="004E4110"/>
    <w:rsid w:val="0051627E"/>
    <w:rsid w:val="005259E5"/>
    <w:rsid w:val="00537D0D"/>
    <w:rsid w:val="00540C4C"/>
    <w:rsid w:val="005948D8"/>
    <w:rsid w:val="005A4E65"/>
    <w:rsid w:val="00675144"/>
    <w:rsid w:val="00704AA7"/>
    <w:rsid w:val="007C0A5C"/>
    <w:rsid w:val="007C4298"/>
    <w:rsid w:val="007E5925"/>
    <w:rsid w:val="007F5C0E"/>
    <w:rsid w:val="00852424"/>
    <w:rsid w:val="0086672E"/>
    <w:rsid w:val="00887AFB"/>
    <w:rsid w:val="00893049"/>
    <w:rsid w:val="008B6D34"/>
    <w:rsid w:val="00911644"/>
    <w:rsid w:val="00921F73"/>
    <w:rsid w:val="00923A29"/>
    <w:rsid w:val="0094437D"/>
    <w:rsid w:val="009C1746"/>
    <w:rsid w:val="009F5632"/>
    <w:rsid w:val="00A26820"/>
    <w:rsid w:val="00A42111"/>
    <w:rsid w:val="00A65CFD"/>
    <w:rsid w:val="00A746AF"/>
    <w:rsid w:val="00AC31DB"/>
    <w:rsid w:val="00AD7532"/>
    <w:rsid w:val="00AE1A98"/>
    <w:rsid w:val="00AF3F4C"/>
    <w:rsid w:val="00B4054A"/>
    <w:rsid w:val="00B74338"/>
    <w:rsid w:val="00B917E8"/>
    <w:rsid w:val="00B97272"/>
    <w:rsid w:val="00BA7A2B"/>
    <w:rsid w:val="00BB5595"/>
    <w:rsid w:val="00BB73E0"/>
    <w:rsid w:val="00BD6265"/>
    <w:rsid w:val="00BD782A"/>
    <w:rsid w:val="00BE0399"/>
    <w:rsid w:val="00BE42D2"/>
    <w:rsid w:val="00C11BC6"/>
    <w:rsid w:val="00C21E11"/>
    <w:rsid w:val="00C2788F"/>
    <w:rsid w:val="00C375FD"/>
    <w:rsid w:val="00C60D2F"/>
    <w:rsid w:val="00CD2386"/>
    <w:rsid w:val="00D030D0"/>
    <w:rsid w:val="00D066FD"/>
    <w:rsid w:val="00D17239"/>
    <w:rsid w:val="00D33EF3"/>
    <w:rsid w:val="00D352E0"/>
    <w:rsid w:val="00D37EA8"/>
    <w:rsid w:val="00D57B49"/>
    <w:rsid w:val="00DA21B3"/>
    <w:rsid w:val="00DE59A8"/>
    <w:rsid w:val="00E43959"/>
    <w:rsid w:val="00F05244"/>
    <w:rsid w:val="00F15FF6"/>
    <w:rsid w:val="00F6694C"/>
    <w:rsid w:val="00F878D7"/>
    <w:rsid w:val="00F91589"/>
    <w:rsid w:val="00FD2994"/>
    <w:rsid w:val="00FE6D2A"/>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4188CCF"/>
  <w15:docId w15:val="{E815E79C-D20B-483E-83DF-5726E45A9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57B49"/>
    <w:pPr>
      <w:spacing w:after="0" w:line="240" w:lineRule="auto"/>
    </w:pPr>
    <w:rPr>
      <w:rFonts w:ascii="Times New Roman" w:eastAsia="Times New Roman" w:hAnsi="Times New Roman" w:cs="Times New Roman"/>
      <w:sz w:val="24"/>
      <w:szCs w:val="20"/>
      <w:lang w:val="en-AU"/>
    </w:rPr>
  </w:style>
  <w:style w:type="paragraph" w:styleId="Virsraksts1">
    <w:name w:val="heading 1"/>
    <w:basedOn w:val="Parasts"/>
    <w:next w:val="Parasts"/>
    <w:link w:val="Virsraksts1Rakstz"/>
    <w:qFormat/>
    <w:rsid w:val="005948D8"/>
    <w:pPr>
      <w:keepNext/>
      <w:jc w:val="both"/>
      <w:outlineLvl w:val="0"/>
    </w:pPr>
    <w:rPr>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s"/>
    <w:link w:val="KjeneRakstz"/>
    <w:uiPriority w:val="99"/>
    <w:unhideWhenUsed/>
    <w:rsid w:val="000F371A"/>
    <w:pPr>
      <w:tabs>
        <w:tab w:val="center" w:pos="4153"/>
        <w:tab w:val="right" w:pos="8306"/>
      </w:tabs>
    </w:pPr>
  </w:style>
  <w:style w:type="character" w:customStyle="1" w:styleId="KjeneRakstz">
    <w:name w:val="Kājene Rakstz."/>
    <w:basedOn w:val="Noklusjumarindkopasfonts"/>
    <w:link w:val="Kjene"/>
    <w:uiPriority w:val="99"/>
    <w:rsid w:val="000F371A"/>
    <w:rPr>
      <w:rFonts w:ascii="Times New Roman" w:eastAsia="Times New Roman" w:hAnsi="Times New Roman" w:cs="Times New Roman"/>
      <w:sz w:val="20"/>
      <w:szCs w:val="20"/>
      <w:lang w:val="en-AU"/>
    </w:rPr>
  </w:style>
  <w:style w:type="paragraph" w:styleId="Nosaukums">
    <w:name w:val="Title"/>
    <w:basedOn w:val="Parasts"/>
    <w:link w:val="NosaukumsRakstz"/>
    <w:qFormat/>
    <w:rsid w:val="00F15FF6"/>
    <w:pPr>
      <w:jc w:val="center"/>
    </w:pPr>
    <w:rPr>
      <w:b/>
      <w:sz w:val="22"/>
      <w:lang w:val="lv-LV" w:eastAsia="lv-LV"/>
    </w:rPr>
  </w:style>
  <w:style w:type="character" w:customStyle="1" w:styleId="NosaukumsRakstz">
    <w:name w:val="Nosaukums Rakstz."/>
    <w:basedOn w:val="Noklusjumarindkopasfonts"/>
    <w:link w:val="Nosaukums"/>
    <w:rsid w:val="00F15FF6"/>
    <w:rPr>
      <w:rFonts w:ascii="Times New Roman" w:eastAsia="Times New Roman" w:hAnsi="Times New Roman" w:cs="Times New Roman"/>
      <w:b/>
      <w:szCs w:val="20"/>
      <w:lang w:eastAsia="lv-LV"/>
    </w:rPr>
  </w:style>
  <w:style w:type="character" w:customStyle="1" w:styleId="Virsraksts1Rakstz">
    <w:name w:val="Virsraksts 1 Rakstz."/>
    <w:basedOn w:val="Noklusjumarindkopasfonts"/>
    <w:link w:val="Virsraksts1"/>
    <w:rsid w:val="005948D8"/>
    <w:rPr>
      <w:rFonts w:ascii="Times New Roman" w:eastAsia="Times New Roman" w:hAnsi="Times New Roman" w:cs="Times New Roman"/>
      <w:sz w:val="24"/>
      <w:szCs w:val="20"/>
      <w:lang w:eastAsia="lv-LV"/>
    </w:rPr>
  </w:style>
  <w:style w:type="paragraph" w:styleId="Pamatteksts">
    <w:name w:val="Body Text"/>
    <w:basedOn w:val="Parasts"/>
    <w:link w:val="PamattekstsRakstz"/>
    <w:rsid w:val="005948D8"/>
    <w:pPr>
      <w:spacing w:after="120"/>
    </w:pPr>
    <w:rPr>
      <w:sz w:val="20"/>
      <w:lang w:eastAsia="lv-LV"/>
    </w:rPr>
  </w:style>
  <w:style w:type="character" w:customStyle="1" w:styleId="PamattekstsRakstz">
    <w:name w:val="Pamatteksts Rakstz."/>
    <w:basedOn w:val="Noklusjumarindkopasfonts"/>
    <w:link w:val="Pamatteksts"/>
    <w:rsid w:val="005948D8"/>
    <w:rPr>
      <w:rFonts w:ascii="Times New Roman" w:eastAsia="Times New Roman" w:hAnsi="Times New Roman" w:cs="Times New Roman"/>
      <w:sz w:val="20"/>
      <w:szCs w:val="20"/>
      <w:lang w:val="en-AU" w:eastAsia="lv-LV"/>
    </w:rPr>
  </w:style>
  <w:style w:type="character" w:styleId="Izteiksmgs">
    <w:name w:val="Strong"/>
    <w:basedOn w:val="Noklusjumarindkopasfonts"/>
    <w:qFormat/>
    <w:rsid w:val="005948D8"/>
    <w:rPr>
      <w:b/>
      <w:bCs/>
    </w:rPr>
  </w:style>
  <w:style w:type="paragraph" w:styleId="Sarakstarindkopa">
    <w:name w:val="List Paragraph"/>
    <w:aliases w:val="2,Krāsains saraksts — izcēlums 11,List Paragraph,Normal bullet 2,Bullet list,Saistīto dokumentu saraksts,Syle 1,Numurets,H&amp;P List Paragraph,Strip,Table of contents numbered,Citation List,CV Bullet 3,Graphic,ADB paragraph numbering,Ha"/>
    <w:basedOn w:val="Parasts"/>
    <w:link w:val="SarakstarindkopaRakstz"/>
    <w:uiPriority w:val="34"/>
    <w:qFormat/>
    <w:rsid w:val="005948D8"/>
    <w:pPr>
      <w:ind w:left="720"/>
      <w:contextualSpacing/>
    </w:pPr>
    <w:rPr>
      <w:szCs w:val="24"/>
      <w:lang w:val="en-GB"/>
    </w:rPr>
  </w:style>
  <w:style w:type="character" w:customStyle="1" w:styleId="SarakstarindkopaRakstz">
    <w:name w:val="Saraksta rindkopa Rakstz."/>
    <w:aliases w:val="2 Rakstz.,Krāsains saraksts — izcēlums 11 Rakstz.,List Paragraph Rakstz.,Normal bullet 2 Rakstz.,Bullet list Rakstz.,Saistīto dokumentu saraksts Rakstz.,Syle 1 Rakstz.,Numurets Rakstz.,H&amp;P List Paragraph Rakstz.,Strip Rakstz."/>
    <w:link w:val="Sarakstarindkopa"/>
    <w:uiPriority w:val="34"/>
    <w:qFormat/>
    <w:locked/>
    <w:rsid w:val="005948D8"/>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5948D8"/>
    <w:pPr>
      <w:spacing w:before="100" w:beforeAutospacing="1" w:after="100" w:afterAutospacing="1"/>
    </w:pPr>
    <w:rPr>
      <w:szCs w:val="24"/>
      <w:lang w:val="lv-LV" w:eastAsia="lv-LV"/>
    </w:rPr>
  </w:style>
  <w:style w:type="paragraph" w:styleId="Prskatjums">
    <w:name w:val="Revision"/>
    <w:hidden/>
    <w:uiPriority w:val="99"/>
    <w:semiHidden/>
    <w:rsid w:val="004A46E7"/>
    <w:pPr>
      <w:spacing w:after="0" w:line="240" w:lineRule="auto"/>
    </w:pPr>
    <w:rPr>
      <w:rFonts w:ascii="Times New Roman" w:eastAsia="Times New Roman" w:hAnsi="Times New Roman" w:cs="Times New Roman"/>
      <w:sz w:val="24"/>
      <w:szCs w:val="20"/>
      <w:lang w:val="en-AU"/>
    </w:rPr>
  </w:style>
  <w:style w:type="character" w:styleId="Komentraatsauce">
    <w:name w:val="annotation reference"/>
    <w:basedOn w:val="Noklusjumarindkopasfonts"/>
    <w:uiPriority w:val="99"/>
    <w:semiHidden/>
    <w:unhideWhenUsed/>
    <w:rsid w:val="000B26B8"/>
    <w:rPr>
      <w:sz w:val="16"/>
      <w:szCs w:val="16"/>
    </w:rPr>
  </w:style>
  <w:style w:type="paragraph" w:styleId="Komentrateksts">
    <w:name w:val="annotation text"/>
    <w:basedOn w:val="Parasts"/>
    <w:link w:val="KomentratekstsRakstz"/>
    <w:uiPriority w:val="99"/>
    <w:semiHidden/>
    <w:unhideWhenUsed/>
    <w:rsid w:val="000B26B8"/>
    <w:pPr>
      <w:widowControl w:val="0"/>
      <w:spacing w:after="200"/>
    </w:pPr>
    <w:rPr>
      <w:rFonts w:eastAsia="Calibri"/>
      <w:sz w:val="20"/>
      <w:lang w:val="en-US"/>
    </w:rPr>
  </w:style>
  <w:style w:type="character" w:customStyle="1" w:styleId="KomentratekstsRakstz">
    <w:name w:val="Komentāra teksts Rakstz."/>
    <w:basedOn w:val="Noklusjumarindkopasfonts"/>
    <w:link w:val="Komentrateksts"/>
    <w:uiPriority w:val="99"/>
    <w:semiHidden/>
    <w:rsid w:val="000B26B8"/>
    <w:rPr>
      <w:rFonts w:ascii="Times New Roman" w:eastAsia="Calibri" w:hAnsi="Times New Roman"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893049"/>
    <w:pPr>
      <w:widowControl/>
      <w:spacing w:after="0"/>
    </w:pPr>
    <w:rPr>
      <w:rFonts w:eastAsia="Times New Roman"/>
      <w:b/>
      <w:bCs/>
      <w:lang w:val="en-AU"/>
    </w:rPr>
  </w:style>
  <w:style w:type="character" w:customStyle="1" w:styleId="KomentratmaRakstz">
    <w:name w:val="Komentāra tēma Rakstz."/>
    <w:basedOn w:val="KomentratekstsRakstz"/>
    <w:link w:val="Komentratma"/>
    <w:uiPriority w:val="99"/>
    <w:semiHidden/>
    <w:rsid w:val="00893049"/>
    <w:rPr>
      <w:rFonts w:ascii="Times New Roman" w:eastAsia="Times New Roman" w:hAnsi="Times New Roman" w:cs="Times New Roman"/>
      <w:b/>
      <w:bCs/>
      <w:sz w:val="20"/>
      <w:szCs w:val="20"/>
      <w:lang w:val="en-AU"/>
    </w:rPr>
  </w:style>
  <w:style w:type="character" w:styleId="Hipersaite">
    <w:name w:val="Hyperlink"/>
    <w:basedOn w:val="Noklusjumarindkopasfonts"/>
    <w:uiPriority w:val="99"/>
    <w:unhideWhenUsed/>
    <w:rsid w:val="00BD6265"/>
    <w:rPr>
      <w:color w:val="0000FF"/>
      <w:u w:val="single"/>
    </w:rPr>
  </w:style>
  <w:style w:type="character" w:customStyle="1" w:styleId="Bodytext">
    <w:name w:val="Body text_"/>
    <w:link w:val="BodyText1"/>
    <w:rsid w:val="00BD6265"/>
    <w:rPr>
      <w:shd w:val="clear" w:color="auto" w:fill="FFFFFF"/>
    </w:rPr>
  </w:style>
  <w:style w:type="paragraph" w:customStyle="1" w:styleId="BodyText1">
    <w:name w:val="Body Text1"/>
    <w:basedOn w:val="Parasts"/>
    <w:link w:val="Bodytext"/>
    <w:rsid w:val="00BD6265"/>
    <w:pPr>
      <w:shd w:val="clear" w:color="auto" w:fill="FFFFFF"/>
      <w:spacing w:before="300" w:after="300" w:line="0" w:lineRule="atLeast"/>
      <w:jc w:val="both"/>
    </w:pPr>
    <w:rPr>
      <w:rFonts w:asciiTheme="minorHAnsi" w:eastAsiaTheme="minorHAnsi" w:hAnsiTheme="minorHAnsi" w:cstheme="minorBidi"/>
      <w:sz w:val="22"/>
      <w:szCs w:val="22"/>
      <w:lang w:val="lv-LV"/>
    </w:rPr>
  </w:style>
  <w:style w:type="paragraph" w:customStyle="1" w:styleId="ListParagraph1">
    <w:name w:val="List Paragraph1"/>
    <w:basedOn w:val="Parasts"/>
    <w:uiPriority w:val="34"/>
    <w:qFormat/>
    <w:rsid w:val="00704AA7"/>
    <w:pPr>
      <w:widowControl w:val="0"/>
      <w:adjustRightInd w:val="0"/>
      <w:ind w:left="720"/>
      <w:contextualSpacing/>
      <w:jc w:val="both"/>
      <w:textAlignment w:val="baseline"/>
    </w:pPr>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10503</Words>
  <Characters>5988</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Rīkojuma pielikums</vt:lpstr>
    </vt:vector>
  </TitlesOfParts>
  <Company>LR Kultūras Ministrija</Company>
  <LinksUpToDate>false</LinksUpToDate>
  <CharactersWithSpaces>16459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Rīkojuma pielikums</dc:title>
  <dc:subject>Elektroniskā dokumenta veidlapa</dc:subject>
  <dc:creator>Juridiskā nodaļa</dc:creator>
  <cp:keywords>pamatdarbības</cp:keywords>
  <cp:lastModifiedBy>Inese Duļķe</cp:lastModifiedBy>
  <cp:revision>4</cp:revision>
  <dcterms:created xsi:type="dcterms:W3CDTF">2023-03-10T11:28:00Z</dcterms:created>
  <dcterms:modified xsi:type="dcterms:W3CDTF">2023-03-10T12:32:00Z</dcterms:modified>
</cp:coreProperties>
</file>