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F382" w14:textId="77777777" w:rsidR="0051627E" w:rsidRPr="000F371A" w:rsidRDefault="0051627E" w:rsidP="00B324E8">
      <w:pPr>
        <w:rPr>
          <w:lang w:val="lv-LV"/>
        </w:rPr>
      </w:pPr>
    </w:p>
    <w:p w14:paraId="0CCCBBEA" w14:textId="77777777" w:rsidR="000F371A" w:rsidRPr="006243D3" w:rsidRDefault="006243D3" w:rsidP="006243D3">
      <w:pPr>
        <w:jc w:val="right"/>
        <w:rPr>
          <w:i/>
          <w:szCs w:val="24"/>
          <w:lang w:val="lv-LV"/>
        </w:rPr>
      </w:pPr>
      <w:r>
        <w:rPr>
          <w:i/>
          <w:szCs w:val="24"/>
          <w:lang w:val="lv-LV"/>
        </w:rPr>
        <w:t>P</w:t>
      </w:r>
      <w:r w:rsidRPr="006243D3">
        <w:rPr>
          <w:i/>
          <w:szCs w:val="24"/>
          <w:lang w:val="lv-LV"/>
        </w:rPr>
        <w:t>rojekts</w:t>
      </w:r>
    </w:p>
    <w:p w14:paraId="2551B2E3" w14:textId="77777777" w:rsidR="006243D3" w:rsidRDefault="006243D3" w:rsidP="006243D3">
      <w:pPr>
        <w:jc w:val="center"/>
        <w:rPr>
          <w:szCs w:val="24"/>
          <w:lang w:val="lv-LV"/>
        </w:rPr>
      </w:pPr>
    </w:p>
    <w:p w14:paraId="10815A9D" w14:textId="77777777" w:rsidR="00F32685" w:rsidRPr="009A3FCD" w:rsidRDefault="00F32685" w:rsidP="00F32685">
      <w:pPr>
        <w:jc w:val="center"/>
        <w:rPr>
          <w:b/>
          <w:szCs w:val="24"/>
          <w:lang w:val="lv-LV"/>
        </w:rPr>
      </w:pPr>
      <w:r w:rsidRPr="009A3FCD">
        <w:rPr>
          <w:b/>
          <w:szCs w:val="24"/>
          <w:lang w:val="lv-LV"/>
        </w:rPr>
        <w:t>Līdzdarbības līgums</w:t>
      </w:r>
    </w:p>
    <w:p w14:paraId="33EC669B" w14:textId="77777777" w:rsidR="00B04317" w:rsidRDefault="00F32685" w:rsidP="00B04317">
      <w:pPr>
        <w:jc w:val="center"/>
        <w:rPr>
          <w:b/>
          <w:bCs/>
          <w:szCs w:val="24"/>
          <w:lang w:val="lv-LV"/>
        </w:rPr>
      </w:pPr>
      <w:bookmarkStart w:id="0" w:name="_Hlk80620830"/>
      <w:r w:rsidRPr="00527A86">
        <w:rPr>
          <w:b/>
          <w:bCs/>
          <w:snapToGrid w:val="0"/>
          <w:szCs w:val="24"/>
          <w:lang w:val="lv-LV"/>
        </w:rPr>
        <w:t xml:space="preserve">par atsevišķu valsts pārvaldes </w:t>
      </w:r>
      <w:r w:rsidRPr="00527A86">
        <w:rPr>
          <w:b/>
          <w:bCs/>
          <w:szCs w:val="24"/>
          <w:lang w:val="lv-LV"/>
        </w:rPr>
        <w:t xml:space="preserve">uzdevumu </w:t>
      </w:r>
      <w:r w:rsidRPr="00527A86">
        <w:rPr>
          <w:b/>
          <w:bCs/>
          <w:snapToGrid w:val="0"/>
          <w:szCs w:val="24"/>
          <w:lang w:val="lv-LV"/>
        </w:rPr>
        <w:t>veikšanu</w:t>
      </w:r>
      <w:r w:rsidRPr="00527A86">
        <w:rPr>
          <w:b/>
          <w:bCs/>
          <w:szCs w:val="24"/>
          <w:lang w:val="lv-LV"/>
        </w:rPr>
        <w:t xml:space="preserve"> </w:t>
      </w:r>
      <w:bookmarkEnd w:id="0"/>
      <w:r w:rsidR="00B04317" w:rsidRPr="00B04317">
        <w:rPr>
          <w:b/>
          <w:bCs/>
          <w:szCs w:val="24"/>
          <w:lang w:val="lv-LV"/>
        </w:rPr>
        <w:t>sabiedrības izglītošanai</w:t>
      </w:r>
    </w:p>
    <w:p w14:paraId="2E3280B4" w14:textId="6232D991" w:rsidR="00F32685" w:rsidRDefault="00B04317" w:rsidP="00B04317">
      <w:pPr>
        <w:jc w:val="center"/>
        <w:rPr>
          <w:b/>
          <w:bCs/>
          <w:szCs w:val="24"/>
          <w:lang w:val="lv-LV"/>
        </w:rPr>
      </w:pPr>
      <w:r w:rsidRPr="00B04317">
        <w:rPr>
          <w:b/>
          <w:bCs/>
          <w:szCs w:val="24"/>
          <w:lang w:val="lv-LV"/>
        </w:rPr>
        <w:t xml:space="preserve"> par ebreju holokausta notikumiem</w:t>
      </w:r>
      <w:r>
        <w:rPr>
          <w:b/>
          <w:bCs/>
          <w:szCs w:val="24"/>
          <w:lang w:val="lv-LV"/>
        </w:rPr>
        <w:t xml:space="preserve"> </w:t>
      </w:r>
      <w:r w:rsidRPr="00B04317">
        <w:rPr>
          <w:b/>
          <w:bCs/>
          <w:szCs w:val="24"/>
          <w:lang w:val="lv-LV"/>
        </w:rPr>
        <w:t>Otrā pasaules kara laikā</w:t>
      </w:r>
    </w:p>
    <w:p w14:paraId="53D17979" w14:textId="77777777" w:rsidR="00B04317" w:rsidRPr="00B04317" w:rsidRDefault="00B04317" w:rsidP="00B04317">
      <w:pPr>
        <w:jc w:val="center"/>
        <w:rPr>
          <w:b/>
          <w:bCs/>
          <w:szCs w:val="24"/>
          <w:lang w:val="lv-LV"/>
        </w:rPr>
      </w:pPr>
    </w:p>
    <w:p w14:paraId="62804AC3" w14:textId="77777777" w:rsidR="00F32685" w:rsidRPr="009A3FCD" w:rsidRDefault="00F32685" w:rsidP="00F32685">
      <w:pPr>
        <w:widowControl w:val="0"/>
        <w:tabs>
          <w:tab w:val="right" w:pos="9071"/>
        </w:tabs>
        <w:adjustRightInd w:val="0"/>
        <w:jc w:val="right"/>
        <w:textAlignment w:val="baseline"/>
        <w:rPr>
          <w:rFonts w:eastAsia="Calibri"/>
          <w:szCs w:val="24"/>
          <w:lang w:val="lv-LV" w:eastAsia="lv-LV"/>
        </w:rPr>
      </w:pPr>
      <w:r w:rsidRPr="009A3FCD">
        <w:rPr>
          <w:rFonts w:eastAsia="Calibri"/>
          <w:szCs w:val="24"/>
          <w:lang w:val="lv-LV" w:eastAsia="lv-LV"/>
        </w:rPr>
        <w:t xml:space="preserve">Dokumenta datums ir tā </w:t>
      </w:r>
    </w:p>
    <w:p w14:paraId="6EC0FEB7" w14:textId="77777777" w:rsidR="00F32685" w:rsidRPr="009A3FCD" w:rsidRDefault="00F32685" w:rsidP="00625BBF">
      <w:pPr>
        <w:widowControl w:val="0"/>
        <w:tabs>
          <w:tab w:val="right" w:pos="9071"/>
        </w:tabs>
        <w:adjustRightInd w:val="0"/>
        <w:jc w:val="both"/>
        <w:textAlignment w:val="baseline"/>
        <w:rPr>
          <w:rFonts w:eastAsia="Calibri"/>
          <w:szCs w:val="24"/>
          <w:lang w:val="lv-LV" w:eastAsia="lv-LV"/>
        </w:rPr>
      </w:pPr>
      <w:r w:rsidRPr="009A3FCD">
        <w:rPr>
          <w:rFonts w:eastAsia="Calibri"/>
          <w:szCs w:val="24"/>
          <w:lang w:val="lv-LV" w:eastAsia="lv-LV"/>
        </w:rPr>
        <w:t xml:space="preserve">Rīgā </w:t>
      </w:r>
      <w:r w:rsidRPr="009A3FCD">
        <w:rPr>
          <w:rFonts w:eastAsia="Calibri"/>
          <w:szCs w:val="24"/>
          <w:lang w:val="lv-LV" w:eastAsia="lv-LV"/>
        </w:rPr>
        <w:tab/>
        <w:t>elektroniskās parakstīšanas datums</w:t>
      </w:r>
    </w:p>
    <w:p w14:paraId="7CF8B78D" w14:textId="77777777" w:rsidR="00F32685" w:rsidRPr="00A27D4F" w:rsidRDefault="00F32685" w:rsidP="00625BBF">
      <w:pPr>
        <w:pStyle w:val="Virsraksts1"/>
        <w:rPr>
          <w:color w:val="000000" w:themeColor="text1"/>
          <w:szCs w:val="24"/>
        </w:rPr>
      </w:pPr>
    </w:p>
    <w:p w14:paraId="5420E3F6" w14:textId="64F10E60" w:rsidR="00EC7034" w:rsidRDefault="00F32685" w:rsidP="00625BBF">
      <w:pPr>
        <w:pStyle w:val="Pamatteksts"/>
        <w:spacing w:after="0"/>
        <w:jc w:val="both"/>
        <w:rPr>
          <w:color w:val="000000" w:themeColor="text1"/>
          <w:sz w:val="24"/>
          <w:szCs w:val="24"/>
          <w:lang w:val="lv-LV"/>
        </w:rPr>
      </w:pPr>
      <w:r w:rsidRPr="76EAFB9E">
        <w:rPr>
          <w:b/>
          <w:bCs/>
          <w:color w:val="000000" w:themeColor="text1"/>
          <w:sz w:val="24"/>
          <w:szCs w:val="24"/>
          <w:lang w:val="lv-LV"/>
        </w:rPr>
        <w:t>Latvijas Republikas Kultūras ministrija</w:t>
      </w:r>
      <w:r w:rsidRPr="76EAFB9E">
        <w:rPr>
          <w:color w:val="000000" w:themeColor="text1"/>
          <w:sz w:val="24"/>
          <w:szCs w:val="24"/>
          <w:lang w:val="lv-LV"/>
        </w:rPr>
        <w:t>,</w:t>
      </w:r>
      <w:r w:rsidRPr="76EAFB9E">
        <w:rPr>
          <w:b/>
          <w:bCs/>
          <w:color w:val="000000" w:themeColor="text1"/>
          <w:sz w:val="24"/>
          <w:szCs w:val="24"/>
          <w:lang w:val="lv-LV"/>
        </w:rPr>
        <w:t xml:space="preserve"> </w:t>
      </w:r>
      <w:r w:rsidRPr="76EAFB9E">
        <w:rPr>
          <w:color w:val="000000" w:themeColor="text1"/>
          <w:sz w:val="24"/>
          <w:szCs w:val="24"/>
          <w:lang w:val="lv-LV"/>
        </w:rPr>
        <w:t>reģistrācijas Nr.90000042963, juridiskā adrese: K.Valdemāra iela 11a, Rīga, LV</w:t>
      </w:r>
      <w:r w:rsidR="00E32AFF">
        <w:rPr>
          <w:color w:val="000000" w:themeColor="text1"/>
          <w:sz w:val="24"/>
          <w:szCs w:val="24"/>
          <w:lang w:val="lv-LV"/>
        </w:rPr>
        <w:t>-</w:t>
      </w:r>
      <w:r w:rsidRPr="76EAFB9E">
        <w:rPr>
          <w:color w:val="000000" w:themeColor="text1"/>
          <w:sz w:val="24"/>
          <w:szCs w:val="24"/>
          <w:lang w:val="lv-LV"/>
        </w:rPr>
        <w:t>1364, (turpmāk – MINISTRIJA), kuras vārdā saskaņā ar Ministru kabineta 2003.gada 29.aprīļa noteikumiem Nr.241 „Kultūras ministrijas nolikums”</w:t>
      </w:r>
      <w:r w:rsidRPr="76EAFB9E">
        <w:rPr>
          <w:b/>
          <w:bCs/>
          <w:color w:val="000000" w:themeColor="text1"/>
          <w:sz w:val="24"/>
          <w:szCs w:val="24"/>
          <w:lang w:val="lv-LV"/>
        </w:rPr>
        <w:t xml:space="preserve"> </w:t>
      </w:r>
      <w:r w:rsidRPr="76EAFB9E">
        <w:rPr>
          <w:color w:val="000000" w:themeColor="text1"/>
          <w:sz w:val="24"/>
          <w:szCs w:val="24"/>
          <w:lang w:val="lv-LV"/>
        </w:rPr>
        <w:t>rīkojas</w:t>
      </w:r>
      <w:r w:rsidRPr="76EAFB9E">
        <w:rPr>
          <w:b/>
          <w:bCs/>
          <w:color w:val="000000" w:themeColor="text1"/>
          <w:sz w:val="24"/>
          <w:szCs w:val="24"/>
          <w:lang w:val="lv-LV"/>
        </w:rPr>
        <w:t xml:space="preserve"> </w:t>
      </w:r>
      <w:r w:rsidRPr="76EAFB9E">
        <w:rPr>
          <w:color w:val="000000" w:themeColor="text1"/>
          <w:sz w:val="24"/>
          <w:szCs w:val="24"/>
          <w:lang w:val="lv-LV"/>
        </w:rPr>
        <w:t xml:space="preserve">valsts sekretāre </w:t>
      </w:r>
      <w:r w:rsidRPr="76EAFB9E">
        <w:rPr>
          <w:b/>
          <w:bCs/>
          <w:color w:val="000000" w:themeColor="text1"/>
          <w:sz w:val="24"/>
          <w:szCs w:val="24"/>
          <w:lang w:val="lv-LV"/>
        </w:rPr>
        <w:t>Dace Vilsone</w:t>
      </w:r>
      <w:r w:rsidRPr="76EAFB9E">
        <w:rPr>
          <w:color w:val="000000" w:themeColor="text1"/>
          <w:sz w:val="24"/>
          <w:szCs w:val="24"/>
          <w:lang w:val="lv-LV"/>
        </w:rPr>
        <w:t>,</w:t>
      </w:r>
      <w:r w:rsidRPr="76EAFB9E">
        <w:rPr>
          <w:b/>
          <w:bCs/>
          <w:color w:val="000000" w:themeColor="text1"/>
          <w:sz w:val="24"/>
          <w:szCs w:val="24"/>
          <w:lang w:val="lv-LV"/>
        </w:rPr>
        <w:t xml:space="preserve"> </w:t>
      </w:r>
      <w:r w:rsidRPr="76EAFB9E">
        <w:rPr>
          <w:color w:val="000000" w:themeColor="text1"/>
          <w:sz w:val="24"/>
          <w:szCs w:val="24"/>
          <w:lang w:val="lv-LV"/>
        </w:rPr>
        <w:t>no vienas puses, un</w:t>
      </w:r>
    </w:p>
    <w:p w14:paraId="4C75EE3E" w14:textId="5508F80D" w:rsidR="00F32685" w:rsidRDefault="00F32685" w:rsidP="00B41A1A">
      <w:pPr>
        <w:pStyle w:val="Pamatteksts"/>
        <w:spacing w:after="0"/>
        <w:jc w:val="both"/>
        <w:rPr>
          <w:color w:val="000000" w:themeColor="text1"/>
          <w:sz w:val="24"/>
          <w:szCs w:val="24"/>
          <w:lang w:val="lv-LV"/>
        </w:rPr>
      </w:pPr>
      <w:r w:rsidRPr="76EAFB9E">
        <w:rPr>
          <w:color w:val="000000" w:themeColor="text1"/>
          <w:sz w:val="24"/>
          <w:szCs w:val="24"/>
          <w:lang w:val="lv-LV"/>
        </w:rPr>
        <w:t xml:space="preserve"> </w:t>
      </w:r>
    </w:p>
    <w:p w14:paraId="69C29150" w14:textId="71B297F9" w:rsidR="00F32685" w:rsidRPr="00F32685" w:rsidRDefault="00F32685" w:rsidP="00F32685">
      <w:pPr>
        <w:pStyle w:val="Pamatteksts"/>
        <w:spacing w:after="0"/>
        <w:jc w:val="both"/>
        <w:rPr>
          <w:color w:val="000000"/>
          <w:sz w:val="24"/>
          <w:szCs w:val="24"/>
          <w:lang w:val="lv-LV"/>
        </w:rPr>
      </w:pPr>
      <w:r w:rsidRPr="76EAFB9E">
        <w:rPr>
          <w:color w:val="000000" w:themeColor="text1"/>
          <w:sz w:val="24"/>
          <w:szCs w:val="24"/>
          <w:lang w:val="lv-LV"/>
        </w:rPr>
        <w:t xml:space="preserve">______________ reģistrācijas Nr._________, juridiskā adrese:_____________, (turpmāk – </w:t>
      </w:r>
      <w:r w:rsidRPr="76EAFB9E">
        <w:rPr>
          <w:i/>
          <w:iCs/>
          <w:color w:val="000000" w:themeColor="text1"/>
          <w:sz w:val="24"/>
          <w:szCs w:val="24"/>
          <w:lang w:val="lv-LV"/>
        </w:rPr>
        <w:t>Pilnvarotā institūcija</w:t>
      </w:r>
      <w:r w:rsidRPr="76EAFB9E">
        <w:rPr>
          <w:color w:val="000000" w:themeColor="text1"/>
          <w:sz w:val="24"/>
          <w:szCs w:val="24"/>
          <w:lang w:val="lv-LV"/>
        </w:rPr>
        <w:t>), kuras vārdā saskaņā ar statūtiem rīkojas ______________, no otras puses, turpmāk kopā saukti Puses, bet katrs atsevišķi – Puse,</w:t>
      </w:r>
    </w:p>
    <w:p w14:paraId="684D9C07" w14:textId="77777777" w:rsidR="00F32685" w:rsidRDefault="00F32685" w:rsidP="00F32685">
      <w:pPr>
        <w:pStyle w:val="Pamatteksts"/>
        <w:spacing w:before="100" w:beforeAutospacing="1" w:after="100" w:afterAutospacing="1"/>
        <w:jc w:val="both"/>
        <w:rPr>
          <w:color w:val="000000" w:themeColor="text1"/>
          <w:sz w:val="24"/>
          <w:szCs w:val="24"/>
          <w:lang w:val="lv-LV"/>
        </w:rPr>
      </w:pPr>
      <w:r w:rsidRPr="00D86EBE">
        <w:rPr>
          <w:color w:val="000000" w:themeColor="text1"/>
          <w:sz w:val="24"/>
          <w:szCs w:val="24"/>
          <w:lang w:val="lv-LV"/>
        </w:rPr>
        <w:t xml:space="preserve">saskaņā ar </w:t>
      </w:r>
      <w:r w:rsidRPr="00D86EBE">
        <w:rPr>
          <w:sz w:val="24"/>
          <w:szCs w:val="24"/>
          <w:lang w:val="lv-LV"/>
        </w:rPr>
        <w:t>Valsts pārvaldes iekārtas likuma 49.panta pirmo daļu</w:t>
      </w:r>
      <w:r w:rsidRPr="00D86EBE">
        <w:rPr>
          <w:color w:val="000000" w:themeColor="text1"/>
          <w:sz w:val="24"/>
          <w:szCs w:val="24"/>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Pr="00D86EBE">
        <w:rPr>
          <w:sz w:val="24"/>
          <w:szCs w:val="24"/>
          <w:lang w:val="lv-LV"/>
        </w:rPr>
        <w:t>4.7.</w:t>
      </w:r>
      <w:r w:rsidRPr="00D86EBE">
        <w:rPr>
          <w:sz w:val="24"/>
          <w:szCs w:val="24"/>
          <w:vertAlign w:val="superscript"/>
          <w:lang w:val="lv-LV"/>
        </w:rPr>
        <w:t>1</w:t>
      </w:r>
      <w:r w:rsidRPr="00D86EBE">
        <w:rPr>
          <w:sz w:val="24"/>
          <w:szCs w:val="24"/>
          <w:lang w:val="lv-LV"/>
        </w:rPr>
        <w:t xml:space="preserve"> un 5.1.</w:t>
      </w:r>
      <w:r w:rsidRPr="00D86EBE">
        <w:rPr>
          <w:sz w:val="24"/>
          <w:szCs w:val="24"/>
          <w:vertAlign w:val="superscript"/>
          <w:lang w:val="lv-LV"/>
        </w:rPr>
        <w:t>6  </w:t>
      </w:r>
      <w:r w:rsidRPr="00D86EBE">
        <w:rPr>
          <w:sz w:val="24"/>
          <w:szCs w:val="24"/>
          <w:lang w:val="lv-LV"/>
        </w:rPr>
        <w:t>punktu</w:t>
      </w:r>
      <w:r>
        <w:rPr>
          <w:color w:val="000000" w:themeColor="text1"/>
          <w:sz w:val="24"/>
          <w:szCs w:val="24"/>
          <w:lang w:val="lv-LV"/>
        </w:rPr>
        <w:t>,</w:t>
      </w:r>
    </w:p>
    <w:p w14:paraId="04679CF3" w14:textId="6E3E57C6" w:rsidR="00F32685" w:rsidRPr="009A3FCD" w:rsidRDefault="00F32685" w:rsidP="00F32685">
      <w:pPr>
        <w:pStyle w:val="Pamatteksts"/>
        <w:spacing w:after="0"/>
        <w:jc w:val="both"/>
        <w:rPr>
          <w:sz w:val="24"/>
          <w:szCs w:val="24"/>
          <w:lang w:val="lv-LV"/>
        </w:rPr>
      </w:pPr>
      <w:r w:rsidRPr="009A3FCD">
        <w:rPr>
          <w:sz w:val="24"/>
          <w:szCs w:val="24"/>
          <w:lang w:val="lv-LV"/>
        </w:rPr>
        <w:t xml:space="preserve">ņemot vērā </w:t>
      </w:r>
      <w:r w:rsidR="002809B8" w:rsidRPr="002809B8">
        <w:rPr>
          <w:sz w:val="24"/>
          <w:szCs w:val="24"/>
          <w:lang w:val="lv-LV"/>
        </w:rPr>
        <w:t>Latvijas Nacionālā attīstības plāna 2021.-2027.gadam (apstiprināts Saeimas 2020.gada 2.jūlija sēdē) prioritātes „Vienota, droša un atvērta sabiedrība” rīcības virziena „Saliedētība” 406.uzdevumu „Nacionālās identitātes apziņas stiprināšana dažādām iedzīvotāju grupām, atbalstot saliedējošu pasākumu īstenošanu kultūras, valodas, teritoriālās, vēsturiskās atmiņas, politiskās un kopīgās ekonomikas dimensijās”</w:t>
      </w:r>
      <w:r w:rsidR="003D00D8">
        <w:rPr>
          <w:sz w:val="24"/>
          <w:szCs w:val="24"/>
          <w:lang w:val="lv-LV"/>
        </w:rPr>
        <w:t xml:space="preserve">, kā arī </w:t>
      </w:r>
      <w:r w:rsidRPr="009A3FCD">
        <w:rPr>
          <w:sz w:val="24"/>
          <w:szCs w:val="24"/>
          <w:lang w:val="lv-LV"/>
        </w:rPr>
        <w:t>Saliedētas un pilsoniski aktīvas sabiedrības attīstības pamatnostād</w:t>
      </w:r>
      <w:r w:rsidR="003D00D8">
        <w:rPr>
          <w:sz w:val="24"/>
          <w:szCs w:val="24"/>
          <w:lang w:val="lv-LV"/>
        </w:rPr>
        <w:t>ņu</w:t>
      </w:r>
      <w:r w:rsidRPr="009A3FCD">
        <w:rPr>
          <w:sz w:val="24"/>
          <w:szCs w:val="24"/>
          <w:lang w:val="lv-LV"/>
        </w:rPr>
        <w:t xml:space="preserve"> 2021.</w:t>
      </w:r>
      <w:r w:rsidR="003D00D8">
        <w:rPr>
          <w:sz w:val="24"/>
          <w:szCs w:val="24"/>
          <w:lang w:val="lv-LV"/>
        </w:rPr>
        <w:t>-</w:t>
      </w:r>
      <w:r w:rsidRPr="009A3FCD">
        <w:rPr>
          <w:sz w:val="24"/>
          <w:szCs w:val="24"/>
          <w:lang w:val="lv-LV"/>
        </w:rPr>
        <w:t>2027.gadam (apstiprināt</w:t>
      </w:r>
      <w:r w:rsidR="003D00D8">
        <w:rPr>
          <w:sz w:val="24"/>
          <w:szCs w:val="24"/>
          <w:lang w:val="lv-LV"/>
        </w:rPr>
        <w:t>a</w:t>
      </w:r>
      <w:r w:rsidRPr="009A3FCD">
        <w:rPr>
          <w:sz w:val="24"/>
          <w:szCs w:val="24"/>
          <w:lang w:val="lv-LV"/>
        </w:rPr>
        <w:t xml:space="preserve">s ar Ministru kabineta 2021.gada 5.februāra rīkojumu Nr.72) </w:t>
      </w:r>
      <w:r w:rsidRPr="005049AE">
        <w:rPr>
          <w:sz w:val="24"/>
          <w:szCs w:val="24"/>
          <w:lang w:val="lv-LV"/>
        </w:rPr>
        <w:t>1.rīcības virziena „Nacionālā identitāte un piederība” 1.3.uzdevumu „Veicināt vienojošas sociālās atmiņas izpratnes veidošanos sabiedrībā</w:t>
      </w:r>
      <w:r w:rsidR="003D00D8">
        <w:rPr>
          <w:sz w:val="24"/>
          <w:szCs w:val="24"/>
          <w:lang w:val="lv-LV"/>
        </w:rPr>
        <w:t xml:space="preserve"> </w:t>
      </w:r>
      <w:r w:rsidR="003D00D8" w:rsidRPr="003D00D8">
        <w:rPr>
          <w:sz w:val="24"/>
          <w:szCs w:val="24"/>
          <w:lang w:val="lv-LV"/>
        </w:rPr>
        <w:t>(NAP2027 [406])</w:t>
      </w:r>
      <w:r w:rsidRPr="005049AE">
        <w:rPr>
          <w:sz w:val="24"/>
          <w:szCs w:val="24"/>
          <w:lang w:val="lv-LV"/>
        </w:rPr>
        <w:t>”</w:t>
      </w:r>
      <w:r w:rsidR="00E32AFF">
        <w:rPr>
          <w:sz w:val="24"/>
          <w:szCs w:val="24"/>
          <w:lang w:val="lv-LV"/>
        </w:rPr>
        <w:t xml:space="preserve"> </w:t>
      </w:r>
      <w:r w:rsidR="00E32AFF" w:rsidRPr="00E32AFF">
        <w:rPr>
          <w:sz w:val="24"/>
          <w:szCs w:val="24"/>
          <w:lang w:val="lv-LV"/>
        </w:rPr>
        <w:t>un Saliedētas un pilsoniski aktīvas sabiedrības attīstības plāna 2022.-2023.gadam (apstiprināts ar Ministru kabineta 2022.gada 18.janvāra rīkojumu Nr.32) 1.rīcības virziena ,,Nacionālā identitāte un piederība” 1.3.uzdevuma ,,Veicināt vienojošas sociālās atmiņas izpratnes veidošanos sabiedrībā” 1.3.1.pasākumu „Vienojošas atceres kultūras attīstību veidojošas iniciatīvas”</w:t>
      </w:r>
      <w:r w:rsidRPr="005049AE">
        <w:rPr>
          <w:sz w:val="24"/>
          <w:szCs w:val="24"/>
          <w:lang w:val="lv-LV"/>
        </w:rPr>
        <w:t>,</w:t>
      </w:r>
    </w:p>
    <w:p w14:paraId="15FCD90B" w14:textId="77777777" w:rsidR="00F32685" w:rsidRPr="00A27D4F" w:rsidRDefault="00F32685" w:rsidP="00F32685">
      <w:pPr>
        <w:pStyle w:val="Pamatteksts"/>
        <w:spacing w:after="0"/>
        <w:jc w:val="both"/>
        <w:rPr>
          <w:sz w:val="24"/>
          <w:szCs w:val="24"/>
          <w:lang w:val="lv-LV"/>
        </w:rPr>
      </w:pPr>
    </w:p>
    <w:p w14:paraId="201F2868" w14:textId="3C949A30" w:rsidR="00F32685" w:rsidRPr="00A27D4F" w:rsidRDefault="00F32685" w:rsidP="00F32685">
      <w:pPr>
        <w:pStyle w:val="Pamatteksts"/>
        <w:spacing w:after="0"/>
        <w:jc w:val="both"/>
        <w:rPr>
          <w:color w:val="000000" w:themeColor="text1"/>
          <w:sz w:val="24"/>
          <w:szCs w:val="24"/>
          <w:lang w:val="lv-LV"/>
        </w:rPr>
      </w:pPr>
      <w:r w:rsidRPr="00A27D4F">
        <w:rPr>
          <w:color w:val="000000" w:themeColor="text1"/>
          <w:sz w:val="24"/>
          <w:szCs w:val="24"/>
          <w:lang w:val="lv-LV"/>
        </w:rPr>
        <w:t xml:space="preserve">ņemot </w:t>
      </w:r>
      <w:r w:rsidRPr="00527A86">
        <w:rPr>
          <w:color w:val="000000" w:themeColor="text1"/>
          <w:sz w:val="24"/>
          <w:szCs w:val="24"/>
          <w:lang w:val="lv-LV"/>
        </w:rPr>
        <w:t>vērā MINISTRIJAS izsludinātā konkursa „</w:t>
      </w:r>
      <w:bookmarkStart w:id="1" w:name="_Hlk149050541"/>
      <w:r w:rsidR="00B04317" w:rsidRPr="00B04317">
        <w:rPr>
          <w:snapToGrid w:val="0"/>
          <w:sz w:val="24"/>
          <w:szCs w:val="24"/>
          <w:lang w:val="lv-LV"/>
        </w:rPr>
        <w:t xml:space="preserve">Par atsevišķu valsts pārvaldes uzdevumu veikšanu sabiedrības </w:t>
      </w:r>
      <w:bookmarkStart w:id="2" w:name="_Hlk149049194"/>
      <w:r w:rsidR="00B04317" w:rsidRPr="00B04317">
        <w:rPr>
          <w:snapToGrid w:val="0"/>
          <w:sz w:val="24"/>
          <w:szCs w:val="24"/>
          <w:lang w:val="lv-LV"/>
        </w:rPr>
        <w:t>izglītošanai par ebreju holokausta notikumiem Otrā pasaules kara laikā</w:t>
      </w:r>
      <w:bookmarkEnd w:id="1"/>
      <w:bookmarkEnd w:id="2"/>
      <w:r w:rsidRPr="00A27D4F">
        <w:rPr>
          <w:color w:val="000000" w:themeColor="text1"/>
          <w:sz w:val="24"/>
          <w:szCs w:val="24"/>
          <w:lang w:val="lv-LV"/>
        </w:rPr>
        <w:t>” rezultātus, noslēdz šādu līdzdarbības līgumu (turpmāk – Līgums):</w:t>
      </w:r>
    </w:p>
    <w:p w14:paraId="665DD41A" w14:textId="15161AF3" w:rsidR="00F32685" w:rsidRDefault="00F32685" w:rsidP="00F32685">
      <w:pPr>
        <w:pStyle w:val="Pamatteksts"/>
        <w:spacing w:after="0"/>
        <w:jc w:val="both"/>
        <w:rPr>
          <w:color w:val="000000" w:themeColor="text1"/>
          <w:sz w:val="24"/>
          <w:szCs w:val="24"/>
          <w:lang w:val="lv-LV"/>
        </w:rPr>
      </w:pPr>
    </w:p>
    <w:p w14:paraId="0C14874A" w14:textId="03B9BF50" w:rsidR="00C93522" w:rsidRDefault="00C93522" w:rsidP="00F32685">
      <w:pPr>
        <w:pStyle w:val="Pamatteksts"/>
        <w:spacing w:after="0"/>
        <w:jc w:val="both"/>
        <w:rPr>
          <w:color w:val="000000" w:themeColor="text1"/>
          <w:sz w:val="24"/>
          <w:szCs w:val="24"/>
          <w:lang w:val="lv-LV"/>
        </w:rPr>
      </w:pPr>
    </w:p>
    <w:p w14:paraId="07ED12CB" w14:textId="77777777" w:rsidR="00EA23A9" w:rsidRDefault="00EA23A9" w:rsidP="00F32685">
      <w:pPr>
        <w:pStyle w:val="Pamatteksts"/>
        <w:spacing w:after="0"/>
        <w:jc w:val="both"/>
        <w:rPr>
          <w:color w:val="000000" w:themeColor="text1"/>
          <w:sz w:val="24"/>
          <w:szCs w:val="24"/>
          <w:lang w:val="lv-LV"/>
        </w:rPr>
      </w:pPr>
    </w:p>
    <w:p w14:paraId="5AA10A6D" w14:textId="77777777" w:rsidR="00C93522" w:rsidRDefault="00C93522" w:rsidP="00F32685">
      <w:pPr>
        <w:pStyle w:val="Pamatteksts"/>
        <w:spacing w:after="0"/>
        <w:jc w:val="both"/>
        <w:rPr>
          <w:color w:val="000000" w:themeColor="text1"/>
          <w:sz w:val="24"/>
          <w:szCs w:val="24"/>
          <w:lang w:val="lv-LV"/>
        </w:rPr>
      </w:pPr>
    </w:p>
    <w:p w14:paraId="389EDDBC" w14:textId="77777777" w:rsidR="00F32685" w:rsidRPr="00A27D4F" w:rsidRDefault="00F32685" w:rsidP="00F32685">
      <w:pPr>
        <w:pStyle w:val="Pamatteksts"/>
        <w:numPr>
          <w:ilvl w:val="0"/>
          <w:numId w:val="1"/>
        </w:numPr>
        <w:spacing w:after="0"/>
        <w:ind w:left="284" w:hanging="284"/>
        <w:jc w:val="center"/>
        <w:rPr>
          <w:b/>
          <w:color w:val="000000" w:themeColor="text1"/>
          <w:sz w:val="24"/>
          <w:szCs w:val="24"/>
          <w:lang w:val="lv-LV"/>
        </w:rPr>
      </w:pPr>
      <w:r w:rsidRPr="00A27D4F">
        <w:rPr>
          <w:b/>
          <w:color w:val="000000" w:themeColor="text1"/>
          <w:sz w:val="24"/>
          <w:szCs w:val="24"/>
          <w:lang w:val="lv-LV"/>
        </w:rPr>
        <w:lastRenderedPageBreak/>
        <w:t xml:space="preserve">Līguma priekšmets </w:t>
      </w:r>
    </w:p>
    <w:p w14:paraId="41AD4B8A" w14:textId="77777777" w:rsidR="00F32685" w:rsidRPr="00B41A1A" w:rsidRDefault="00F32685" w:rsidP="00F32685">
      <w:pPr>
        <w:pStyle w:val="Pamatteksts"/>
        <w:spacing w:after="0"/>
        <w:rPr>
          <w:bCs/>
          <w:color w:val="000000" w:themeColor="text1"/>
          <w:sz w:val="24"/>
          <w:szCs w:val="24"/>
          <w:lang w:val="lv-LV"/>
        </w:rPr>
      </w:pPr>
    </w:p>
    <w:p w14:paraId="3037C998" w14:textId="58EF1B42" w:rsidR="00F32685" w:rsidRDefault="00F32685" w:rsidP="00F32685">
      <w:pPr>
        <w:pStyle w:val="Sarakstarindkopa"/>
        <w:numPr>
          <w:ilvl w:val="1"/>
          <w:numId w:val="17"/>
        </w:numPr>
        <w:ind w:left="567" w:hanging="567"/>
        <w:jc w:val="both"/>
        <w:rPr>
          <w:lang w:val="lv-LV"/>
        </w:rPr>
      </w:pPr>
      <w:r w:rsidRPr="63F575C5">
        <w:rPr>
          <w:lang w:val="lv-LV"/>
        </w:rPr>
        <w:t xml:space="preserve">MINISTRIJA deleģē </w:t>
      </w:r>
      <w:r w:rsidRPr="63F575C5">
        <w:rPr>
          <w:i/>
          <w:iCs/>
          <w:lang w:val="lv-LV"/>
        </w:rPr>
        <w:t xml:space="preserve">Pilnvarotai institūcijai </w:t>
      </w:r>
      <w:r w:rsidRPr="63F575C5">
        <w:rPr>
          <w:lang w:val="lv-LV"/>
        </w:rPr>
        <w:t xml:space="preserve">veikt šādus valsts pārvaldes uzdevumus </w:t>
      </w:r>
      <w:r w:rsidRPr="63F575C5">
        <w:rPr>
          <w:color w:val="000000" w:themeColor="text1"/>
          <w:lang w:val="lv-LV"/>
        </w:rPr>
        <w:t xml:space="preserve">sabiedrības </w:t>
      </w:r>
      <w:r w:rsidR="00B04317" w:rsidRPr="00B04317">
        <w:rPr>
          <w:color w:val="000000" w:themeColor="text1"/>
          <w:lang w:val="lv-LV"/>
        </w:rPr>
        <w:t xml:space="preserve">izglītošanai par ebreju holokausta notikumiem Otrā pasaules kara laikā </w:t>
      </w:r>
      <w:r w:rsidRPr="63F575C5">
        <w:rPr>
          <w:lang w:val="lv-LV"/>
        </w:rPr>
        <w:t>(turpmāk – Pārvaldes uzdevumi):</w:t>
      </w:r>
    </w:p>
    <w:p w14:paraId="673DAB9A" w14:textId="698A98EB" w:rsidR="00F32685" w:rsidRDefault="00B04317" w:rsidP="00B41A1A">
      <w:pPr>
        <w:pStyle w:val="Sarakstarindkopa"/>
        <w:numPr>
          <w:ilvl w:val="2"/>
          <w:numId w:val="2"/>
        </w:numPr>
        <w:tabs>
          <w:tab w:val="clear" w:pos="1429"/>
          <w:tab w:val="num" w:pos="1287"/>
          <w:tab w:val="num" w:pos="6740"/>
        </w:tabs>
        <w:ind w:left="1276" w:hanging="709"/>
        <w:contextualSpacing w:val="0"/>
        <w:jc w:val="both"/>
        <w:rPr>
          <w:lang w:val="lv-LV"/>
        </w:rPr>
      </w:pPr>
      <w:r w:rsidRPr="00B04317">
        <w:rPr>
          <w:lang w:val="lv-LV"/>
        </w:rPr>
        <w:t>organizēt sabiedrību izglītojošus pasākumus par ebreju holokausta notikumiem Otrā pasaules kara laikā</w:t>
      </w:r>
      <w:r>
        <w:rPr>
          <w:lang w:val="lv-LV"/>
        </w:rPr>
        <w:t>, un konkrēti:</w:t>
      </w:r>
    </w:p>
    <w:p w14:paraId="5140C980" w14:textId="295B4057" w:rsidR="00B04317" w:rsidRDefault="00B04317" w:rsidP="00AF16AB">
      <w:pPr>
        <w:pStyle w:val="Sarakstarindkopa"/>
        <w:numPr>
          <w:ilvl w:val="3"/>
          <w:numId w:val="2"/>
        </w:numPr>
        <w:tabs>
          <w:tab w:val="clear" w:pos="1080"/>
        </w:tabs>
        <w:ind w:left="2127" w:hanging="851"/>
        <w:jc w:val="both"/>
        <w:rPr>
          <w:lang w:val="lv-LV"/>
        </w:rPr>
      </w:pPr>
      <w:r w:rsidRPr="00B04317">
        <w:rPr>
          <w:lang w:val="lv-LV"/>
        </w:rPr>
        <w:t xml:space="preserve">organizēt publiskus </w:t>
      </w:r>
      <w:proofErr w:type="spellStart"/>
      <w:r w:rsidRPr="00B04317">
        <w:rPr>
          <w:lang w:val="lv-LV"/>
        </w:rPr>
        <w:t>komemorācijas</w:t>
      </w:r>
      <w:proofErr w:type="spellEnd"/>
      <w:r w:rsidRPr="00B04317">
        <w:rPr>
          <w:lang w:val="lv-LV"/>
        </w:rPr>
        <w:t xml:space="preserve"> pasākumus, kas veltīti ebreju holokausta upuru piemiņai, kā arī ebreju vēsturei Latvijā;</w:t>
      </w:r>
    </w:p>
    <w:p w14:paraId="0AF08DA8" w14:textId="4C1B2C5C" w:rsidR="00B04317" w:rsidRDefault="00B04317" w:rsidP="00AF16AB">
      <w:pPr>
        <w:pStyle w:val="Sarakstarindkopa"/>
        <w:numPr>
          <w:ilvl w:val="3"/>
          <w:numId w:val="2"/>
        </w:numPr>
        <w:tabs>
          <w:tab w:val="clear" w:pos="1080"/>
        </w:tabs>
        <w:ind w:left="2127" w:hanging="851"/>
        <w:jc w:val="both"/>
        <w:rPr>
          <w:lang w:val="lv-LV"/>
        </w:rPr>
      </w:pPr>
      <w:r w:rsidRPr="00B04317">
        <w:rPr>
          <w:lang w:val="lv-LV"/>
        </w:rPr>
        <w:t>sagatavot izstādes par ebreju holokausta notikumiem Otrā pasaules kara laikā un nodrošināt to publisku pieejamību</w:t>
      </w:r>
      <w:r w:rsidR="007E7C88">
        <w:rPr>
          <w:lang w:val="lv-LV"/>
        </w:rPr>
        <w:t>;</w:t>
      </w:r>
    </w:p>
    <w:p w14:paraId="79609D8F" w14:textId="3CECB4F9" w:rsidR="00F32685" w:rsidRPr="00E47430" w:rsidRDefault="00F32685" w:rsidP="00B41A1A">
      <w:pPr>
        <w:pStyle w:val="Sarakstarindkopa"/>
        <w:numPr>
          <w:ilvl w:val="2"/>
          <w:numId w:val="2"/>
        </w:numPr>
        <w:tabs>
          <w:tab w:val="clear" w:pos="1429"/>
          <w:tab w:val="num" w:pos="1287"/>
          <w:tab w:val="num" w:pos="6740"/>
        </w:tabs>
        <w:ind w:left="1276" w:hanging="709"/>
        <w:contextualSpacing w:val="0"/>
        <w:jc w:val="both"/>
        <w:rPr>
          <w:lang w:val="lv-LV"/>
        </w:rPr>
      </w:pPr>
      <w:r w:rsidRPr="00E47430">
        <w:rPr>
          <w:lang w:val="lv-LV"/>
        </w:rPr>
        <w:t xml:space="preserve">nodrošināt </w:t>
      </w:r>
      <w:r w:rsidR="00B04317" w:rsidRPr="00B04317">
        <w:rPr>
          <w:lang w:val="lv-LV"/>
        </w:rPr>
        <w:t>regulāru informācijas apriti, komunikāciju un publicitāti par veiktajiem sabiedrību izglītojošiem pasākumiem par ebreju holokausta notikumiem Otrā pasaules kara laikā, lai aptvertu plašu sabiedrības loku, un konkrēti</w:t>
      </w:r>
      <w:r w:rsidRPr="00E47430">
        <w:rPr>
          <w:lang w:val="lv-LV"/>
        </w:rPr>
        <w:t>:</w:t>
      </w:r>
    </w:p>
    <w:p w14:paraId="0A8960E7" w14:textId="22CEEAE9" w:rsidR="00F32685" w:rsidRPr="00E47430" w:rsidRDefault="00F32685" w:rsidP="00F32685">
      <w:pPr>
        <w:pStyle w:val="Sarakstarindkopa"/>
        <w:numPr>
          <w:ilvl w:val="3"/>
          <w:numId w:val="2"/>
        </w:numPr>
        <w:tabs>
          <w:tab w:val="clear" w:pos="1080"/>
          <w:tab w:val="num" w:pos="1855"/>
        </w:tabs>
        <w:ind w:left="2127" w:hanging="851"/>
        <w:contextualSpacing w:val="0"/>
        <w:jc w:val="both"/>
        <w:rPr>
          <w:lang w:val="lv-LV"/>
        </w:rPr>
      </w:pPr>
      <w:r w:rsidRPr="00E47430">
        <w:rPr>
          <w:lang w:val="lv-LV"/>
        </w:rPr>
        <w:t xml:space="preserve">regulāri </w:t>
      </w:r>
      <w:r w:rsidR="00B04317" w:rsidRPr="00B04317">
        <w:rPr>
          <w:lang w:val="lv-LV"/>
        </w:rPr>
        <w:t>ievietot informāciju par īstenot</w:t>
      </w:r>
      <w:r w:rsidR="00E902EC">
        <w:rPr>
          <w:lang w:val="lv-LV"/>
        </w:rPr>
        <w:t>a</w:t>
      </w:r>
      <w:r w:rsidR="00B04317" w:rsidRPr="00B04317">
        <w:rPr>
          <w:lang w:val="lv-LV"/>
        </w:rPr>
        <w:t xml:space="preserve">jiem sabiedrību izglītojošiem pasākumiem </w:t>
      </w:r>
      <w:r w:rsidR="00E902EC" w:rsidRPr="00AF16AB">
        <w:rPr>
          <w:i/>
          <w:iCs/>
          <w:lang w:val="lv-LV"/>
        </w:rPr>
        <w:t>Pilnvarotās institūcijas</w:t>
      </w:r>
      <w:r w:rsidR="00E902EC" w:rsidRPr="00B04317">
        <w:rPr>
          <w:lang w:val="lv-LV"/>
        </w:rPr>
        <w:t xml:space="preserve"> </w:t>
      </w:r>
      <w:r w:rsidR="00B04317" w:rsidRPr="00B04317">
        <w:rPr>
          <w:lang w:val="lv-LV"/>
        </w:rPr>
        <w:t>tīmekļvietnē</w:t>
      </w:r>
      <w:r w:rsidRPr="00E47430">
        <w:rPr>
          <w:lang w:val="lv-LV"/>
        </w:rPr>
        <w:t>;</w:t>
      </w:r>
    </w:p>
    <w:p w14:paraId="53572B66" w14:textId="53DA8914" w:rsidR="00F32685" w:rsidRPr="00E47430" w:rsidRDefault="00F32685" w:rsidP="00F32685">
      <w:pPr>
        <w:pStyle w:val="Sarakstarindkopa"/>
        <w:numPr>
          <w:ilvl w:val="3"/>
          <w:numId w:val="2"/>
        </w:numPr>
        <w:tabs>
          <w:tab w:val="clear" w:pos="1080"/>
          <w:tab w:val="num" w:pos="1855"/>
        </w:tabs>
        <w:ind w:left="2127" w:hanging="851"/>
        <w:contextualSpacing w:val="0"/>
        <w:jc w:val="both"/>
        <w:rPr>
          <w:lang w:val="lv-LV"/>
        </w:rPr>
      </w:pPr>
      <w:r w:rsidRPr="00E47430">
        <w:rPr>
          <w:lang w:val="lv-LV"/>
        </w:rPr>
        <w:t xml:space="preserve">sagatavot </w:t>
      </w:r>
      <w:r w:rsidR="00B04317" w:rsidRPr="00B04317">
        <w:rPr>
          <w:lang w:val="lv-LV"/>
        </w:rPr>
        <w:t>informatīvus un izglītojošus materiālus par ebreju holokausta notikumiem Otrā pasaules kara laikā, kā arī ebreju vēsturi Latvijā un nodrošināt to plašu publisku pieejamību</w:t>
      </w:r>
      <w:r w:rsidRPr="00E47430">
        <w:rPr>
          <w:lang w:val="lv-LV"/>
        </w:rPr>
        <w:t>;</w:t>
      </w:r>
    </w:p>
    <w:p w14:paraId="5228CBB5" w14:textId="79ED3C92" w:rsidR="00F32685" w:rsidRPr="00E47430" w:rsidRDefault="00F32685" w:rsidP="00F32685">
      <w:pPr>
        <w:pStyle w:val="Sarakstarindkopa"/>
        <w:numPr>
          <w:ilvl w:val="3"/>
          <w:numId w:val="2"/>
        </w:numPr>
        <w:tabs>
          <w:tab w:val="clear" w:pos="1080"/>
          <w:tab w:val="num" w:pos="1855"/>
        </w:tabs>
        <w:ind w:left="2127" w:hanging="851"/>
        <w:contextualSpacing w:val="0"/>
        <w:jc w:val="both"/>
        <w:rPr>
          <w:lang w:val="lv-LV"/>
        </w:rPr>
      </w:pPr>
      <w:r w:rsidRPr="00E47430">
        <w:rPr>
          <w:lang w:val="lv-LV"/>
        </w:rPr>
        <w:t xml:space="preserve">nodrošināt </w:t>
      </w:r>
      <w:r w:rsidR="00B04317" w:rsidRPr="00B04317">
        <w:rPr>
          <w:lang w:val="lv-LV"/>
        </w:rPr>
        <w:t>pasākumu publicitāti, pēc iespējas aptverot dažādu sabiedrības grupu iedzīvotājus</w:t>
      </w:r>
      <w:r w:rsidRPr="00E47430">
        <w:rPr>
          <w:lang w:val="lv-LV"/>
        </w:rPr>
        <w:t>.</w:t>
      </w:r>
    </w:p>
    <w:p w14:paraId="021BCEED" w14:textId="77777777" w:rsidR="00F32685" w:rsidRPr="008D7275" w:rsidRDefault="00F32685" w:rsidP="00F32685">
      <w:pPr>
        <w:pStyle w:val="Sarakstarindkopa"/>
        <w:tabs>
          <w:tab w:val="num" w:pos="6740"/>
        </w:tabs>
        <w:ind w:left="1287"/>
        <w:contextualSpacing w:val="0"/>
        <w:jc w:val="both"/>
        <w:rPr>
          <w:lang w:val="lv-LV"/>
        </w:rPr>
      </w:pPr>
    </w:p>
    <w:p w14:paraId="7FDE0A59" w14:textId="584C93A7" w:rsidR="00F32685" w:rsidRPr="00475CB9" w:rsidRDefault="00F32685" w:rsidP="00F32685">
      <w:pPr>
        <w:pStyle w:val="Sarakstarindkopa"/>
        <w:numPr>
          <w:ilvl w:val="1"/>
          <w:numId w:val="2"/>
        </w:numPr>
        <w:tabs>
          <w:tab w:val="clear" w:pos="644"/>
        </w:tabs>
        <w:ind w:left="567" w:hanging="567"/>
        <w:jc w:val="both"/>
        <w:rPr>
          <w:lang w:val="lv-LV"/>
        </w:rPr>
      </w:pPr>
      <w:r w:rsidRPr="00475CB9">
        <w:rPr>
          <w:color w:val="000000"/>
          <w:lang w:val="lv-LV"/>
        </w:rPr>
        <w:t xml:space="preserve">Pārvaldes uzdevumu veikšanas laiks ir </w:t>
      </w:r>
      <w:r>
        <w:rPr>
          <w:color w:val="000000"/>
          <w:lang w:val="lv-LV"/>
        </w:rPr>
        <w:t>3</w:t>
      </w:r>
      <w:r w:rsidRPr="00475CB9">
        <w:rPr>
          <w:color w:val="000000"/>
          <w:lang w:val="lv-LV"/>
        </w:rPr>
        <w:t xml:space="preserve"> (</w:t>
      </w:r>
      <w:r>
        <w:rPr>
          <w:color w:val="000000"/>
          <w:lang w:val="lv-LV"/>
        </w:rPr>
        <w:t>trīs</w:t>
      </w:r>
      <w:r w:rsidRPr="00475CB9">
        <w:rPr>
          <w:color w:val="000000"/>
          <w:lang w:val="lv-LV"/>
        </w:rPr>
        <w:t xml:space="preserve">) gadi </w:t>
      </w:r>
      <w:r w:rsidRPr="00475CB9">
        <w:rPr>
          <w:lang w:val="lv-LV"/>
        </w:rPr>
        <w:t xml:space="preserve">no šā Līguma </w:t>
      </w:r>
      <w:r w:rsidR="00AD7AD3" w:rsidRPr="002225D2">
        <w:rPr>
          <w:lang w:val="lv-LV"/>
        </w:rPr>
        <w:t>spēkā stāšanās dienas</w:t>
      </w:r>
      <w:r w:rsidRPr="00475CB9">
        <w:rPr>
          <w:lang w:val="lv-LV"/>
        </w:rPr>
        <w:t>.</w:t>
      </w:r>
    </w:p>
    <w:p w14:paraId="043FF7A4" w14:textId="77777777" w:rsidR="00F32685" w:rsidRPr="008D7275" w:rsidRDefault="00F32685" w:rsidP="00F32685">
      <w:pPr>
        <w:pStyle w:val="Sarakstarindkopa"/>
        <w:ind w:left="567"/>
        <w:jc w:val="both"/>
        <w:rPr>
          <w:lang w:val="lv-LV"/>
        </w:rPr>
      </w:pPr>
    </w:p>
    <w:p w14:paraId="250C0A00" w14:textId="77777777" w:rsidR="00F32685" w:rsidRPr="008D7275" w:rsidRDefault="00F32685" w:rsidP="00F32685">
      <w:pPr>
        <w:pStyle w:val="Sarakstarindkopa"/>
        <w:numPr>
          <w:ilvl w:val="1"/>
          <w:numId w:val="2"/>
        </w:numPr>
        <w:tabs>
          <w:tab w:val="clear" w:pos="644"/>
        </w:tabs>
        <w:ind w:left="567" w:hanging="567"/>
        <w:jc w:val="both"/>
        <w:rPr>
          <w:lang w:val="lv-LV"/>
        </w:rPr>
      </w:pPr>
      <w:r w:rsidRPr="008D7275">
        <w:rPr>
          <w:color w:val="000000"/>
          <w:lang w:val="lv-LV"/>
        </w:rPr>
        <w:t>Pārvaldes uzdevumu veikšanas vieta ir Latvija.</w:t>
      </w:r>
    </w:p>
    <w:p w14:paraId="59E8570C" w14:textId="77777777" w:rsidR="00F32685" w:rsidRPr="00A27D4F" w:rsidRDefault="00F32685" w:rsidP="00F32685">
      <w:pPr>
        <w:ind w:left="540" w:hanging="540"/>
        <w:jc w:val="both"/>
        <w:rPr>
          <w:color w:val="000000"/>
          <w:lang w:val="lv-LV"/>
        </w:rPr>
      </w:pPr>
    </w:p>
    <w:p w14:paraId="41605847" w14:textId="215031D3" w:rsidR="00F32685" w:rsidRPr="00772D31" w:rsidRDefault="00AD7AD3" w:rsidP="00B41A1A">
      <w:pPr>
        <w:pStyle w:val="Sarakstarindkopa"/>
        <w:numPr>
          <w:ilvl w:val="0"/>
          <w:numId w:val="1"/>
        </w:numPr>
        <w:ind w:left="284" w:hanging="284"/>
        <w:jc w:val="center"/>
        <w:rPr>
          <w:b/>
          <w:color w:val="000000" w:themeColor="text1"/>
          <w:lang w:val="lv-LV"/>
        </w:rPr>
      </w:pPr>
      <w:r>
        <w:rPr>
          <w:b/>
          <w:color w:val="000000" w:themeColor="text1"/>
          <w:lang w:val="lv-LV"/>
        </w:rPr>
        <w:t>P</w:t>
      </w:r>
      <w:r w:rsidR="00F32685" w:rsidRPr="00772D31">
        <w:rPr>
          <w:b/>
          <w:color w:val="000000" w:themeColor="text1"/>
          <w:lang w:val="lv-LV"/>
        </w:rPr>
        <w:t>ārvaldes uzdevumu izpildes kārtība un sasniedzamie rezult</w:t>
      </w:r>
      <w:r w:rsidR="003A1677">
        <w:rPr>
          <w:b/>
          <w:color w:val="000000" w:themeColor="text1"/>
          <w:lang w:val="lv-LV"/>
        </w:rPr>
        <w:t>atīvie rādītāji</w:t>
      </w:r>
    </w:p>
    <w:p w14:paraId="28276B5E" w14:textId="77777777" w:rsidR="00F32685" w:rsidRPr="00B41A1A" w:rsidRDefault="00F32685" w:rsidP="00F32685">
      <w:pPr>
        <w:pStyle w:val="Sarakstarindkopa"/>
        <w:rPr>
          <w:bCs/>
          <w:color w:val="000000" w:themeColor="text1"/>
          <w:lang w:val="lv-LV"/>
        </w:rPr>
      </w:pPr>
    </w:p>
    <w:p w14:paraId="0B4ECB3F" w14:textId="7716A403" w:rsidR="00F32685" w:rsidRPr="00B41A1A" w:rsidRDefault="00F32685" w:rsidP="00B41A1A">
      <w:pPr>
        <w:pStyle w:val="Sarakstarindkopa"/>
        <w:numPr>
          <w:ilvl w:val="1"/>
          <w:numId w:val="26"/>
        </w:numPr>
        <w:ind w:left="567" w:hanging="567"/>
        <w:jc w:val="both"/>
        <w:rPr>
          <w:lang w:val="lv-LV"/>
        </w:rPr>
      </w:pPr>
      <w:r w:rsidRPr="00B41A1A">
        <w:rPr>
          <w:i/>
          <w:lang w:val="lv-LV"/>
        </w:rPr>
        <w:t>Pilnvarotā institūcija</w:t>
      </w:r>
      <w:r w:rsidRPr="00B41A1A">
        <w:rPr>
          <w:lang w:val="lv-LV"/>
        </w:rPr>
        <w:t xml:space="preserve"> </w:t>
      </w:r>
      <w:r w:rsidR="00A249B5">
        <w:rPr>
          <w:lang w:val="lv-LV"/>
        </w:rPr>
        <w:t xml:space="preserve">apņemas </w:t>
      </w:r>
      <w:r w:rsidR="00A249B5" w:rsidRPr="00B04317">
        <w:rPr>
          <w:lang w:val="lv-LV"/>
        </w:rPr>
        <w:t>organizēt sabiedrību izglītojošus pasākumus par ebreju holokausta notikumiem Otrā pasaules kara laikā</w:t>
      </w:r>
      <w:r w:rsidR="00A249B5">
        <w:rPr>
          <w:lang w:val="lv-LV"/>
        </w:rPr>
        <w:t>, un konkrēti</w:t>
      </w:r>
      <w:r w:rsidRPr="00B41A1A">
        <w:rPr>
          <w:lang w:val="lv-LV"/>
        </w:rPr>
        <w:t>:</w:t>
      </w:r>
    </w:p>
    <w:p w14:paraId="765313B3" w14:textId="0831B530" w:rsidR="004C07FC" w:rsidRPr="00B41A1A" w:rsidRDefault="00826BB9" w:rsidP="00B41A1A">
      <w:pPr>
        <w:pStyle w:val="Sarakstarindkopa"/>
        <w:numPr>
          <w:ilvl w:val="2"/>
          <w:numId w:val="26"/>
        </w:numPr>
        <w:ind w:left="1276" w:hanging="709"/>
        <w:jc w:val="both"/>
        <w:rPr>
          <w:lang w:val="lv-LV"/>
        </w:rPr>
      </w:pPr>
      <w:r w:rsidRPr="00826BB9">
        <w:rPr>
          <w:lang w:val="lv-LV"/>
        </w:rPr>
        <w:t xml:space="preserve">katru gadu noorganizēt vismaz </w:t>
      </w:r>
      <w:r w:rsidR="00D22623">
        <w:rPr>
          <w:lang w:val="lv-LV"/>
        </w:rPr>
        <w:t>3</w:t>
      </w:r>
      <w:r w:rsidRPr="00826BB9">
        <w:rPr>
          <w:lang w:val="lv-LV"/>
        </w:rPr>
        <w:t xml:space="preserve"> (</w:t>
      </w:r>
      <w:r w:rsidR="00D22623">
        <w:rPr>
          <w:lang w:val="lv-LV"/>
        </w:rPr>
        <w:t>trīs</w:t>
      </w:r>
      <w:r w:rsidRPr="00826BB9">
        <w:rPr>
          <w:lang w:val="lv-LV"/>
        </w:rPr>
        <w:t xml:space="preserve">) publiskus </w:t>
      </w:r>
      <w:proofErr w:type="spellStart"/>
      <w:r w:rsidRPr="00826BB9">
        <w:rPr>
          <w:lang w:val="lv-LV"/>
        </w:rPr>
        <w:t>komemorācijas</w:t>
      </w:r>
      <w:proofErr w:type="spellEnd"/>
      <w:r w:rsidRPr="00826BB9">
        <w:rPr>
          <w:lang w:val="lv-LV"/>
        </w:rPr>
        <w:t xml:space="preserve"> pasākumus, kas veltīti ebreju holokausta upuru piemiņai, kā arī ebreju vēsturei Latvijā, vismaz</w:t>
      </w:r>
      <w:r w:rsidR="00B948EF">
        <w:rPr>
          <w:lang w:val="lv-LV"/>
        </w:rPr>
        <w:t xml:space="preserve"> </w:t>
      </w:r>
      <w:r w:rsidR="00B948EF">
        <w:rPr>
          <w:lang w:val="lv-LV"/>
        </w:rPr>
        <w:br/>
      </w:r>
      <w:r w:rsidRPr="00826BB9">
        <w:rPr>
          <w:lang w:val="lv-LV"/>
        </w:rPr>
        <w:t>1 000 (vienam tūkstotim) apmeklētāju</w:t>
      </w:r>
      <w:r w:rsidR="00F32685" w:rsidRPr="00B41A1A">
        <w:rPr>
          <w:lang w:val="lv-LV"/>
        </w:rPr>
        <w:t>;</w:t>
      </w:r>
    </w:p>
    <w:p w14:paraId="1770BD64" w14:textId="4C11FA3E" w:rsidR="004C07FC" w:rsidRDefault="00826BB9" w:rsidP="00B41A1A">
      <w:pPr>
        <w:pStyle w:val="Sarakstarindkopa"/>
        <w:numPr>
          <w:ilvl w:val="2"/>
          <w:numId w:val="26"/>
        </w:numPr>
        <w:ind w:left="1276" w:hanging="709"/>
        <w:jc w:val="both"/>
        <w:rPr>
          <w:lang w:val="lv-LV"/>
        </w:rPr>
      </w:pPr>
      <w:r w:rsidRPr="00826BB9">
        <w:rPr>
          <w:lang w:val="lv-LV"/>
        </w:rPr>
        <w:t>katru gadu sagatavot vismaz 2 (divas) izstādes par ebreju holokausta notikumiem Otrā pasaules kara laikā</w:t>
      </w:r>
      <w:r>
        <w:rPr>
          <w:lang w:val="lv-LV"/>
        </w:rPr>
        <w:t xml:space="preserve"> </w:t>
      </w:r>
      <w:r w:rsidRPr="00826BB9">
        <w:rPr>
          <w:lang w:val="lv-LV"/>
        </w:rPr>
        <w:t xml:space="preserve">un nodrošināt to publisku pieejamību vismaz </w:t>
      </w:r>
      <w:r w:rsidR="00D22623">
        <w:rPr>
          <w:lang w:val="lv-LV"/>
        </w:rPr>
        <w:t>3</w:t>
      </w:r>
      <w:r w:rsidRPr="00826BB9">
        <w:rPr>
          <w:lang w:val="lv-LV"/>
        </w:rPr>
        <w:t xml:space="preserve"> 000 (</w:t>
      </w:r>
      <w:r w:rsidR="00D22623">
        <w:rPr>
          <w:lang w:val="lv-LV"/>
        </w:rPr>
        <w:t>trīs</w:t>
      </w:r>
      <w:r w:rsidRPr="00826BB9">
        <w:rPr>
          <w:lang w:val="lv-LV"/>
        </w:rPr>
        <w:t xml:space="preserve"> tūks</w:t>
      </w:r>
      <w:r w:rsidR="00D22623">
        <w:rPr>
          <w:lang w:val="lv-LV"/>
        </w:rPr>
        <w:t>tošiem</w:t>
      </w:r>
      <w:r w:rsidRPr="00826BB9">
        <w:rPr>
          <w:lang w:val="lv-LV"/>
        </w:rPr>
        <w:t>) apmeklētāju</w:t>
      </w:r>
      <w:r w:rsidR="00B948EF">
        <w:rPr>
          <w:lang w:val="lv-LV"/>
        </w:rPr>
        <w:t>.</w:t>
      </w:r>
    </w:p>
    <w:p w14:paraId="352D1A9C" w14:textId="77777777" w:rsidR="00826BB9" w:rsidRPr="00826BB9" w:rsidRDefault="00826BB9" w:rsidP="00826BB9">
      <w:pPr>
        <w:jc w:val="both"/>
        <w:rPr>
          <w:lang w:val="lv-LV"/>
        </w:rPr>
      </w:pPr>
    </w:p>
    <w:p w14:paraId="5747E58D" w14:textId="68B9E92D" w:rsidR="00826BB9" w:rsidRPr="00826BB9" w:rsidRDefault="00826BB9" w:rsidP="00826BB9">
      <w:pPr>
        <w:pStyle w:val="Sarakstarindkopa"/>
        <w:numPr>
          <w:ilvl w:val="1"/>
          <w:numId w:val="26"/>
        </w:numPr>
        <w:ind w:left="567" w:hanging="567"/>
        <w:jc w:val="both"/>
        <w:rPr>
          <w:lang w:val="lv-LV"/>
        </w:rPr>
      </w:pPr>
      <w:r w:rsidRPr="00826BB9">
        <w:rPr>
          <w:i/>
          <w:iCs/>
          <w:lang w:val="lv-LV"/>
        </w:rPr>
        <w:t>Pilnvarotā institūcija</w:t>
      </w:r>
      <w:r w:rsidRPr="00826BB9">
        <w:rPr>
          <w:lang w:val="lv-LV"/>
        </w:rPr>
        <w:t xml:space="preserve"> apņemas nodrošināt regulāru informācijas apriti, komunikāciju un publicitāti par veiktajiem sabiedrību izglītojošiem pasākumiem par ebreju holokausta notikumiem Otrā pasaules kara laikā, lai aptvertu plašu sabiedrības loku, un konkrēti</w:t>
      </w:r>
      <w:r>
        <w:rPr>
          <w:lang w:val="lv-LV"/>
        </w:rPr>
        <w:t>:</w:t>
      </w:r>
    </w:p>
    <w:p w14:paraId="720C4467" w14:textId="033DAAAF" w:rsidR="00F32685" w:rsidRDefault="00826BB9" w:rsidP="00B41A1A">
      <w:pPr>
        <w:pStyle w:val="Sarakstarindkopa"/>
        <w:numPr>
          <w:ilvl w:val="2"/>
          <w:numId w:val="26"/>
        </w:numPr>
        <w:ind w:left="1276" w:hanging="709"/>
        <w:jc w:val="both"/>
        <w:rPr>
          <w:lang w:val="lv-LV"/>
        </w:rPr>
      </w:pPr>
      <w:r w:rsidRPr="00826BB9">
        <w:rPr>
          <w:lang w:val="lv-LV"/>
        </w:rPr>
        <w:t>regulāri ievietot informāciju par īstenot</w:t>
      </w:r>
      <w:r w:rsidR="00C703BB">
        <w:rPr>
          <w:lang w:val="lv-LV"/>
        </w:rPr>
        <w:t>a</w:t>
      </w:r>
      <w:r w:rsidRPr="00826BB9">
        <w:rPr>
          <w:lang w:val="lv-LV"/>
        </w:rPr>
        <w:t xml:space="preserve">jiem sabiedrību izglītojošiem pasākumiem </w:t>
      </w:r>
      <w:r w:rsidRPr="00AF16AB">
        <w:rPr>
          <w:i/>
          <w:iCs/>
          <w:lang w:val="lv-LV"/>
        </w:rPr>
        <w:t>Pilnvarotās institūcijas</w:t>
      </w:r>
      <w:r w:rsidRPr="00826BB9">
        <w:rPr>
          <w:lang w:val="lv-LV"/>
        </w:rPr>
        <w:t xml:space="preserve"> tīmekļvietnē</w:t>
      </w:r>
      <w:r w:rsidR="00C703BB">
        <w:rPr>
          <w:lang w:val="lv-LV"/>
        </w:rPr>
        <w:t>;</w:t>
      </w:r>
    </w:p>
    <w:p w14:paraId="293FBF12" w14:textId="0EE88C2B" w:rsidR="00826BB9" w:rsidRDefault="00826BB9" w:rsidP="00B41A1A">
      <w:pPr>
        <w:pStyle w:val="Sarakstarindkopa"/>
        <w:numPr>
          <w:ilvl w:val="2"/>
          <w:numId w:val="26"/>
        </w:numPr>
        <w:ind w:left="1276" w:hanging="709"/>
        <w:jc w:val="both"/>
        <w:rPr>
          <w:lang w:val="lv-LV"/>
        </w:rPr>
      </w:pPr>
      <w:r w:rsidRPr="00826BB9">
        <w:rPr>
          <w:lang w:val="lv-LV"/>
        </w:rPr>
        <w:t>katru gadu sagatavot vismaz 8 (astoņus) informatīvus un izglītojošus materiālus par ebreju holokausta notikumiem Otrā pasaules kara laikā, kā arī ebreju vēsturi Latvijā</w:t>
      </w:r>
      <w:r w:rsidR="00B948EF">
        <w:rPr>
          <w:lang w:val="lv-LV"/>
        </w:rPr>
        <w:t xml:space="preserve"> </w:t>
      </w:r>
      <w:r w:rsidRPr="00826BB9">
        <w:rPr>
          <w:lang w:val="lv-LV"/>
        </w:rPr>
        <w:t xml:space="preserve">un nodrošināt to plašu publisku pieejamību vismaz </w:t>
      </w:r>
      <w:r w:rsidR="00D22623">
        <w:rPr>
          <w:lang w:val="lv-LV"/>
        </w:rPr>
        <w:t>3</w:t>
      </w:r>
      <w:r w:rsidRPr="00826BB9">
        <w:rPr>
          <w:lang w:val="lv-LV"/>
        </w:rPr>
        <w:t xml:space="preserve"> 000 (</w:t>
      </w:r>
      <w:r w:rsidR="00D22623">
        <w:rPr>
          <w:lang w:val="lv-LV"/>
        </w:rPr>
        <w:t>trīs</w:t>
      </w:r>
      <w:r w:rsidRPr="00826BB9">
        <w:rPr>
          <w:lang w:val="lv-LV"/>
        </w:rPr>
        <w:t xml:space="preserve"> tūkstošiem) personu</w:t>
      </w:r>
      <w:r>
        <w:rPr>
          <w:lang w:val="lv-LV"/>
        </w:rPr>
        <w:t>;</w:t>
      </w:r>
    </w:p>
    <w:p w14:paraId="61FDDEE5" w14:textId="25A7DB04" w:rsidR="00F32685" w:rsidRDefault="00826BB9" w:rsidP="00826BB9">
      <w:pPr>
        <w:pStyle w:val="Sarakstarindkopa"/>
        <w:numPr>
          <w:ilvl w:val="2"/>
          <w:numId w:val="26"/>
        </w:numPr>
        <w:ind w:left="1276" w:hanging="709"/>
        <w:jc w:val="both"/>
        <w:rPr>
          <w:lang w:val="lv-LV"/>
        </w:rPr>
      </w:pPr>
      <w:r w:rsidRPr="00826BB9">
        <w:rPr>
          <w:lang w:val="lv-LV"/>
        </w:rPr>
        <w:t xml:space="preserve">regulāri nodrošināt pasākumu publicitāti, pēc iespējas aptverot dažādu sabiedrības grupu iedzīvotājus. </w:t>
      </w:r>
    </w:p>
    <w:p w14:paraId="3389E5BF" w14:textId="77777777" w:rsidR="00826BB9" w:rsidRPr="00826BB9" w:rsidRDefault="00826BB9" w:rsidP="00826BB9">
      <w:pPr>
        <w:pStyle w:val="Sarakstarindkopa"/>
        <w:ind w:left="1276"/>
        <w:jc w:val="both"/>
        <w:rPr>
          <w:lang w:val="lv-LV"/>
        </w:rPr>
      </w:pPr>
    </w:p>
    <w:p w14:paraId="635CD7D9" w14:textId="77777777" w:rsidR="00F32685" w:rsidRPr="00A03538" w:rsidRDefault="00F32685" w:rsidP="00614B25">
      <w:pPr>
        <w:pStyle w:val="Sarakstarindkopa"/>
        <w:numPr>
          <w:ilvl w:val="1"/>
          <w:numId w:val="26"/>
        </w:numPr>
        <w:ind w:left="567" w:hanging="567"/>
        <w:jc w:val="both"/>
        <w:rPr>
          <w:lang w:val="lv-LV"/>
        </w:rPr>
      </w:pPr>
      <w:r w:rsidRPr="00A03538">
        <w:rPr>
          <w:bCs/>
          <w:i/>
          <w:color w:val="000000" w:themeColor="text1"/>
          <w:lang w:val="lv-LV"/>
        </w:rPr>
        <w:t>Pilnvarotā institūcija</w:t>
      </w:r>
      <w:r w:rsidRPr="00A03538">
        <w:rPr>
          <w:bCs/>
          <w:color w:val="000000" w:themeColor="text1"/>
          <w:lang w:val="lv-LV"/>
        </w:rPr>
        <w:t xml:space="preserve"> apņemas </w:t>
      </w:r>
      <w:r w:rsidRPr="00A03538">
        <w:rPr>
          <w:color w:val="000000" w:themeColor="text1"/>
          <w:lang w:val="lv-LV"/>
        </w:rPr>
        <w:t xml:space="preserve">iekļaut visos ar finansējuma mērķi saistītajos iespieddarbos un reklāmās MINISTRIJAS logotipu atbilstoši tā izmantošanas </w:t>
      </w:r>
      <w:r w:rsidRPr="00A03538">
        <w:rPr>
          <w:color w:val="000000" w:themeColor="text1"/>
          <w:lang w:val="lv-LV"/>
        </w:rPr>
        <w:lastRenderedPageBreak/>
        <w:t>noteikumiem, kā arī iekļaut visos paziņojumos un publiskajās runās norādi par MINISTRIJAS atbalstu.</w:t>
      </w:r>
    </w:p>
    <w:p w14:paraId="7BD185CE" w14:textId="77777777" w:rsidR="00F32685" w:rsidRPr="00BB3914" w:rsidRDefault="00F32685" w:rsidP="00F32685">
      <w:pPr>
        <w:pStyle w:val="Sarakstarindkopa"/>
        <w:tabs>
          <w:tab w:val="left" w:pos="567"/>
        </w:tabs>
        <w:ind w:left="540"/>
        <w:jc w:val="both"/>
        <w:rPr>
          <w:lang w:val="lv-LV"/>
        </w:rPr>
      </w:pPr>
    </w:p>
    <w:p w14:paraId="30073835" w14:textId="1E6E56E1" w:rsidR="00F32685" w:rsidRPr="003C25DD" w:rsidRDefault="00F32685" w:rsidP="00614B25">
      <w:pPr>
        <w:numPr>
          <w:ilvl w:val="1"/>
          <w:numId w:val="26"/>
        </w:numPr>
        <w:tabs>
          <w:tab w:val="left" w:pos="567"/>
        </w:tabs>
        <w:ind w:left="567" w:hanging="567"/>
        <w:contextualSpacing/>
        <w:jc w:val="both"/>
        <w:rPr>
          <w:szCs w:val="24"/>
          <w:lang w:val="lv-LV"/>
        </w:rPr>
      </w:pPr>
      <w:r w:rsidRPr="00CF1664">
        <w:rPr>
          <w:color w:val="000000"/>
          <w:szCs w:val="24"/>
          <w:lang w:val="lv-LV"/>
        </w:rPr>
        <w:t xml:space="preserve">Pārvaldes uzdevumu veikšanas izmaksas tiek segtas no MINISTRIJAS piešķirtajiem valsts budžeta līdzekļiem atbilstoši šā Līguma noteikumiem. </w:t>
      </w:r>
      <w:r w:rsidR="008B0520" w:rsidRPr="0045419D">
        <w:rPr>
          <w:i/>
          <w:iCs/>
          <w:color w:val="000000" w:themeColor="text1"/>
          <w:lang w:val="lv-LV"/>
        </w:rPr>
        <w:t>Pilnvarotā institūcija</w:t>
      </w:r>
      <w:r w:rsidR="008B0520" w:rsidRPr="002030F7">
        <w:rPr>
          <w:color w:val="000000" w:themeColor="text1"/>
          <w:lang w:val="lv-LV"/>
        </w:rPr>
        <w:t xml:space="preserve"> nodrošina, ka </w:t>
      </w:r>
      <w:r w:rsidR="008B0520" w:rsidRPr="00B14696">
        <w:rPr>
          <w:lang w:val="lv-LV"/>
        </w:rPr>
        <w:t xml:space="preserve">Pārvaldes uzdevumu ietvaros noteikto rezultatīvo rādītāju sasniegšanai netiek piesaistīts finansējums no citiem valsts budžeta finansējuma avotiem, tādējādi novēršot iespējamību, ka tiek saņemts dubults finansējums </w:t>
      </w:r>
      <w:r w:rsidR="008B0520">
        <w:rPr>
          <w:lang w:val="lv-LV"/>
        </w:rPr>
        <w:t>L</w:t>
      </w:r>
      <w:r w:rsidR="008B0520" w:rsidRPr="00B14696">
        <w:rPr>
          <w:lang w:val="lv-LV"/>
        </w:rPr>
        <w:t>īgumā noteikto vienu un to pašu rezultatīvo rādītāju sasniegšanai</w:t>
      </w:r>
      <w:r w:rsidR="008B0520">
        <w:rPr>
          <w:lang w:val="lv-LV"/>
        </w:rPr>
        <w:t xml:space="preserve">. </w:t>
      </w:r>
      <w:r w:rsidRPr="00CF1664">
        <w:rPr>
          <w:rFonts w:eastAsia="Arial Unicode MS"/>
          <w:i/>
          <w:iCs/>
          <w:color w:val="000000"/>
          <w:szCs w:val="24"/>
          <w:lang w:val="lv-LV"/>
        </w:rPr>
        <w:t xml:space="preserve">Pilnvarotā institūcija </w:t>
      </w:r>
      <w:r w:rsidRPr="00CF1664">
        <w:rPr>
          <w:rFonts w:eastAsia="Arial Unicode MS"/>
          <w:iCs/>
          <w:color w:val="000000"/>
          <w:szCs w:val="24"/>
          <w:lang w:val="lv-LV"/>
        </w:rPr>
        <w:t xml:space="preserve">papildu rezultatīvo rādītāju sasniegšanai var piesaistīt līdzekļus </w:t>
      </w:r>
      <w:r w:rsidRPr="00CF1664">
        <w:rPr>
          <w:color w:val="000000"/>
          <w:szCs w:val="24"/>
          <w:lang w:val="lv-LV"/>
        </w:rPr>
        <w:t>no citiem finanšu avotiem: sadarbības partneriem, ārvalstu fondiem un starptautiskām organizācijām</w:t>
      </w:r>
      <w:r w:rsidRPr="00CF1664">
        <w:rPr>
          <w:color w:val="000000" w:themeColor="text1"/>
          <w:szCs w:val="24"/>
          <w:lang w:val="lv-LV"/>
        </w:rPr>
        <w:t>.</w:t>
      </w:r>
    </w:p>
    <w:p w14:paraId="2ADD21F3" w14:textId="77777777" w:rsidR="00F32685" w:rsidRDefault="00F32685" w:rsidP="00F32685">
      <w:pPr>
        <w:jc w:val="both"/>
        <w:rPr>
          <w:color w:val="000000" w:themeColor="text1"/>
          <w:lang w:val="lv-LV"/>
        </w:rPr>
      </w:pPr>
    </w:p>
    <w:p w14:paraId="5B9521E5" w14:textId="77777777" w:rsidR="00F32685" w:rsidRDefault="00F32685" w:rsidP="00B41A1A">
      <w:pPr>
        <w:pStyle w:val="Sarakstarindkopa"/>
        <w:numPr>
          <w:ilvl w:val="0"/>
          <w:numId w:val="19"/>
        </w:numPr>
        <w:ind w:left="284" w:hanging="284"/>
        <w:jc w:val="center"/>
        <w:rPr>
          <w:b/>
          <w:color w:val="000000" w:themeColor="text1"/>
          <w:lang w:val="lv-LV"/>
        </w:rPr>
      </w:pPr>
      <w:r w:rsidRPr="00FD71D3">
        <w:rPr>
          <w:b/>
          <w:color w:val="000000" w:themeColor="text1"/>
          <w:lang w:val="lv-LV"/>
        </w:rPr>
        <w:t>Savstarpējo norēķinu kārtība</w:t>
      </w:r>
    </w:p>
    <w:p w14:paraId="03424016" w14:textId="77777777" w:rsidR="00F32685" w:rsidRPr="00B41A1A" w:rsidRDefault="00F32685" w:rsidP="00F32685">
      <w:pPr>
        <w:pStyle w:val="Sarakstarindkopa"/>
        <w:ind w:left="360"/>
        <w:rPr>
          <w:bCs/>
          <w:color w:val="000000" w:themeColor="text1"/>
          <w:lang w:val="lv-LV"/>
        </w:rPr>
      </w:pPr>
    </w:p>
    <w:p w14:paraId="1FA14311" w14:textId="24280A57" w:rsidR="00F32685" w:rsidRDefault="00F32685" w:rsidP="00081195">
      <w:pPr>
        <w:pStyle w:val="Sarakstarindkopa"/>
        <w:numPr>
          <w:ilvl w:val="1"/>
          <w:numId w:val="24"/>
        </w:numPr>
        <w:ind w:left="567" w:hanging="567"/>
        <w:jc w:val="both"/>
        <w:rPr>
          <w:color w:val="000000" w:themeColor="text1"/>
          <w:lang w:val="lv-LV"/>
        </w:rPr>
      </w:pPr>
      <w:r w:rsidRPr="00614B25">
        <w:rPr>
          <w:color w:val="000000" w:themeColor="text1"/>
          <w:lang w:val="lv-LV"/>
        </w:rPr>
        <w:t xml:space="preserve">MINISTRIJA, pamatojoties uz likumu „Par valsts budžetu 2023.gadam un budžeta ietvaru 2023., 2024. un 2025.gadam”, valsts budžeta programmas </w:t>
      </w:r>
      <w:r w:rsidRPr="00614B25">
        <w:rPr>
          <w:lang w:val="lv-LV"/>
        </w:rPr>
        <w:t xml:space="preserve">26.00.00 „Sabiedrības saliedētības pasākumi” finanšu līdzekļu sadales komisijas 2023.gada </w:t>
      </w:r>
      <w:r w:rsidR="00177C5E">
        <w:rPr>
          <w:lang w:val="lv-LV"/>
        </w:rPr>
        <w:t xml:space="preserve">6.februāra </w:t>
      </w:r>
      <w:r w:rsidRPr="00614B25">
        <w:rPr>
          <w:lang w:val="lv-LV"/>
        </w:rPr>
        <w:t>sēdes protokolu Nr.</w:t>
      </w:r>
      <w:r w:rsidR="00177C5E">
        <w:rPr>
          <w:lang w:val="lv-LV"/>
        </w:rPr>
        <w:t>1</w:t>
      </w:r>
      <w:r w:rsidRPr="00614B25">
        <w:rPr>
          <w:lang w:val="lv-LV"/>
        </w:rPr>
        <w:t xml:space="preserve"> un kultūras ministra 2023.gada 1</w:t>
      </w:r>
      <w:r w:rsidR="007843F6">
        <w:rPr>
          <w:lang w:val="lv-LV"/>
        </w:rPr>
        <w:t>0</w:t>
      </w:r>
      <w:r w:rsidRPr="00614B25">
        <w:rPr>
          <w:lang w:val="lv-LV"/>
        </w:rPr>
        <w:t>.</w:t>
      </w:r>
      <w:r w:rsidR="007843F6">
        <w:rPr>
          <w:lang w:val="lv-LV"/>
        </w:rPr>
        <w:t>februārī</w:t>
      </w:r>
      <w:r w:rsidR="007843F6" w:rsidRPr="00614B25">
        <w:rPr>
          <w:lang w:val="lv-LV"/>
        </w:rPr>
        <w:t xml:space="preserve"> </w:t>
      </w:r>
      <w:r w:rsidRPr="00614B25">
        <w:rPr>
          <w:lang w:val="lv-LV"/>
        </w:rPr>
        <w:t xml:space="preserve">apstiprināto </w:t>
      </w:r>
      <w:r w:rsidRPr="00614B25">
        <w:rPr>
          <w:color w:val="000000" w:themeColor="text1"/>
          <w:lang w:val="lv-LV"/>
        </w:rPr>
        <w:t xml:space="preserve">valsts budžeta apakšprogrammas </w:t>
      </w:r>
      <w:r w:rsidRPr="00614B25">
        <w:rPr>
          <w:lang w:val="lv-LV"/>
        </w:rPr>
        <w:t>26.01.00 „Sabiedrības integrācijas pasākumu īstenošana” izdevumu tāmi</w:t>
      </w:r>
      <w:r w:rsidRPr="00614B25">
        <w:rPr>
          <w:color w:val="000000" w:themeColor="text1"/>
          <w:lang w:val="lv-LV"/>
        </w:rPr>
        <w:t xml:space="preserve">, un konkursa komisijas 2023.gada ___.________ lēmumu, piešķir </w:t>
      </w:r>
      <w:r w:rsidRPr="00614B25">
        <w:rPr>
          <w:i/>
          <w:iCs/>
          <w:color w:val="000000" w:themeColor="text1"/>
          <w:lang w:val="lv-LV"/>
        </w:rPr>
        <w:t>Pilnvarotajai institūcijai</w:t>
      </w:r>
      <w:r w:rsidRPr="00614B25">
        <w:rPr>
          <w:color w:val="000000" w:themeColor="text1"/>
          <w:lang w:val="lv-LV"/>
        </w:rPr>
        <w:t xml:space="preserve"> finansējumu </w:t>
      </w:r>
      <w:r w:rsidR="00D53C78">
        <w:rPr>
          <w:b/>
          <w:bCs/>
          <w:color w:val="000000" w:themeColor="text1"/>
          <w:lang w:val="lv-LV"/>
        </w:rPr>
        <w:t>90</w:t>
      </w:r>
      <w:r w:rsidR="00D53C78" w:rsidRPr="00614B25">
        <w:rPr>
          <w:b/>
          <w:bCs/>
          <w:lang w:val="lv-LV"/>
        </w:rPr>
        <w:t xml:space="preserve"> </w:t>
      </w:r>
      <w:r w:rsidRPr="00614B25">
        <w:rPr>
          <w:b/>
          <w:bCs/>
          <w:lang w:val="lv-LV"/>
        </w:rPr>
        <w:t xml:space="preserve">000,00 </w:t>
      </w:r>
      <w:r w:rsidRPr="00614B25">
        <w:rPr>
          <w:b/>
          <w:bCs/>
          <w:i/>
          <w:iCs/>
          <w:lang w:val="lv-LV"/>
        </w:rPr>
        <w:t>euro</w:t>
      </w:r>
      <w:r w:rsidRPr="00614B25">
        <w:rPr>
          <w:lang w:val="lv-LV"/>
        </w:rPr>
        <w:t xml:space="preserve"> (</w:t>
      </w:r>
      <w:r w:rsidR="00D53C78">
        <w:rPr>
          <w:lang w:val="lv-LV"/>
        </w:rPr>
        <w:t>deviņdesmit</w:t>
      </w:r>
      <w:r w:rsidR="00D71682">
        <w:rPr>
          <w:lang w:val="lv-LV"/>
        </w:rPr>
        <w:t xml:space="preserve"> </w:t>
      </w:r>
      <w:r w:rsidRPr="00614B25">
        <w:rPr>
          <w:lang w:val="lv-LV"/>
        </w:rPr>
        <w:t xml:space="preserve">tūkstoši </w:t>
      </w:r>
      <w:r w:rsidRPr="00614B25">
        <w:rPr>
          <w:i/>
          <w:iCs/>
          <w:lang w:val="lv-LV"/>
        </w:rPr>
        <w:t>euro</w:t>
      </w:r>
      <w:r w:rsidRPr="00614B25">
        <w:rPr>
          <w:lang w:val="lv-LV"/>
        </w:rPr>
        <w:t xml:space="preserve">, 00 centi) </w:t>
      </w:r>
      <w:r w:rsidRPr="00614B25">
        <w:rPr>
          <w:color w:val="000000" w:themeColor="text1"/>
          <w:lang w:val="lv-LV"/>
        </w:rPr>
        <w:t xml:space="preserve">apmērā saskaņā ar šim Līgumam pievienoto Pārvaldes uzdevumu īstenošanai nepieciešamo izdevumu tāmi (Līguma 1.pielikums) </w:t>
      </w:r>
      <w:r w:rsidRPr="00614B25">
        <w:rPr>
          <w:lang w:val="lv-LV"/>
        </w:rPr>
        <w:t>šā Līguma 1.1.punktā norādīto</w:t>
      </w:r>
      <w:r w:rsidRPr="00614B25">
        <w:rPr>
          <w:color w:val="000000" w:themeColor="text1"/>
          <w:lang w:val="lv-LV"/>
        </w:rPr>
        <w:t xml:space="preserve"> Pārvaldes uzdevumu īstenošanai un šā Līguma 2.1.</w:t>
      </w:r>
      <w:r w:rsidR="003F5077">
        <w:rPr>
          <w:color w:val="000000" w:themeColor="text1"/>
          <w:lang w:val="lv-LV"/>
        </w:rPr>
        <w:t xml:space="preserve"> un 2.2.</w:t>
      </w:r>
      <w:r w:rsidRPr="00614B25">
        <w:rPr>
          <w:color w:val="000000" w:themeColor="text1"/>
          <w:lang w:val="lv-LV"/>
        </w:rPr>
        <w:t>punktā noteikto rezultatīvo rādītāju sasniegšanai no 2023.gada ___.________ līdz 2026.gada ___.________</w:t>
      </w:r>
      <w:r w:rsidR="00081195">
        <w:rPr>
          <w:color w:val="000000" w:themeColor="text1"/>
          <w:lang w:val="lv-LV"/>
        </w:rPr>
        <w:t>, un konkrēti:</w:t>
      </w:r>
    </w:p>
    <w:p w14:paraId="3DE651B4" w14:textId="33B2FBF7" w:rsidR="00AA1C6A" w:rsidRDefault="00D53C78" w:rsidP="00614B25">
      <w:pPr>
        <w:pStyle w:val="Sarakstarindkopa"/>
        <w:numPr>
          <w:ilvl w:val="2"/>
          <w:numId w:val="24"/>
        </w:numPr>
        <w:ind w:left="1276" w:hanging="709"/>
        <w:jc w:val="both"/>
        <w:rPr>
          <w:color w:val="000000" w:themeColor="text1"/>
          <w:lang w:val="lv-LV"/>
        </w:rPr>
      </w:pPr>
      <w:r>
        <w:rPr>
          <w:b/>
          <w:lang w:val="lv-LV"/>
        </w:rPr>
        <w:t>3</w:t>
      </w:r>
      <w:r w:rsidR="0027215B">
        <w:rPr>
          <w:b/>
          <w:lang w:val="lv-LV"/>
        </w:rPr>
        <w:t>0</w:t>
      </w:r>
      <w:r w:rsidR="00AA1C6A" w:rsidRPr="002225D2">
        <w:rPr>
          <w:b/>
          <w:lang w:val="lv-LV"/>
        </w:rPr>
        <w:t> </w:t>
      </w:r>
      <w:r w:rsidR="0027215B">
        <w:rPr>
          <w:b/>
          <w:lang w:val="lv-LV"/>
        </w:rPr>
        <w:t>000</w:t>
      </w:r>
      <w:r w:rsidR="00AA1C6A" w:rsidRPr="002225D2">
        <w:rPr>
          <w:b/>
          <w:lang w:val="lv-LV"/>
        </w:rPr>
        <w:t xml:space="preserve">,00 </w:t>
      </w:r>
      <w:r w:rsidR="00AA1C6A" w:rsidRPr="002225D2">
        <w:rPr>
          <w:b/>
          <w:i/>
          <w:lang w:val="lv-LV"/>
        </w:rPr>
        <w:t>euro</w:t>
      </w:r>
      <w:r w:rsidR="00AA1C6A" w:rsidRPr="002225D2">
        <w:rPr>
          <w:lang w:val="lv-LV"/>
        </w:rPr>
        <w:t xml:space="preserve"> (</w:t>
      </w:r>
      <w:r w:rsidR="005356B9">
        <w:rPr>
          <w:lang w:val="lv-LV"/>
        </w:rPr>
        <w:t>trīs</w:t>
      </w:r>
      <w:r w:rsidR="00AA1C6A" w:rsidRPr="002225D2">
        <w:rPr>
          <w:lang w:val="lv-LV"/>
        </w:rPr>
        <w:t>desmit tūkstoši</w:t>
      </w:r>
      <w:r w:rsidR="004C6FB3">
        <w:rPr>
          <w:lang w:val="lv-LV"/>
        </w:rPr>
        <w:t xml:space="preserve"> </w:t>
      </w:r>
      <w:r w:rsidR="00AA1C6A" w:rsidRPr="002225D2">
        <w:rPr>
          <w:i/>
          <w:lang w:val="lv-LV"/>
        </w:rPr>
        <w:t>euro</w:t>
      </w:r>
      <w:r w:rsidR="00AA1C6A" w:rsidRPr="002225D2">
        <w:rPr>
          <w:lang w:val="lv-LV"/>
        </w:rPr>
        <w:t>, 00</w:t>
      </w:r>
      <w:r w:rsidR="004C6FB3">
        <w:rPr>
          <w:lang w:val="lv-LV"/>
        </w:rPr>
        <w:t xml:space="preserve"> </w:t>
      </w:r>
      <w:r w:rsidR="00AA1C6A" w:rsidRPr="002225D2">
        <w:rPr>
          <w:lang w:val="lv-LV"/>
        </w:rPr>
        <w:t>centi)</w:t>
      </w:r>
      <w:r w:rsidR="00AA1C6A">
        <w:rPr>
          <w:lang w:val="lv-LV"/>
        </w:rPr>
        <w:t xml:space="preserve"> </w:t>
      </w:r>
      <w:r w:rsidR="00AA1C6A" w:rsidRPr="002225D2">
        <w:rPr>
          <w:color w:val="000000" w:themeColor="text1"/>
          <w:lang w:val="lv-LV"/>
        </w:rPr>
        <w:t>Pārvaldes uzdevumu īstenošanai un šā Līguma 2.1.</w:t>
      </w:r>
      <w:r w:rsidR="003F5077">
        <w:rPr>
          <w:color w:val="000000" w:themeColor="text1"/>
          <w:lang w:val="lv-LV"/>
        </w:rPr>
        <w:t xml:space="preserve"> un 2.2.</w:t>
      </w:r>
      <w:r w:rsidR="00AA1C6A" w:rsidRPr="002225D2">
        <w:rPr>
          <w:color w:val="000000" w:themeColor="text1"/>
          <w:lang w:val="lv-LV"/>
        </w:rPr>
        <w:t xml:space="preserve">punktā noteikto </w:t>
      </w:r>
      <w:r w:rsidR="00AA1C6A" w:rsidRPr="002225D2">
        <w:rPr>
          <w:lang w:val="lv-LV"/>
        </w:rPr>
        <w:t xml:space="preserve">rezultatīvo </w:t>
      </w:r>
      <w:r w:rsidR="00AA1C6A" w:rsidRPr="002225D2">
        <w:rPr>
          <w:color w:val="000000" w:themeColor="text1"/>
          <w:lang w:val="lv-LV"/>
        </w:rPr>
        <w:t>rādītāju sasniegšanai no 202</w:t>
      </w:r>
      <w:r w:rsidR="00AA1C6A">
        <w:rPr>
          <w:color w:val="000000" w:themeColor="text1"/>
          <w:lang w:val="lv-LV"/>
        </w:rPr>
        <w:t>3</w:t>
      </w:r>
      <w:r w:rsidR="00AA1C6A" w:rsidRPr="002225D2">
        <w:rPr>
          <w:color w:val="000000" w:themeColor="text1"/>
          <w:lang w:val="lv-LV"/>
        </w:rPr>
        <w:t>.gada ___.________ līdz 202</w:t>
      </w:r>
      <w:r w:rsidR="00AA1C6A">
        <w:rPr>
          <w:color w:val="000000" w:themeColor="text1"/>
          <w:lang w:val="lv-LV"/>
        </w:rPr>
        <w:t>4</w:t>
      </w:r>
      <w:r w:rsidR="00AA1C6A" w:rsidRPr="002225D2">
        <w:rPr>
          <w:color w:val="000000" w:themeColor="text1"/>
          <w:lang w:val="lv-LV"/>
        </w:rPr>
        <w:t>.gada ___.________</w:t>
      </w:r>
      <w:r w:rsidR="00AA1C6A">
        <w:rPr>
          <w:color w:val="000000" w:themeColor="text1"/>
          <w:lang w:val="lv-LV"/>
        </w:rPr>
        <w:t>;</w:t>
      </w:r>
    </w:p>
    <w:p w14:paraId="47D93A03" w14:textId="641A80BE" w:rsidR="00AA1C6A" w:rsidRPr="007236DD" w:rsidRDefault="00D53C78" w:rsidP="00614B25">
      <w:pPr>
        <w:pStyle w:val="Sarakstarindkopa"/>
        <w:numPr>
          <w:ilvl w:val="2"/>
          <w:numId w:val="24"/>
        </w:numPr>
        <w:ind w:left="1276" w:hanging="709"/>
        <w:jc w:val="both"/>
        <w:rPr>
          <w:color w:val="000000" w:themeColor="text1"/>
          <w:lang w:val="lv-LV"/>
        </w:rPr>
      </w:pPr>
      <w:r>
        <w:rPr>
          <w:b/>
          <w:lang w:val="lv-LV"/>
        </w:rPr>
        <w:t>3</w:t>
      </w:r>
      <w:r w:rsidR="0027215B">
        <w:rPr>
          <w:b/>
          <w:lang w:val="lv-LV"/>
        </w:rPr>
        <w:t>0</w:t>
      </w:r>
      <w:r w:rsidR="00AA1C6A" w:rsidRPr="002225D2">
        <w:rPr>
          <w:b/>
          <w:lang w:val="lv-LV"/>
        </w:rPr>
        <w:t> </w:t>
      </w:r>
      <w:r w:rsidR="0027215B">
        <w:rPr>
          <w:b/>
          <w:lang w:val="lv-LV"/>
        </w:rPr>
        <w:t>000</w:t>
      </w:r>
      <w:r w:rsidR="00AA1C6A" w:rsidRPr="002225D2">
        <w:rPr>
          <w:b/>
          <w:lang w:val="lv-LV"/>
        </w:rPr>
        <w:t xml:space="preserve">,00 </w:t>
      </w:r>
      <w:r w:rsidR="00AA1C6A" w:rsidRPr="002225D2">
        <w:rPr>
          <w:b/>
          <w:i/>
          <w:lang w:val="lv-LV"/>
        </w:rPr>
        <w:t>euro</w:t>
      </w:r>
      <w:r w:rsidR="00AA1C6A" w:rsidRPr="002225D2">
        <w:rPr>
          <w:lang w:val="lv-LV"/>
        </w:rPr>
        <w:t xml:space="preserve"> (</w:t>
      </w:r>
      <w:r w:rsidR="005356B9">
        <w:rPr>
          <w:lang w:val="lv-LV"/>
        </w:rPr>
        <w:t>trīs</w:t>
      </w:r>
      <w:r w:rsidR="00AA1C6A" w:rsidRPr="002225D2">
        <w:rPr>
          <w:lang w:val="lv-LV"/>
        </w:rPr>
        <w:t xml:space="preserve">desmit tūkstoši </w:t>
      </w:r>
      <w:r w:rsidR="00AA1C6A" w:rsidRPr="002225D2">
        <w:rPr>
          <w:i/>
          <w:lang w:val="lv-LV"/>
        </w:rPr>
        <w:t>euro</w:t>
      </w:r>
      <w:r w:rsidR="00AA1C6A" w:rsidRPr="002225D2">
        <w:rPr>
          <w:lang w:val="lv-LV"/>
        </w:rPr>
        <w:t>, 00</w:t>
      </w:r>
      <w:r w:rsidR="004C6FB3">
        <w:rPr>
          <w:lang w:val="lv-LV"/>
        </w:rPr>
        <w:t xml:space="preserve"> </w:t>
      </w:r>
      <w:r w:rsidR="00AA1C6A" w:rsidRPr="002225D2">
        <w:rPr>
          <w:lang w:val="lv-LV"/>
        </w:rPr>
        <w:t>centi)</w:t>
      </w:r>
      <w:r w:rsidR="00AA1C6A">
        <w:rPr>
          <w:lang w:val="lv-LV"/>
        </w:rPr>
        <w:t xml:space="preserve"> </w:t>
      </w:r>
      <w:r w:rsidR="00AA1C6A" w:rsidRPr="002225D2">
        <w:rPr>
          <w:color w:val="000000" w:themeColor="text1"/>
          <w:lang w:val="lv-LV"/>
        </w:rPr>
        <w:t>Pārvaldes uzdevumu īstenošanai un šā Līguma 2.1.</w:t>
      </w:r>
      <w:r w:rsidR="003F5077">
        <w:rPr>
          <w:color w:val="000000" w:themeColor="text1"/>
          <w:lang w:val="lv-LV"/>
        </w:rPr>
        <w:t xml:space="preserve"> un 2.2.</w:t>
      </w:r>
      <w:r w:rsidR="00AA1C6A" w:rsidRPr="002225D2">
        <w:rPr>
          <w:color w:val="000000" w:themeColor="text1"/>
          <w:lang w:val="lv-LV"/>
        </w:rPr>
        <w:t xml:space="preserve">punktā noteikto </w:t>
      </w:r>
      <w:r w:rsidR="00AA1C6A" w:rsidRPr="002225D2">
        <w:rPr>
          <w:lang w:val="lv-LV"/>
        </w:rPr>
        <w:t xml:space="preserve">rezultatīvo </w:t>
      </w:r>
      <w:r w:rsidR="00AA1C6A" w:rsidRPr="002225D2">
        <w:rPr>
          <w:color w:val="000000" w:themeColor="text1"/>
          <w:lang w:val="lv-LV"/>
        </w:rPr>
        <w:t>rādītāju sasniegšanai no 202</w:t>
      </w:r>
      <w:r w:rsidR="00AA1C6A">
        <w:rPr>
          <w:color w:val="000000" w:themeColor="text1"/>
          <w:lang w:val="lv-LV"/>
        </w:rPr>
        <w:t>4</w:t>
      </w:r>
      <w:r w:rsidR="00AA1C6A" w:rsidRPr="002225D2">
        <w:rPr>
          <w:color w:val="000000" w:themeColor="text1"/>
          <w:lang w:val="lv-LV"/>
        </w:rPr>
        <w:t>.gada ___.________ līdz 202</w:t>
      </w:r>
      <w:r w:rsidR="00AA1C6A">
        <w:rPr>
          <w:color w:val="000000" w:themeColor="text1"/>
          <w:lang w:val="lv-LV"/>
        </w:rPr>
        <w:t>5</w:t>
      </w:r>
      <w:r w:rsidR="00AA1C6A" w:rsidRPr="002225D2">
        <w:rPr>
          <w:color w:val="000000" w:themeColor="text1"/>
          <w:lang w:val="lv-LV"/>
        </w:rPr>
        <w:t>.gada ___.________</w:t>
      </w:r>
      <w:r w:rsidR="00AA1C6A">
        <w:rPr>
          <w:lang w:val="lv-LV"/>
        </w:rPr>
        <w:t>;</w:t>
      </w:r>
    </w:p>
    <w:p w14:paraId="739353D6" w14:textId="46EA2017" w:rsidR="00AA1C6A" w:rsidRPr="002225D2" w:rsidRDefault="00D53C78" w:rsidP="00614B25">
      <w:pPr>
        <w:pStyle w:val="Sarakstarindkopa"/>
        <w:numPr>
          <w:ilvl w:val="2"/>
          <w:numId w:val="24"/>
        </w:numPr>
        <w:ind w:left="1276" w:hanging="709"/>
        <w:jc w:val="both"/>
        <w:rPr>
          <w:color w:val="000000" w:themeColor="text1"/>
          <w:lang w:val="lv-LV"/>
        </w:rPr>
      </w:pPr>
      <w:r>
        <w:rPr>
          <w:b/>
          <w:lang w:val="lv-LV"/>
        </w:rPr>
        <w:t>3</w:t>
      </w:r>
      <w:r w:rsidR="0027215B">
        <w:rPr>
          <w:b/>
          <w:lang w:val="lv-LV"/>
        </w:rPr>
        <w:t>0</w:t>
      </w:r>
      <w:r w:rsidR="00AA1C6A" w:rsidRPr="002225D2">
        <w:rPr>
          <w:b/>
          <w:lang w:val="lv-LV"/>
        </w:rPr>
        <w:t> </w:t>
      </w:r>
      <w:r w:rsidR="0027215B">
        <w:rPr>
          <w:b/>
          <w:lang w:val="lv-LV"/>
        </w:rPr>
        <w:t>000</w:t>
      </w:r>
      <w:r w:rsidR="00AA1C6A" w:rsidRPr="002225D2">
        <w:rPr>
          <w:b/>
          <w:lang w:val="lv-LV"/>
        </w:rPr>
        <w:t xml:space="preserve">,00 </w:t>
      </w:r>
      <w:r w:rsidR="00AA1C6A" w:rsidRPr="002225D2">
        <w:rPr>
          <w:b/>
          <w:i/>
          <w:lang w:val="lv-LV"/>
        </w:rPr>
        <w:t>euro</w:t>
      </w:r>
      <w:r w:rsidR="00AA1C6A" w:rsidRPr="002225D2">
        <w:rPr>
          <w:lang w:val="lv-LV"/>
        </w:rPr>
        <w:t xml:space="preserve"> (</w:t>
      </w:r>
      <w:r w:rsidR="005356B9">
        <w:rPr>
          <w:lang w:val="lv-LV"/>
        </w:rPr>
        <w:t>trīs</w:t>
      </w:r>
      <w:r w:rsidR="00AA1C6A" w:rsidRPr="002225D2">
        <w:rPr>
          <w:lang w:val="lv-LV"/>
        </w:rPr>
        <w:t xml:space="preserve">desmit tūkstoši </w:t>
      </w:r>
      <w:r w:rsidR="00AA1C6A" w:rsidRPr="002225D2">
        <w:rPr>
          <w:i/>
          <w:lang w:val="lv-LV"/>
        </w:rPr>
        <w:t>euro</w:t>
      </w:r>
      <w:r w:rsidR="00AA1C6A" w:rsidRPr="002225D2">
        <w:rPr>
          <w:lang w:val="lv-LV"/>
        </w:rPr>
        <w:t>, 00</w:t>
      </w:r>
      <w:r w:rsidR="004C6FB3">
        <w:rPr>
          <w:lang w:val="lv-LV"/>
        </w:rPr>
        <w:t xml:space="preserve"> </w:t>
      </w:r>
      <w:r w:rsidR="00AA1C6A" w:rsidRPr="002225D2">
        <w:rPr>
          <w:lang w:val="lv-LV"/>
        </w:rPr>
        <w:t>centi)</w:t>
      </w:r>
      <w:r w:rsidR="00AA1C6A">
        <w:rPr>
          <w:lang w:val="lv-LV"/>
        </w:rPr>
        <w:t xml:space="preserve"> </w:t>
      </w:r>
      <w:r w:rsidR="00AA1C6A" w:rsidRPr="002225D2">
        <w:rPr>
          <w:color w:val="000000" w:themeColor="text1"/>
          <w:lang w:val="lv-LV"/>
        </w:rPr>
        <w:t>Pārvaldes uzdevumu īstenošanai un šā Līguma 2.1.</w:t>
      </w:r>
      <w:r w:rsidR="003F5077">
        <w:rPr>
          <w:color w:val="000000" w:themeColor="text1"/>
          <w:lang w:val="lv-LV"/>
        </w:rPr>
        <w:t xml:space="preserve"> un 2.2.</w:t>
      </w:r>
      <w:r w:rsidR="00AA1C6A" w:rsidRPr="002225D2">
        <w:rPr>
          <w:color w:val="000000" w:themeColor="text1"/>
          <w:lang w:val="lv-LV"/>
        </w:rPr>
        <w:t xml:space="preserve">punktā noteikto </w:t>
      </w:r>
      <w:r w:rsidR="00AA1C6A" w:rsidRPr="002225D2">
        <w:rPr>
          <w:lang w:val="lv-LV"/>
        </w:rPr>
        <w:t xml:space="preserve">rezultatīvo </w:t>
      </w:r>
      <w:r w:rsidR="00AA1C6A" w:rsidRPr="002225D2">
        <w:rPr>
          <w:color w:val="000000" w:themeColor="text1"/>
          <w:lang w:val="lv-LV"/>
        </w:rPr>
        <w:t>rādītāju sasniegšanai no 202</w:t>
      </w:r>
      <w:r w:rsidR="00AA1C6A">
        <w:rPr>
          <w:color w:val="000000" w:themeColor="text1"/>
          <w:lang w:val="lv-LV"/>
        </w:rPr>
        <w:t>5</w:t>
      </w:r>
      <w:r w:rsidR="00AA1C6A" w:rsidRPr="002225D2">
        <w:rPr>
          <w:color w:val="000000" w:themeColor="text1"/>
          <w:lang w:val="lv-LV"/>
        </w:rPr>
        <w:t>.gada ___.________ līdz 202</w:t>
      </w:r>
      <w:r w:rsidR="00AA1C6A">
        <w:rPr>
          <w:color w:val="000000" w:themeColor="text1"/>
          <w:lang w:val="lv-LV"/>
        </w:rPr>
        <w:t>6</w:t>
      </w:r>
      <w:r w:rsidR="00AA1C6A" w:rsidRPr="002225D2">
        <w:rPr>
          <w:color w:val="000000" w:themeColor="text1"/>
          <w:lang w:val="lv-LV"/>
        </w:rPr>
        <w:t>.gada ___.________</w:t>
      </w:r>
      <w:r w:rsidR="00AA1C6A">
        <w:rPr>
          <w:lang w:val="lv-LV"/>
        </w:rPr>
        <w:t>.</w:t>
      </w:r>
    </w:p>
    <w:p w14:paraId="0896AA10" w14:textId="77777777" w:rsidR="00F32685" w:rsidRDefault="00F32685" w:rsidP="00F32685">
      <w:pPr>
        <w:pStyle w:val="Virsraksts1"/>
        <w:ind w:left="567"/>
      </w:pPr>
    </w:p>
    <w:p w14:paraId="1706EBDA" w14:textId="13A48422" w:rsidR="00F32685" w:rsidRDefault="00954604" w:rsidP="00F32685">
      <w:pPr>
        <w:pStyle w:val="Sarakstarindkopa"/>
        <w:numPr>
          <w:ilvl w:val="1"/>
          <w:numId w:val="24"/>
        </w:numPr>
        <w:ind w:left="567" w:hanging="567"/>
        <w:jc w:val="both"/>
        <w:rPr>
          <w:color w:val="000000" w:themeColor="text1"/>
          <w:lang w:val="lv-LV"/>
        </w:rPr>
      </w:pPr>
      <w:r w:rsidRPr="002225D2">
        <w:rPr>
          <w:color w:val="000000" w:themeColor="text1"/>
          <w:lang w:val="lv-LV"/>
        </w:rPr>
        <w:t xml:space="preserve">MINISTRIJA </w:t>
      </w:r>
      <w:r>
        <w:rPr>
          <w:lang w:val="lv-LV"/>
        </w:rPr>
        <w:t xml:space="preserve">piešķirto </w:t>
      </w:r>
      <w:r w:rsidRPr="002225D2">
        <w:rPr>
          <w:color w:val="000000" w:themeColor="text1"/>
          <w:lang w:val="lv-LV"/>
        </w:rPr>
        <w:t>finansējumu pārskaita uz</w:t>
      </w:r>
      <w:r>
        <w:rPr>
          <w:color w:val="000000" w:themeColor="text1"/>
          <w:lang w:val="lv-LV"/>
        </w:rPr>
        <w:t xml:space="preserve"> </w:t>
      </w:r>
      <w:r w:rsidRPr="002225D2">
        <w:rPr>
          <w:i/>
          <w:color w:val="000000" w:themeColor="text1"/>
          <w:lang w:val="lv-LV"/>
        </w:rPr>
        <w:t>Pilnvarotās institūcijas</w:t>
      </w:r>
      <w:r w:rsidRPr="002225D2">
        <w:rPr>
          <w:color w:val="000000" w:themeColor="text1"/>
          <w:lang w:val="lv-LV"/>
        </w:rPr>
        <w:t xml:space="preserve"> </w:t>
      </w:r>
      <w:r>
        <w:rPr>
          <w:color w:val="000000" w:themeColor="text1"/>
          <w:lang w:val="lv-LV"/>
        </w:rPr>
        <w:t>šajā Līgumā norādīto</w:t>
      </w:r>
      <w:r w:rsidRPr="002225D2">
        <w:rPr>
          <w:color w:val="000000" w:themeColor="text1"/>
          <w:lang w:val="lv-LV"/>
        </w:rPr>
        <w:t xml:space="preserve"> kontu Valsts kasē </w:t>
      </w:r>
      <w:r w:rsidRPr="008009ED">
        <w:rPr>
          <w:color w:val="000000" w:themeColor="text1"/>
          <w:lang w:val="lv-LV"/>
        </w:rPr>
        <w:t>vai Eiropas Ekonomikas zonā reģistrētā kredītiestādē</w:t>
      </w:r>
      <w:r w:rsidRPr="008009ED" w:rsidDel="000B719D">
        <w:rPr>
          <w:color w:val="000000" w:themeColor="text1"/>
          <w:lang w:val="lv-LV"/>
        </w:rPr>
        <w:t xml:space="preserve"> </w:t>
      </w:r>
      <w:r w:rsidRPr="00F600F0">
        <w:rPr>
          <w:color w:val="000000" w:themeColor="text1"/>
          <w:lang w:val="lv-LV"/>
        </w:rPr>
        <w:t>šādā kārtībā</w:t>
      </w:r>
      <w:r w:rsidR="00F32685" w:rsidRPr="63F575C5">
        <w:rPr>
          <w:color w:val="000000" w:themeColor="text1"/>
          <w:lang w:val="lv-LV"/>
        </w:rPr>
        <w:t>:</w:t>
      </w:r>
    </w:p>
    <w:p w14:paraId="409B80B9" w14:textId="6303B1E1" w:rsidR="00E65E5E" w:rsidRPr="00614B25" w:rsidRDefault="00E65E5E" w:rsidP="00625BBF">
      <w:pPr>
        <w:pStyle w:val="Sarakstarindkopa"/>
        <w:numPr>
          <w:ilvl w:val="2"/>
          <w:numId w:val="24"/>
        </w:numPr>
        <w:ind w:left="1276" w:hanging="709"/>
        <w:jc w:val="both"/>
        <w:rPr>
          <w:color w:val="000000" w:themeColor="text1"/>
          <w:lang w:val="lv-LV"/>
        </w:rPr>
      </w:pPr>
      <w:r w:rsidRPr="002225D2">
        <w:rPr>
          <w:color w:val="000000" w:themeColor="text1"/>
          <w:lang w:val="lv-LV"/>
        </w:rPr>
        <w:t>Pārvaldes uzdevumu īstenošanai un šā Līguma 2.1.</w:t>
      </w:r>
      <w:r w:rsidR="005356B9">
        <w:rPr>
          <w:color w:val="000000" w:themeColor="text1"/>
          <w:lang w:val="lv-LV"/>
        </w:rPr>
        <w:t xml:space="preserve"> un 2.2.</w:t>
      </w:r>
      <w:r w:rsidRPr="002225D2">
        <w:rPr>
          <w:color w:val="000000" w:themeColor="text1"/>
          <w:lang w:val="lv-LV"/>
        </w:rPr>
        <w:t xml:space="preserve">punktā noteikto </w:t>
      </w:r>
      <w:r w:rsidRPr="002225D2">
        <w:rPr>
          <w:lang w:val="lv-LV"/>
        </w:rPr>
        <w:t xml:space="preserve">rezultatīvo </w:t>
      </w:r>
      <w:r w:rsidRPr="002225D2">
        <w:rPr>
          <w:color w:val="000000" w:themeColor="text1"/>
          <w:lang w:val="lv-LV"/>
        </w:rPr>
        <w:t>rādītāju sasniegšanai no 202</w:t>
      </w:r>
      <w:r>
        <w:rPr>
          <w:color w:val="000000" w:themeColor="text1"/>
          <w:lang w:val="lv-LV"/>
        </w:rPr>
        <w:t>3</w:t>
      </w:r>
      <w:r w:rsidRPr="002225D2">
        <w:rPr>
          <w:color w:val="000000" w:themeColor="text1"/>
          <w:lang w:val="lv-LV"/>
        </w:rPr>
        <w:t>.gada ___.________ līdz 202</w:t>
      </w:r>
      <w:r>
        <w:rPr>
          <w:color w:val="000000" w:themeColor="text1"/>
          <w:lang w:val="lv-LV"/>
        </w:rPr>
        <w:t>4</w:t>
      </w:r>
      <w:r w:rsidRPr="002225D2">
        <w:rPr>
          <w:color w:val="000000" w:themeColor="text1"/>
          <w:lang w:val="lv-LV"/>
        </w:rPr>
        <w:t>.gada ___.________</w:t>
      </w:r>
      <w:r w:rsidR="007131C0">
        <w:rPr>
          <w:color w:val="000000" w:themeColor="text1"/>
          <w:lang w:val="lv-LV"/>
        </w:rPr>
        <w:t xml:space="preserve"> šādā kārtībā</w:t>
      </w:r>
      <w:r>
        <w:rPr>
          <w:rFonts w:eastAsia="Arial Unicode MS"/>
          <w:color w:val="000000" w:themeColor="text1"/>
          <w:lang w:val="lv-LV"/>
        </w:rPr>
        <w:t>:</w:t>
      </w:r>
    </w:p>
    <w:p w14:paraId="02D59B05" w14:textId="1EDDFF87" w:rsidR="009179F6" w:rsidRPr="00AF16AB" w:rsidRDefault="00F32685" w:rsidP="00106CD9">
      <w:pPr>
        <w:pStyle w:val="Sarakstarindkopa"/>
        <w:numPr>
          <w:ilvl w:val="3"/>
          <w:numId w:val="24"/>
        </w:numPr>
        <w:ind w:left="2127" w:hanging="851"/>
        <w:jc w:val="both"/>
        <w:rPr>
          <w:color w:val="000000" w:themeColor="text1"/>
          <w:lang w:val="lv-LV"/>
        </w:rPr>
      </w:pPr>
      <w:r w:rsidRPr="00AF16AB">
        <w:rPr>
          <w:b/>
          <w:bCs/>
          <w:color w:val="000000" w:themeColor="text1"/>
          <w:lang w:val="lv-LV"/>
        </w:rPr>
        <w:t>20</w:t>
      </w:r>
      <w:r w:rsidR="001B0A29" w:rsidRPr="00AF16AB">
        <w:rPr>
          <w:b/>
          <w:bCs/>
          <w:color w:val="000000" w:themeColor="text1"/>
          <w:lang w:val="lv-LV"/>
        </w:rPr>
        <w:t> </w:t>
      </w:r>
      <w:r w:rsidRPr="00AF16AB">
        <w:rPr>
          <w:b/>
          <w:bCs/>
          <w:color w:val="000000" w:themeColor="text1"/>
          <w:lang w:val="lv-LV"/>
        </w:rPr>
        <w:t>000</w:t>
      </w:r>
      <w:r w:rsidR="001B0A29" w:rsidRPr="00AF16AB">
        <w:rPr>
          <w:b/>
          <w:bCs/>
          <w:color w:val="000000" w:themeColor="text1"/>
          <w:lang w:val="lv-LV"/>
        </w:rPr>
        <w:t>,00</w:t>
      </w:r>
      <w:r w:rsidRPr="00AF16AB">
        <w:rPr>
          <w:b/>
          <w:bCs/>
          <w:color w:val="000000" w:themeColor="text1"/>
          <w:lang w:val="lv-LV"/>
        </w:rPr>
        <w:t xml:space="preserve"> </w:t>
      </w:r>
      <w:r w:rsidRPr="00AF16AB">
        <w:rPr>
          <w:b/>
          <w:bCs/>
          <w:i/>
          <w:iCs/>
          <w:color w:val="000000" w:themeColor="text1"/>
          <w:lang w:val="lv-LV"/>
        </w:rPr>
        <w:t>euro</w:t>
      </w:r>
      <w:r w:rsidRPr="00AF16AB">
        <w:rPr>
          <w:color w:val="000000" w:themeColor="text1"/>
          <w:lang w:val="lv-LV"/>
        </w:rPr>
        <w:t xml:space="preserve"> (divdesmit tūkstoši </w:t>
      </w:r>
      <w:r w:rsidRPr="00AF16AB">
        <w:rPr>
          <w:i/>
          <w:iCs/>
          <w:color w:val="000000" w:themeColor="text1"/>
          <w:lang w:val="lv-LV"/>
        </w:rPr>
        <w:t>euro</w:t>
      </w:r>
      <w:r w:rsidRPr="00AF16AB">
        <w:rPr>
          <w:color w:val="000000" w:themeColor="text1"/>
          <w:lang w:val="lv-LV"/>
        </w:rPr>
        <w:t xml:space="preserve">, 00 centi) </w:t>
      </w:r>
      <w:r w:rsidR="001B0A29" w:rsidRPr="00AF16AB">
        <w:rPr>
          <w:lang w:val="lv-LV"/>
        </w:rPr>
        <w:t xml:space="preserve">5 (piecu) darba dienu laikā pēc </w:t>
      </w:r>
      <w:r w:rsidR="001B0A29" w:rsidRPr="00AF16AB">
        <w:rPr>
          <w:rFonts w:eastAsia="Arial Unicode MS"/>
          <w:color w:val="000000" w:themeColor="text1"/>
          <w:lang w:val="lv-LV"/>
        </w:rPr>
        <w:t>šā Līguma spēkā stāšanās</w:t>
      </w:r>
      <w:r w:rsidRPr="00AF16AB">
        <w:rPr>
          <w:color w:val="000000" w:themeColor="text1"/>
          <w:lang w:val="lv-LV"/>
        </w:rPr>
        <w:t>;</w:t>
      </w:r>
    </w:p>
    <w:p w14:paraId="3B1BC5D0" w14:textId="3FB8A1EC" w:rsidR="00F32685" w:rsidRPr="00106CD9" w:rsidRDefault="009179F6" w:rsidP="00106CD9">
      <w:pPr>
        <w:pStyle w:val="Sarakstarindkopa"/>
        <w:numPr>
          <w:ilvl w:val="3"/>
          <w:numId w:val="24"/>
        </w:numPr>
        <w:ind w:left="2127" w:hanging="851"/>
        <w:jc w:val="both"/>
        <w:rPr>
          <w:lang w:val="lv-LV"/>
        </w:rPr>
      </w:pPr>
      <w:r>
        <w:rPr>
          <w:b/>
          <w:bCs/>
          <w:color w:val="000000" w:themeColor="text1"/>
          <w:lang w:val="lv-LV"/>
        </w:rPr>
        <w:t>1</w:t>
      </w:r>
      <w:r w:rsidR="00F32685" w:rsidRPr="00106CD9">
        <w:rPr>
          <w:b/>
          <w:bCs/>
          <w:color w:val="000000" w:themeColor="text1"/>
          <w:lang w:val="lv-LV"/>
        </w:rPr>
        <w:t>0</w:t>
      </w:r>
      <w:r w:rsidR="001B0A29" w:rsidRPr="00106CD9">
        <w:rPr>
          <w:b/>
          <w:bCs/>
          <w:color w:val="000000" w:themeColor="text1"/>
          <w:lang w:val="lv-LV"/>
        </w:rPr>
        <w:t> </w:t>
      </w:r>
      <w:r w:rsidR="00F32685" w:rsidRPr="00106CD9">
        <w:rPr>
          <w:b/>
          <w:bCs/>
          <w:color w:val="000000" w:themeColor="text1"/>
          <w:lang w:val="lv-LV"/>
        </w:rPr>
        <w:t>000</w:t>
      </w:r>
      <w:r w:rsidR="001B0A29" w:rsidRPr="00106CD9">
        <w:rPr>
          <w:b/>
          <w:bCs/>
          <w:color w:val="000000" w:themeColor="text1"/>
          <w:lang w:val="lv-LV"/>
        </w:rPr>
        <w:t>,00</w:t>
      </w:r>
      <w:r w:rsidR="00F32685" w:rsidRPr="00106CD9">
        <w:rPr>
          <w:b/>
          <w:bCs/>
          <w:color w:val="000000" w:themeColor="text1"/>
          <w:lang w:val="lv-LV"/>
        </w:rPr>
        <w:t xml:space="preserve"> </w:t>
      </w:r>
      <w:r w:rsidR="00F32685" w:rsidRPr="00106CD9">
        <w:rPr>
          <w:b/>
          <w:bCs/>
          <w:i/>
          <w:iCs/>
          <w:color w:val="000000" w:themeColor="text1"/>
          <w:lang w:val="lv-LV"/>
        </w:rPr>
        <w:t>euro</w:t>
      </w:r>
      <w:r w:rsidR="00F32685" w:rsidRPr="00106CD9">
        <w:rPr>
          <w:color w:val="000000" w:themeColor="text1"/>
          <w:lang w:val="lv-LV"/>
        </w:rPr>
        <w:t xml:space="preserve"> (desmit tūkstoši </w:t>
      </w:r>
      <w:r w:rsidR="00F32685" w:rsidRPr="00106CD9">
        <w:rPr>
          <w:i/>
          <w:iCs/>
          <w:color w:val="000000" w:themeColor="text1"/>
          <w:lang w:val="lv-LV"/>
        </w:rPr>
        <w:t>euro</w:t>
      </w:r>
      <w:r w:rsidR="00F32685" w:rsidRPr="00106CD9">
        <w:rPr>
          <w:color w:val="000000" w:themeColor="text1"/>
          <w:lang w:val="lv-LV"/>
        </w:rPr>
        <w:t xml:space="preserve">, 00 centi) </w:t>
      </w:r>
      <w:r w:rsidR="00CC34EE" w:rsidRPr="00106CD9">
        <w:rPr>
          <w:color w:val="000000" w:themeColor="text1"/>
          <w:lang w:val="lv-LV"/>
        </w:rPr>
        <w:t>ne vēlāk kā līdz 2024.gada 31.janvārim</w:t>
      </w:r>
      <w:r w:rsidR="00271696" w:rsidRPr="00106CD9">
        <w:rPr>
          <w:shd w:val="clear" w:color="auto" w:fill="FFFFFF"/>
          <w:lang w:val="lv-LV"/>
        </w:rPr>
        <w:t>;</w:t>
      </w:r>
    </w:p>
    <w:p w14:paraId="05C8AD7B" w14:textId="51AA664A" w:rsidR="00AC6CF2" w:rsidRPr="00106CD9" w:rsidRDefault="001B50FB" w:rsidP="00106CD9">
      <w:pPr>
        <w:pStyle w:val="Sarakstarindkopa"/>
        <w:numPr>
          <w:ilvl w:val="2"/>
          <w:numId w:val="24"/>
        </w:numPr>
        <w:ind w:left="1276" w:hanging="709"/>
        <w:jc w:val="both"/>
        <w:rPr>
          <w:color w:val="000000" w:themeColor="text1"/>
          <w:lang w:val="lv-LV"/>
        </w:rPr>
      </w:pPr>
      <w:r w:rsidRPr="00106CD9">
        <w:rPr>
          <w:color w:val="000000" w:themeColor="text1"/>
          <w:lang w:val="lv-LV"/>
        </w:rPr>
        <w:t>Pārvaldes uzdevumu īstenošanai un šā Līguma 2.1.</w:t>
      </w:r>
      <w:r w:rsidR="009179F6">
        <w:rPr>
          <w:color w:val="000000" w:themeColor="text1"/>
          <w:lang w:val="lv-LV"/>
        </w:rPr>
        <w:t xml:space="preserve"> un 2.2.</w:t>
      </w:r>
      <w:r w:rsidRPr="00106CD9">
        <w:rPr>
          <w:color w:val="000000" w:themeColor="text1"/>
          <w:lang w:val="lv-LV"/>
        </w:rPr>
        <w:t xml:space="preserve">punktā noteikto </w:t>
      </w:r>
      <w:r w:rsidRPr="00106CD9">
        <w:rPr>
          <w:lang w:val="lv-LV"/>
        </w:rPr>
        <w:t xml:space="preserve">rezultatīvo </w:t>
      </w:r>
      <w:r w:rsidRPr="00106CD9">
        <w:rPr>
          <w:color w:val="000000" w:themeColor="text1"/>
          <w:lang w:val="lv-LV"/>
        </w:rPr>
        <w:t>rādītāju sasniegšanai no 2024.gada ___.________ līdz 2025.gada ___.________</w:t>
      </w:r>
      <w:r w:rsidR="006F0443" w:rsidRPr="00106CD9">
        <w:rPr>
          <w:color w:val="000000" w:themeColor="text1"/>
          <w:lang w:val="lv-LV"/>
        </w:rPr>
        <w:t xml:space="preserve"> šādā kārtībā</w:t>
      </w:r>
      <w:r w:rsidR="00920308" w:rsidRPr="00106CD9">
        <w:rPr>
          <w:color w:val="000000" w:themeColor="text1"/>
          <w:lang w:val="lv-LV"/>
        </w:rPr>
        <w:t>:</w:t>
      </w:r>
    </w:p>
    <w:p w14:paraId="2F58C356" w14:textId="2928BCE4" w:rsidR="00E60750" w:rsidRPr="00AF16AB" w:rsidRDefault="00840B1A" w:rsidP="00AF16AB">
      <w:pPr>
        <w:pStyle w:val="Sarakstarindkopa"/>
        <w:numPr>
          <w:ilvl w:val="3"/>
          <w:numId w:val="24"/>
        </w:numPr>
        <w:ind w:left="2127" w:hanging="851"/>
        <w:jc w:val="both"/>
        <w:rPr>
          <w:color w:val="000000" w:themeColor="text1"/>
          <w:lang w:val="lv-LV"/>
        </w:rPr>
      </w:pPr>
      <w:r w:rsidRPr="00AF16AB">
        <w:rPr>
          <w:b/>
          <w:bCs/>
          <w:color w:val="000000" w:themeColor="text1"/>
          <w:lang w:val="lv-LV"/>
        </w:rPr>
        <w:t xml:space="preserve">20 000,00 </w:t>
      </w:r>
      <w:r w:rsidRPr="00AF16AB">
        <w:rPr>
          <w:b/>
          <w:bCs/>
          <w:i/>
          <w:iCs/>
          <w:color w:val="000000" w:themeColor="text1"/>
          <w:lang w:val="lv-LV"/>
        </w:rPr>
        <w:t>euro</w:t>
      </w:r>
      <w:r w:rsidRPr="00AF16AB">
        <w:rPr>
          <w:color w:val="000000" w:themeColor="text1"/>
          <w:lang w:val="lv-LV"/>
        </w:rPr>
        <w:t xml:space="preserve"> (divdesmit tūkstoši </w:t>
      </w:r>
      <w:r w:rsidRPr="00AF16AB">
        <w:rPr>
          <w:i/>
          <w:iCs/>
          <w:color w:val="000000" w:themeColor="text1"/>
          <w:lang w:val="lv-LV"/>
        </w:rPr>
        <w:t>euro</w:t>
      </w:r>
      <w:r w:rsidRPr="00AF16AB">
        <w:rPr>
          <w:color w:val="000000" w:themeColor="text1"/>
          <w:lang w:val="lv-LV"/>
        </w:rPr>
        <w:t xml:space="preserve">, 00 centi) </w:t>
      </w:r>
      <w:r w:rsidR="00CC34EE" w:rsidRPr="00AF16AB">
        <w:rPr>
          <w:color w:val="000000" w:themeColor="text1"/>
          <w:lang w:val="lv-LV"/>
        </w:rPr>
        <w:t xml:space="preserve">5 (piecu) darba dienu laikā pēc pārskata par Pārvaldes uzdevumu izpildi iepriekšējā </w:t>
      </w:r>
      <w:r w:rsidR="00CC34EE" w:rsidRPr="00AF16AB">
        <w:rPr>
          <w:lang w:val="lv-LV"/>
        </w:rPr>
        <w:t>Līguma izpildes perioda gadā</w:t>
      </w:r>
      <w:r w:rsidR="00CC34EE" w:rsidRPr="00AF16AB">
        <w:rPr>
          <w:color w:val="000000" w:themeColor="text1"/>
          <w:lang w:val="lv-LV"/>
        </w:rPr>
        <w:t xml:space="preserve"> apstiprināšanas saskaņā ar šā Līguma 4.4.punktu</w:t>
      </w:r>
      <w:r w:rsidR="006F0443" w:rsidRPr="00AF16AB">
        <w:rPr>
          <w:color w:val="000000" w:themeColor="text1"/>
          <w:lang w:val="lv-LV"/>
        </w:rPr>
        <w:t>;</w:t>
      </w:r>
    </w:p>
    <w:p w14:paraId="1473B8AE" w14:textId="1D4FC528" w:rsidR="006F0443" w:rsidRPr="00106CD9" w:rsidRDefault="00E60750" w:rsidP="00E60750">
      <w:pPr>
        <w:pStyle w:val="Sarakstarindkopa"/>
        <w:numPr>
          <w:ilvl w:val="3"/>
          <w:numId w:val="24"/>
        </w:numPr>
        <w:ind w:left="2127" w:hanging="851"/>
        <w:jc w:val="both"/>
        <w:rPr>
          <w:lang w:val="lv-LV"/>
        </w:rPr>
      </w:pPr>
      <w:r>
        <w:rPr>
          <w:b/>
          <w:bCs/>
          <w:lang w:val="lv-LV"/>
        </w:rPr>
        <w:lastRenderedPageBreak/>
        <w:t>1</w:t>
      </w:r>
      <w:r w:rsidR="00840B1A" w:rsidRPr="00106CD9">
        <w:rPr>
          <w:b/>
          <w:bCs/>
          <w:lang w:val="lv-LV"/>
        </w:rPr>
        <w:t xml:space="preserve">0 000,00 </w:t>
      </w:r>
      <w:r w:rsidR="00840B1A" w:rsidRPr="00106CD9">
        <w:rPr>
          <w:b/>
          <w:bCs/>
          <w:i/>
          <w:iCs/>
          <w:lang w:val="lv-LV"/>
        </w:rPr>
        <w:t>euro</w:t>
      </w:r>
      <w:r w:rsidR="00840B1A" w:rsidRPr="00106CD9">
        <w:rPr>
          <w:b/>
          <w:bCs/>
          <w:lang w:val="lv-LV"/>
        </w:rPr>
        <w:t xml:space="preserve"> </w:t>
      </w:r>
      <w:r w:rsidR="00840B1A" w:rsidRPr="00106CD9">
        <w:rPr>
          <w:lang w:val="lv-LV"/>
        </w:rPr>
        <w:t xml:space="preserve">(desmit tūkstoši </w:t>
      </w:r>
      <w:r w:rsidR="00840B1A" w:rsidRPr="00106CD9">
        <w:rPr>
          <w:i/>
          <w:iCs/>
          <w:lang w:val="lv-LV"/>
        </w:rPr>
        <w:t>euro</w:t>
      </w:r>
      <w:r w:rsidR="00840B1A" w:rsidRPr="00106CD9">
        <w:rPr>
          <w:lang w:val="lv-LV"/>
        </w:rPr>
        <w:t>, 00 centi) ne vēlāk kā līdz 2025.gada 31.janvārim;</w:t>
      </w:r>
    </w:p>
    <w:p w14:paraId="7E050DE6" w14:textId="429AC8F5" w:rsidR="00920308" w:rsidRPr="00106CD9" w:rsidRDefault="00B17050" w:rsidP="00106CD9">
      <w:pPr>
        <w:pStyle w:val="Sarakstarindkopa"/>
        <w:numPr>
          <w:ilvl w:val="2"/>
          <w:numId w:val="24"/>
        </w:numPr>
        <w:ind w:left="1276" w:hanging="709"/>
        <w:jc w:val="both"/>
        <w:rPr>
          <w:lang w:val="lv-LV"/>
        </w:rPr>
      </w:pPr>
      <w:r w:rsidRPr="00106CD9">
        <w:rPr>
          <w:lang w:val="lv-LV"/>
        </w:rPr>
        <w:t>Pārvaldes uzdevumu īstenošanai un šā Līguma 2.1.</w:t>
      </w:r>
      <w:r w:rsidR="00E60750">
        <w:rPr>
          <w:lang w:val="lv-LV"/>
        </w:rPr>
        <w:t xml:space="preserve"> un 2.2.</w:t>
      </w:r>
      <w:r w:rsidRPr="00106CD9">
        <w:rPr>
          <w:lang w:val="lv-LV"/>
        </w:rPr>
        <w:t>punktā noteikto rezultatīvo rādītāju sasniegšanai no 2025.gada ___.________ līdz 2026.gada ___.________</w:t>
      </w:r>
      <w:r w:rsidR="00920308" w:rsidRPr="00106CD9">
        <w:rPr>
          <w:lang w:val="lv-LV"/>
        </w:rPr>
        <w:t xml:space="preserve"> šādā kārtībā:</w:t>
      </w:r>
    </w:p>
    <w:p w14:paraId="1ED0C828" w14:textId="593F1F64" w:rsidR="00B17050" w:rsidRDefault="00920308" w:rsidP="00920308">
      <w:pPr>
        <w:pStyle w:val="Sarakstarindkopa"/>
        <w:numPr>
          <w:ilvl w:val="3"/>
          <w:numId w:val="24"/>
        </w:numPr>
        <w:ind w:left="2127" w:hanging="851"/>
        <w:jc w:val="both"/>
        <w:rPr>
          <w:color w:val="000000" w:themeColor="text1"/>
          <w:lang w:val="lv-LV"/>
        </w:rPr>
      </w:pPr>
      <w:r w:rsidRPr="76EAFB9E">
        <w:rPr>
          <w:b/>
          <w:bCs/>
          <w:color w:val="000000" w:themeColor="text1"/>
          <w:lang w:val="lv-LV"/>
        </w:rPr>
        <w:t>20</w:t>
      </w:r>
      <w:r>
        <w:rPr>
          <w:b/>
          <w:bCs/>
          <w:color w:val="000000" w:themeColor="text1"/>
          <w:lang w:val="lv-LV"/>
        </w:rPr>
        <w:t> </w:t>
      </w:r>
      <w:r w:rsidRPr="76EAFB9E">
        <w:rPr>
          <w:b/>
          <w:bCs/>
          <w:color w:val="000000" w:themeColor="text1"/>
          <w:lang w:val="lv-LV"/>
        </w:rPr>
        <w:t>000</w:t>
      </w:r>
      <w:r>
        <w:rPr>
          <w:b/>
          <w:bCs/>
          <w:color w:val="000000" w:themeColor="text1"/>
          <w:lang w:val="lv-LV"/>
        </w:rPr>
        <w:t>,00</w:t>
      </w:r>
      <w:r w:rsidRPr="76EAFB9E">
        <w:rPr>
          <w:b/>
          <w:bCs/>
          <w:color w:val="000000" w:themeColor="text1"/>
          <w:lang w:val="lv-LV"/>
        </w:rPr>
        <w:t xml:space="preserve"> </w:t>
      </w:r>
      <w:r w:rsidRPr="76EAFB9E">
        <w:rPr>
          <w:b/>
          <w:bCs/>
          <w:i/>
          <w:iCs/>
          <w:color w:val="000000" w:themeColor="text1"/>
          <w:lang w:val="lv-LV"/>
        </w:rPr>
        <w:t>euro</w:t>
      </w:r>
      <w:r w:rsidRPr="76EAFB9E">
        <w:rPr>
          <w:color w:val="000000" w:themeColor="text1"/>
          <w:lang w:val="lv-LV"/>
        </w:rPr>
        <w:t xml:space="preserve"> (divdesmit tūkstoši </w:t>
      </w:r>
      <w:r w:rsidRPr="00625BBF">
        <w:rPr>
          <w:i/>
          <w:iCs/>
          <w:color w:val="000000" w:themeColor="text1"/>
          <w:lang w:val="lv-LV"/>
        </w:rPr>
        <w:t>euro</w:t>
      </w:r>
      <w:r w:rsidRPr="76EAFB9E">
        <w:rPr>
          <w:color w:val="000000" w:themeColor="text1"/>
          <w:lang w:val="lv-LV"/>
        </w:rPr>
        <w:t>, 00 centi)</w:t>
      </w:r>
      <w:r>
        <w:rPr>
          <w:color w:val="000000" w:themeColor="text1"/>
          <w:lang w:val="lv-LV"/>
        </w:rPr>
        <w:t xml:space="preserve"> </w:t>
      </w:r>
      <w:r w:rsidRPr="004A4B23">
        <w:rPr>
          <w:color w:val="000000" w:themeColor="text1"/>
          <w:lang w:val="lv-LV"/>
        </w:rPr>
        <w:t xml:space="preserve">5 (piecu) darba dienu laikā pēc pārskata par Pārvaldes uzdevumu izpildi iepriekšējā </w:t>
      </w:r>
      <w:r w:rsidRPr="004A4B23">
        <w:rPr>
          <w:lang w:val="lv-LV"/>
        </w:rPr>
        <w:t>Līguma izpildes perioda gadā</w:t>
      </w:r>
      <w:r w:rsidRPr="004A4B23">
        <w:rPr>
          <w:color w:val="000000" w:themeColor="text1"/>
          <w:lang w:val="lv-LV"/>
        </w:rPr>
        <w:t xml:space="preserve"> apstiprināšanas saskaņā ar šā Līguma 4.4.punktu</w:t>
      </w:r>
      <w:r>
        <w:rPr>
          <w:color w:val="000000" w:themeColor="text1"/>
          <w:lang w:val="lv-LV"/>
        </w:rPr>
        <w:t>;</w:t>
      </w:r>
    </w:p>
    <w:p w14:paraId="33E40B36" w14:textId="1ED441AC" w:rsidR="00920308" w:rsidRDefault="00E60750" w:rsidP="00614B25">
      <w:pPr>
        <w:pStyle w:val="Sarakstarindkopa"/>
        <w:numPr>
          <w:ilvl w:val="3"/>
          <w:numId w:val="24"/>
        </w:numPr>
        <w:ind w:left="2127" w:hanging="851"/>
        <w:jc w:val="both"/>
        <w:rPr>
          <w:color w:val="000000" w:themeColor="text1"/>
          <w:lang w:val="lv-LV"/>
        </w:rPr>
      </w:pPr>
      <w:r>
        <w:rPr>
          <w:b/>
          <w:bCs/>
          <w:color w:val="000000" w:themeColor="text1"/>
          <w:lang w:val="lv-LV"/>
        </w:rPr>
        <w:t>1</w:t>
      </w:r>
      <w:r w:rsidR="00920308" w:rsidRPr="004A4B23">
        <w:rPr>
          <w:b/>
          <w:bCs/>
          <w:color w:val="000000" w:themeColor="text1"/>
          <w:lang w:val="lv-LV"/>
        </w:rPr>
        <w:t>0</w:t>
      </w:r>
      <w:r w:rsidR="00920308">
        <w:rPr>
          <w:b/>
          <w:bCs/>
          <w:color w:val="000000" w:themeColor="text1"/>
          <w:lang w:val="lv-LV"/>
        </w:rPr>
        <w:t> </w:t>
      </w:r>
      <w:r w:rsidR="00920308" w:rsidRPr="004A4B23">
        <w:rPr>
          <w:b/>
          <w:bCs/>
          <w:color w:val="000000" w:themeColor="text1"/>
          <w:lang w:val="lv-LV"/>
        </w:rPr>
        <w:t>000</w:t>
      </w:r>
      <w:r w:rsidR="00920308">
        <w:rPr>
          <w:b/>
          <w:bCs/>
          <w:color w:val="000000" w:themeColor="text1"/>
          <w:lang w:val="lv-LV"/>
        </w:rPr>
        <w:t>,00</w:t>
      </w:r>
      <w:r w:rsidR="00920308" w:rsidRPr="004A4B23">
        <w:rPr>
          <w:b/>
          <w:bCs/>
          <w:color w:val="000000" w:themeColor="text1"/>
          <w:lang w:val="lv-LV"/>
        </w:rPr>
        <w:t xml:space="preserve"> </w:t>
      </w:r>
      <w:r w:rsidR="00920308" w:rsidRPr="004A4B23">
        <w:rPr>
          <w:b/>
          <w:bCs/>
          <w:i/>
          <w:iCs/>
          <w:color w:val="000000" w:themeColor="text1"/>
          <w:lang w:val="lv-LV"/>
        </w:rPr>
        <w:t>euro</w:t>
      </w:r>
      <w:r w:rsidR="00920308" w:rsidRPr="004A4B23">
        <w:rPr>
          <w:b/>
          <w:bCs/>
          <w:color w:val="000000" w:themeColor="text1"/>
          <w:lang w:val="lv-LV"/>
        </w:rPr>
        <w:t xml:space="preserve"> </w:t>
      </w:r>
      <w:r w:rsidR="00920308" w:rsidRPr="004A4B23">
        <w:rPr>
          <w:color w:val="000000" w:themeColor="text1"/>
          <w:lang w:val="lv-LV"/>
        </w:rPr>
        <w:t xml:space="preserve">(desmit tūkstoši </w:t>
      </w:r>
      <w:r w:rsidR="00920308" w:rsidRPr="004A4B23">
        <w:rPr>
          <w:i/>
          <w:iCs/>
          <w:color w:val="000000" w:themeColor="text1"/>
          <w:lang w:val="lv-LV"/>
        </w:rPr>
        <w:t>euro</w:t>
      </w:r>
      <w:r w:rsidR="00920308" w:rsidRPr="004A4B23">
        <w:rPr>
          <w:color w:val="000000" w:themeColor="text1"/>
          <w:lang w:val="lv-LV"/>
        </w:rPr>
        <w:t xml:space="preserve">, 00 centi) </w:t>
      </w:r>
      <w:r w:rsidR="00920308" w:rsidRPr="00CC34EE">
        <w:rPr>
          <w:color w:val="000000" w:themeColor="text1"/>
          <w:lang w:val="lv-LV"/>
        </w:rPr>
        <w:t>ne vēlāk kā līdz 202</w:t>
      </w:r>
      <w:r w:rsidR="00920308">
        <w:rPr>
          <w:color w:val="000000" w:themeColor="text1"/>
          <w:lang w:val="lv-LV"/>
        </w:rPr>
        <w:t>6</w:t>
      </w:r>
      <w:r w:rsidR="00920308" w:rsidRPr="00CC34EE">
        <w:rPr>
          <w:color w:val="000000" w:themeColor="text1"/>
          <w:lang w:val="lv-LV"/>
        </w:rPr>
        <w:t xml:space="preserve">.gada </w:t>
      </w:r>
      <w:r w:rsidR="00920308">
        <w:rPr>
          <w:color w:val="000000" w:themeColor="text1"/>
          <w:lang w:val="lv-LV"/>
        </w:rPr>
        <w:t>31</w:t>
      </w:r>
      <w:r w:rsidR="00920308" w:rsidRPr="00CC34EE">
        <w:rPr>
          <w:color w:val="000000" w:themeColor="text1"/>
          <w:lang w:val="lv-LV"/>
        </w:rPr>
        <w:t>.</w:t>
      </w:r>
      <w:r w:rsidR="00920308">
        <w:rPr>
          <w:color w:val="000000" w:themeColor="text1"/>
          <w:lang w:val="lv-LV"/>
        </w:rPr>
        <w:t>janvārim.</w:t>
      </w:r>
    </w:p>
    <w:p w14:paraId="4E7EAC19" w14:textId="77777777" w:rsidR="00840B1A" w:rsidRPr="00614B25" w:rsidRDefault="00840B1A" w:rsidP="00614B25">
      <w:pPr>
        <w:pStyle w:val="Sarakstarindkopa"/>
        <w:jc w:val="both"/>
        <w:rPr>
          <w:color w:val="000000" w:themeColor="text1"/>
          <w:lang w:val="lv-LV"/>
        </w:rPr>
      </w:pPr>
    </w:p>
    <w:p w14:paraId="2A9F1504" w14:textId="7C6D2580" w:rsidR="00F32685" w:rsidRPr="00A517D9" w:rsidRDefault="00F32685" w:rsidP="00F32685">
      <w:pPr>
        <w:pStyle w:val="Sarakstarindkopa"/>
        <w:numPr>
          <w:ilvl w:val="1"/>
          <w:numId w:val="24"/>
        </w:numPr>
        <w:ind w:left="567" w:hanging="567"/>
        <w:jc w:val="both"/>
        <w:rPr>
          <w:color w:val="000000" w:themeColor="text1"/>
          <w:lang w:val="lv-LV"/>
        </w:rPr>
      </w:pPr>
      <w:r w:rsidRPr="00412116">
        <w:rPr>
          <w:lang w:val="lv-LV"/>
        </w:rPr>
        <w:t xml:space="preserve">Ja, </w:t>
      </w:r>
      <w:r w:rsidRPr="00935190">
        <w:rPr>
          <w:rFonts w:eastAsia="Arial Unicode MS"/>
          <w:lang w:val="lv-LV"/>
        </w:rPr>
        <w:t xml:space="preserve">izlietojot </w:t>
      </w:r>
      <w:r w:rsidR="00224699">
        <w:rPr>
          <w:rFonts w:eastAsia="Arial Unicode MS"/>
          <w:lang w:val="lv-LV"/>
        </w:rPr>
        <w:t xml:space="preserve">piešķirto </w:t>
      </w:r>
      <w:r w:rsidRPr="00935190">
        <w:rPr>
          <w:rFonts w:eastAsia="Arial Unicode MS"/>
          <w:lang w:val="lv-LV"/>
        </w:rPr>
        <w:t>finansējumu,</w:t>
      </w:r>
      <w:r w:rsidRPr="00935190">
        <w:rPr>
          <w:rFonts w:eastAsia="Arial Unicode MS"/>
          <w:i/>
          <w:lang w:val="lv-LV"/>
        </w:rPr>
        <w:t xml:space="preserve"> Pilnvarotajai institūcijai </w:t>
      </w:r>
      <w:r w:rsidRPr="00935190">
        <w:rPr>
          <w:rFonts w:eastAsia="Arial Unicode MS"/>
          <w:lang w:val="lv-LV"/>
        </w:rPr>
        <w:t xml:space="preserve">nepieciešamas izmaiņas šim Līgumam pievienotajā Pārvaldes uzdevumu īstenošanai nepieciešamo izdevumu tāmē (Līguma </w:t>
      </w:r>
      <w:r>
        <w:rPr>
          <w:rFonts w:eastAsia="Arial Unicode MS"/>
          <w:lang w:val="lv-LV"/>
        </w:rPr>
        <w:t>1.</w:t>
      </w:r>
      <w:r w:rsidRPr="00935190">
        <w:rPr>
          <w:rFonts w:eastAsia="Arial Unicode MS"/>
          <w:lang w:val="lv-LV"/>
        </w:rPr>
        <w:t xml:space="preserve">pielikums) pa izdevumu pozīcijām vairāk </w:t>
      </w:r>
      <w:r w:rsidR="00224699">
        <w:rPr>
          <w:rFonts w:eastAsia="Arial Unicode MS"/>
          <w:lang w:val="lv-LV"/>
        </w:rPr>
        <w:t>ne</w:t>
      </w:r>
      <w:r w:rsidRPr="00935190">
        <w:rPr>
          <w:rFonts w:eastAsia="Arial Unicode MS"/>
          <w:lang w:val="lv-LV"/>
        </w:rPr>
        <w:t>kā 10</w:t>
      </w:r>
      <w:r>
        <w:rPr>
          <w:rFonts w:eastAsia="Arial Unicode MS"/>
          <w:lang w:val="lv-LV"/>
        </w:rPr>
        <w:t> </w:t>
      </w:r>
      <w:r w:rsidRPr="00935190">
        <w:rPr>
          <w:rFonts w:eastAsia="Arial Unicode MS"/>
          <w:lang w:val="lv-LV"/>
        </w:rPr>
        <w:t>% no attiecīgajā tāmes izdevumu pozīcijā norādītā,</w:t>
      </w:r>
      <w:r w:rsidRPr="00935190">
        <w:rPr>
          <w:rFonts w:eastAsia="Arial Unicode MS"/>
          <w:i/>
          <w:lang w:val="lv-LV"/>
        </w:rPr>
        <w:t xml:space="preserve"> Pilnvarotajai institūcijai </w:t>
      </w:r>
      <w:r w:rsidRPr="00935190">
        <w:rPr>
          <w:rFonts w:eastAsia="Arial Unicode MS"/>
          <w:lang w:val="lv-LV"/>
        </w:rPr>
        <w:t>izmaiņas ir rakstiski jāsaskaņo ar MINISTRIJU, veicot attiecīgus grozījumus Līgumā</w:t>
      </w:r>
      <w:r w:rsidRPr="00412116">
        <w:rPr>
          <w:lang w:val="lv-LV"/>
        </w:rPr>
        <w:t>.</w:t>
      </w:r>
    </w:p>
    <w:p w14:paraId="33F5F739" w14:textId="77777777" w:rsidR="00F32685" w:rsidRPr="00A517D9" w:rsidRDefault="00F32685" w:rsidP="00F32685">
      <w:pPr>
        <w:pStyle w:val="Sarakstarindkopa"/>
        <w:rPr>
          <w:rFonts w:eastAsia="Arial Unicode MS"/>
          <w:i/>
          <w:iCs/>
          <w:color w:val="000000" w:themeColor="text1"/>
          <w:lang w:val="lv-LV"/>
        </w:rPr>
      </w:pPr>
    </w:p>
    <w:p w14:paraId="7E1A0518" w14:textId="02448748" w:rsidR="00F32685" w:rsidRPr="00A517D9" w:rsidRDefault="00F32685" w:rsidP="00F32685">
      <w:pPr>
        <w:pStyle w:val="Sarakstarindkopa"/>
        <w:numPr>
          <w:ilvl w:val="1"/>
          <w:numId w:val="24"/>
        </w:numPr>
        <w:ind w:left="567" w:hanging="567"/>
        <w:jc w:val="both"/>
        <w:rPr>
          <w:color w:val="000000" w:themeColor="text1"/>
          <w:lang w:val="lv-LV"/>
        </w:rPr>
      </w:pPr>
      <w:r w:rsidRPr="00A517D9">
        <w:rPr>
          <w:rFonts w:eastAsia="Arial Unicode MS"/>
          <w:i/>
          <w:iCs/>
          <w:color w:val="000000" w:themeColor="text1"/>
          <w:lang w:val="lv-LV"/>
        </w:rPr>
        <w:t xml:space="preserve">Pilnvarotā institūcija </w:t>
      </w:r>
      <w:r w:rsidRPr="00A517D9">
        <w:rPr>
          <w:rFonts w:eastAsia="Arial Unicode MS"/>
          <w:iCs/>
          <w:color w:val="000000" w:themeColor="text1"/>
          <w:lang w:val="lv-LV"/>
        </w:rPr>
        <w:t>ne vairāk kā</w:t>
      </w:r>
      <w:r w:rsidRPr="00A517D9">
        <w:rPr>
          <w:rFonts w:eastAsia="Arial Unicode MS"/>
          <w:i/>
          <w:iCs/>
          <w:color w:val="000000" w:themeColor="text1"/>
          <w:lang w:val="lv-LV"/>
        </w:rPr>
        <w:t xml:space="preserve"> </w:t>
      </w:r>
      <w:r w:rsidRPr="00A517D9">
        <w:rPr>
          <w:rFonts w:eastAsia="Arial Unicode MS"/>
          <w:iCs/>
          <w:color w:val="000000" w:themeColor="text1"/>
          <w:lang w:val="lv-LV"/>
        </w:rPr>
        <w:t>20</w:t>
      </w:r>
      <w:r w:rsidR="00224699">
        <w:rPr>
          <w:rFonts w:eastAsia="Arial Unicode MS"/>
          <w:iCs/>
          <w:color w:val="000000" w:themeColor="text1"/>
          <w:lang w:val="lv-LV"/>
        </w:rPr>
        <w:t> </w:t>
      </w:r>
      <w:r w:rsidRPr="00A517D9">
        <w:rPr>
          <w:rFonts w:eastAsia="Arial Unicode MS"/>
          <w:iCs/>
          <w:color w:val="000000" w:themeColor="text1"/>
          <w:lang w:val="lv-LV"/>
        </w:rPr>
        <w:t>% no Pārvaldes uzdevumu</w:t>
      </w:r>
      <w:r w:rsidRPr="00A517D9">
        <w:rPr>
          <w:rFonts w:eastAsia="Arial Unicode MS"/>
          <w:i/>
          <w:iCs/>
          <w:color w:val="000000" w:themeColor="text1"/>
          <w:lang w:val="lv-LV"/>
        </w:rPr>
        <w:t xml:space="preserve"> </w:t>
      </w:r>
      <w:r w:rsidRPr="00A517D9">
        <w:rPr>
          <w:rFonts w:eastAsia="Arial Unicode MS"/>
          <w:bCs/>
          <w:color w:val="000000" w:themeColor="text1"/>
          <w:lang w:val="lv-LV"/>
        </w:rPr>
        <w:t>īstenošanai</w:t>
      </w:r>
      <w:r w:rsidRPr="00A517D9">
        <w:rPr>
          <w:rFonts w:eastAsia="Arial Unicode MS"/>
          <w:i/>
          <w:iCs/>
          <w:color w:val="000000" w:themeColor="text1"/>
          <w:lang w:val="lv-LV"/>
        </w:rPr>
        <w:t xml:space="preserve"> </w:t>
      </w:r>
      <w:r w:rsidRPr="00A517D9">
        <w:rPr>
          <w:rFonts w:eastAsia="Arial Unicode MS"/>
          <w:iCs/>
          <w:color w:val="000000" w:themeColor="text1"/>
          <w:lang w:val="lv-LV"/>
        </w:rPr>
        <w:t>piešķirtā finansējuma drīkst izlietot</w:t>
      </w:r>
      <w:r w:rsidRPr="00A517D9">
        <w:rPr>
          <w:rFonts w:eastAsia="Arial Unicode MS"/>
          <w:i/>
          <w:iCs/>
          <w:color w:val="000000" w:themeColor="text1"/>
          <w:lang w:val="lv-LV"/>
        </w:rPr>
        <w:t xml:space="preserve"> </w:t>
      </w:r>
      <w:r w:rsidRPr="00A517D9">
        <w:rPr>
          <w:rFonts w:eastAsia="Arial Unicode MS"/>
          <w:iCs/>
          <w:color w:val="000000" w:themeColor="text1"/>
          <w:lang w:val="lv-LV"/>
        </w:rPr>
        <w:t>Pārvaldes uzdevumu īstenošanai nepieciešamo administratīvo izmaksu segšanai.</w:t>
      </w:r>
    </w:p>
    <w:p w14:paraId="47425D2F" w14:textId="77777777" w:rsidR="00F32685" w:rsidRPr="00412116" w:rsidRDefault="00F32685" w:rsidP="00F32685">
      <w:pPr>
        <w:pStyle w:val="Sarakstarindkopa"/>
        <w:rPr>
          <w:color w:val="000000" w:themeColor="text1"/>
          <w:lang w:val="lv-LV"/>
        </w:rPr>
      </w:pPr>
    </w:p>
    <w:p w14:paraId="57FDAA77" w14:textId="1A06784D" w:rsidR="00F32685" w:rsidRDefault="00F32685" w:rsidP="00F32685">
      <w:pPr>
        <w:pStyle w:val="Sarakstarindkopa"/>
        <w:numPr>
          <w:ilvl w:val="1"/>
          <w:numId w:val="24"/>
        </w:numPr>
        <w:ind w:left="567" w:hanging="567"/>
        <w:jc w:val="both"/>
        <w:rPr>
          <w:color w:val="000000" w:themeColor="text1"/>
          <w:lang w:val="lv-LV"/>
        </w:rPr>
      </w:pPr>
      <w:r w:rsidRPr="00412116">
        <w:rPr>
          <w:color w:val="000000" w:themeColor="text1"/>
          <w:lang w:val="lv-LV"/>
        </w:rPr>
        <w:t xml:space="preserve">Ja </w:t>
      </w:r>
      <w:r w:rsidRPr="00080D94">
        <w:rPr>
          <w:color w:val="000000" w:themeColor="text1"/>
          <w:lang w:val="lv-LV"/>
        </w:rPr>
        <w:t xml:space="preserve">tiek izdarīti grozījumi likumā par valsts budžetu kārtējam gadam </w:t>
      </w:r>
      <w:r w:rsidR="00224699" w:rsidRPr="00041D2D">
        <w:rPr>
          <w:color w:val="000000" w:themeColor="text1"/>
          <w:lang w:val="lv-LV"/>
        </w:rPr>
        <w:t>un vidēja termiņa budžeta ietvaru</w:t>
      </w:r>
      <w:r w:rsidR="00224699" w:rsidRPr="00080D94">
        <w:rPr>
          <w:color w:val="000000" w:themeColor="text1"/>
          <w:lang w:val="lv-LV"/>
        </w:rPr>
        <w:t xml:space="preserve"> </w:t>
      </w:r>
      <w:r w:rsidRPr="00080D94">
        <w:rPr>
          <w:color w:val="000000" w:themeColor="text1"/>
          <w:lang w:val="lv-LV"/>
        </w:rPr>
        <w:t xml:space="preserve">vai citos normatīvajos aktos, kas ietekmē </w:t>
      </w:r>
      <w:r w:rsidRPr="00080D94">
        <w:rPr>
          <w:i/>
          <w:color w:val="000000" w:themeColor="text1"/>
          <w:lang w:val="lv-LV"/>
        </w:rPr>
        <w:t>Pilnvarotās institūcijas</w:t>
      </w:r>
      <w:r w:rsidRPr="00080D94">
        <w:rPr>
          <w:color w:val="000000" w:themeColor="text1"/>
          <w:lang w:val="lv-LV"/>
        </w:rPr>
        <w:t xml:space="preserve"> darbību vai finansēšanas kārtību un Līguma izpildi, mēneša laikā pēc attiecīgā normatīvā akta spēkā stāšanās tiek izdarīti grozījumi Līgumā</w:t>
      </w:r>
      <w:r w:rsidRPr="00412116">
        <w:rPr>
          <w:color w:val="000000" w:themeColor="text1"/>
          <w:lang w:val="lv-LV"/>
        </w:rPr>
        <w:t>.</w:t>
      </w:r>
    </w:p>
    <w:p w14:paraId="398181A1" w14:textId="77777777" w:rsidR="00F32685" w:rsidRPr="00A27D4F" w:rsidRDefault="00F32685" w:rsidP="00625BBF">
      <w:pPr>
        <w:keepNext/>
        <w:jc w:val="both"/>
        <w:rPr>
          <w:color w:val="000000" w:themeColor="text1"/>
          <w:lang w:val="lv-LV"/>
        </w:rPr>
      </w:pPr>
    </w:p>
    <w:p w14:paraId="3856D4A1" w14:textId="77777777" w:rsidR="00F32685" w:rsidRPr="00A517D9" w:rsidRDefault="00F32685" w:rsidP="00B41A1A">
      <w:pPr>
        <w:pStyle w:val="Sarakstarindkopa"/>
        <w:keepNext/>
        <w:numPr>
          <w:ilvl w:val="0"/>
          <w:numId w:val="18"/>
        </w:numPr>
        <w:ind w:left="284" w:hanging="284"/>
        <w:jc w:val="center"/>
        <w:rPr>
          <w:b/>
          <w:color w:val="000000" w:themeColor="text1"/>
          <w:lang w:val="lv-LV"/>
        </w:rPr>
      </w:pPr>
      <w:r w:rsidRPr="00A517D9">
        <w:rPr>
          <w:b/>
          <w:color w:val="000000" w:themeColor="text1"/>
          <w:lang w:val="lv-LV"/>
        </w:rPr>
        <w:t>Pārskatu sniegšanas un darbības kontroles kārtība</w:t>
      </w:r>
    </w:p>
    <w:p w14:paraId="762807D7" w14:textId="77777777" w:rsidR="00F32685" w:rsidRPr="00A27D4F" w:rsidRDefault="00F32685" w:rsidP="00625BBF">
      <w:pPr>
        <w:pStyle w:val="Sarakstarindkopa"/>
        <w:keepNext/>
        <w:ind w:left="540"/>
        <w:rPr>
          <w:b/>
          <w:color w:val="000000" w:themeColor="text1"/>
          <w:lang w:val="lv-LV"/>
        </w:rPr>
      </w:pPr>
    </w:p>
    <w:p w14:paraId="78C1BDC3" w14:textId="77777777" w:rsidR="00F32685" w:rsidRPr="00412116" w:rsidRDefault="00F32685" w:rsidP="00625BBF">
      <w:pPr>
        <w:pStyle w:val="Sarakstarindkopa"/>
        <w:keepNext/>
        <w:numPr>
          <w:ilvl w:val="1"/>
          <w:numId w:val="18"/>
        </w:numPr>
        <w:ind w:left="567" w:hanging="567"/>
        <w:jc w:val="both"/>
        <w:rPr>
          <w:color w:val="000000" w:themeColor="text1"/>
          <w:lang w:val="lv-LV"/>
        </w:rPr>
      </w:pPr>
      <w:r w:rsidRPr="002249CD">
        <w:rPr>
          <w:rStyle w:val="Izteiksmgs"/>
          <w:b w:val="0"/>
          <w:i/>
          <w:lang w:val="lv-LV"/>
        </w:rPr>
        <w:t>Pilnvarotajai institūcijai</w:t>
      </w:r>
      <w:r w:rsidRPr="002249CD">
        <w:rPr>
          <w:rStyle w:val="Izteiksmgs"/>
          <w:b w:val="0"/>
          <w:lang w:val="lv-LV"/>
        </w:rPr>
        <w:t xml:space="preserve"> deleģēto</w:t>
      </w:r>
      <w:r w:rsidRPr="002249CD">
        <w:rPr>
          <w:rStyle w:val="Izteiksmgs"/>
          <w:i/>
          <w:lang w:val="lv-LV"/>
        </w:rPr>
        <w:t xml:space="preserve"> </w:t>
      </w:r>
      <w:r w:rsidRPr="002249CD">
        <w:rPr>
          <w:lang w:val="lv-LV"/>
        </w:rPr>
        <w:t>Pārvaldes uzdevumu izpildi pārrauga, sasniegtos rezultatīvos rādītājus izvērtē un piešķirtā valsts budžeta finansējuma izlietojumu kontrolē MINISTRIJA</w:t>
      </w:r>
      <w:r w:rsidRPr="00412116">
        <w:rPr>
          <w:lang w:val="lv-LV"/>
        </w:rPr>
        <w:t>.</w:t>
      </w:r>
    </w:p>
    <w:p w14:paraId="3B99C904" w14:textId="77777777" w:rsidR="00F32685" w:rsidRPr="00412116" w:rsidRDefault="00F32685" w:rsidP="00F32685">
      <w:pPr>
        <w:pStyle w:val="Sarakstarindkopa"/>
        <w:ind w:left="567"/>
        <w:jc w:val="both"/>
        <w:rPr>
          <w:color w:val="000000" w:themeColor="text1"/>
          <w:lang w:val="lv-LV"/>
        </w:rPr>
      </w:pPr>
    </w:p>
    <w:p w14:paraId="15C17CF1" w14:textId="77777777" w:rsidR="00F32685" w:rsidRDefault="00F32685" w:rsidP="00F32685">
      <w:pPr>
        <w:pStyle w:val="Sarakstarindkopa"/>
        <w:numPr>
          <w:ilvl w:val="1"/>
          <w:numId w:val="18"/>
        </w:numPr>
        <w:ind w:left="567" w:hanging="567"/>
        <w:jc w:val="both"/>
        <w:rPr>
          <w:color w:val="000000" w:themeColor="text1"/>
          <w:lang w:val="lv-LV"/>
        </w:rPr>
      </w:pPr>
      <w:r w:rsidRPr="002249CD">
        <w:rPr>
          <w:color w:val="000000" w:themeColor="text1"/>
          <w:lang w:val="lv-LV"/>
        </w:rPr>
        <w:t xml:space="preserve">MINISTRIJAI ir tiesības pieprasīt no </w:t>
      </w:r>
      <w:r w:rsidRPr="002249CD">
        <w:rPr>
          <w:i/>
          <w:color w:val="000000" w:themeColor="text1"/>
          <w:lang w:val="lv-LV"/>
        </w:rPr>
        <w:t>Pilnvarotās institūcijas</w:t>
      </w:r>
      <w:r w:rsidRPr="002249CD">
        <w:rPr>
          <w:color w:val="000000" w:themeColor="text1"/>
          <w:lang w:val="lv-LV"/>
        </w:rPr>
        <w:t xml:space="preserve"> grāmatvedības dokumentus un citu darījumu dokumentāciju, kas saistīti ar Pārvaldes uzdevumu izpildi. </w:t>
      </w:r>
      <w:r w:rsidRPr="002249CD">
        <w:rPr>
          <w:i/>
          <w:color w:val="000000" w:themeColor="text1"/>
          <w:lang w:val="lv-LV"/>
        </w:rPr>
        <w:t>Pilnvarotās institūcija</w:t>
      </w:r>
      <w:r w:rsidRPr="002249CD">
        <w:rPr>
          <w:color w:val="000000" w:themeColor="text1"/>
          <w:lang w:val="lv-LV"/>
        </w:rPr>
        <w:t>s pienākums ir nodrošināt, lai nepieciešamā dokumentācija būtu sakārtota un pieejama MINISTRIJAI, kā arī sniegt nepieciešamo informāciju</w:t>
      </w:r>
      <w:r w:rsidRPr="002249CD">
        <w:rPr>
          <w:b/>
          <w:color w:val="000000" w:themeColor="text1"/>
          <w:lang w:val="lv-LV"/>
        </w:rPr>
        <w:t xml:space="preserve"> </w:t>
      </w:r>
      <w:r w:rsidRPr="002249CD">
        <w:rPr>
          <w:color w:val="000000" w:themeColor="text1"/>
          <w:lang w:val="lv-LV"/>
        </w:rPr>
        <w:t>par Pārvaldes uzdevumu izpildi</w:t>
      </w:r>
      <w:r w:rsidRPr="00412116">
        <w:rPr>
          <w:color w:val="000000" w:themeColor="text1"/>
          <w:lang w:val="lv-LV"/>
        </w:rPr>
        <w:t>.</w:t>
      </w:r>
    </w:p>
    <w:p w14:paraId="3AE2DEE6" w14:textId="77777777" w:rsidR="00F32685" w:rsidRPr="00412116" w:rsidRDefault="00F32685" w:rsidP="00F32685">
      <w:pPr>
        <w:pStyle w:val="Sarakstarindkopa"/>
        <w:rPr>
          <w:color w:val="000000" w:themeColor="text1"/>
          <w:lang w:val="lv-LV"/>
        </w:rPr>
      </w:pPr>
    </w:p>
    <w:p w14:paraId="2C8E03FC" w14:textId="488821CC" w:rsidR="00F32685" w:rsidRPr="00080D94" w:rsidRDefault="00F32685" w:rsidP="00F32685">
      <w:pPr>
        <w:pStyle w:val="Sarakstarindkopa"/>
        <w:numPr>
          <w:ilvl w:val="1"/>
          <w:numId w:val="18"/>
        </w:numPr>
        <w:ind w:left="567" w:hanging="567"/>
        <w:jc w:val="both"/>
        <w:rPr>
          <w:color w:val="000000" w:themeColor="text1"/>
          <w:lang w:val="lv-LV"/>
        </w:rPr>
      </w:pPr>
      <w:r w:rsidRPr="002249CD">
        <w:rPr>
          <w:i/>
          <w:lang w:val="lv-LV"/>
        </w:rPr>
        <w:t xml:space="preserve">Pilnvarotā </w:t>
      </w:r>
      <w:r w:rsidRPr="00457D3F">
        <w:rPr>
          <w:i/>
          <w:lang w:val="lv-LV"/>
        </w:rPr>
        <w:t>institūcija</w:t>
      </w:r>
      <w:r w:rsidRPr="00457D3F">
        <w:rPr>
          <w:lang w:val="lv-LV"/>
        </w:rPr>
        <w:t xml:space="preserve"> </w:t>
      </w:r>
      <w:r w:rsidRPr="00A479D7">
        <w:rPr>
          <w:lang w:val="lv-LV"/>
        </w:rPr>
        <w:t>iesniedz MINISTRIJĀ pārskatu</w:t>
      </w:r>
      <w:r w:rsidR="00A129C3">
        <w:rPr>
          <w:lang w:val="lv-LV"/>
        </w:rPr>
        <w:t>s</w:t>
      </w:r>
      <w:r w:rsidRPr="00A479D7">
        <w:rPr>
          <w:lang w:val="lv-LV"/>
        </w:rPr>
        <w:t xml:space="preserve"> </w:t>
      </w:r>
      <w:r w:rsidRPr="00A479D7">
        <w:rPr>
          <w:color w:val="000000"/>
          <w:lang w:val="lv-LV"/>
        </w:rPr>
        <w:t>par P</w:t>
      </w:r>
      <w:r w:rsidRPr="00A479D7">
        <w:rPr>
          <w:lang w:val="lv-LV"/>
        </w:rPr>
        <w:t>ārvaldes uzdevumu</w:t>
      </w:r>
      <w:r w:rsidRPr="00A479D7">
        <w:rPr>
          <w:color w:val="000000"/>
          <w:lang w:val="lv-LV"/>
        </w:rPr>
        <w:t xml:space="preserve"> izpildi un piešķirtā valsts </w:t>
      </w:r>
      <w:r w:rsidRPr="00A479D7">
        <w:rPr>
          <w:color w:val="000000" w:themeColor="text1"/>
          <w:lang w:val="lv-LV"/>
        </w:rPr>
        <w:t>budžeta</w:t>
      </w:r>
      <w:r w:rsidRPr="00A479D7">
        <w:rPr>
          <w:color w:val="000000"/>
          <w:lang w:val="lv-LV"/>
        </w:rPr>
        <w:t xml:space="preserve"> finansējuma izlietojumu</w:t>
      </w:r>
      <w:r w:rsidR="00A129C3">
        <w:rPr>
          <w:color w:val="000000"/>
          <w:lang w:val="lv-LV"/>
        </w:rPr>
        <w:t xml:space="preserve">, kas </w:t>
      </w:r>
      <w:r w:rsidRPr="00A479D7">
        <w:rPr>
          <w:color w:val="000000"/>
          <w:lang w:val="lv-LV"/>
        </w:rPr>
        <w:t>sagatavojam</w:t>
      </w:r>
      <w:r w:rsidR="00A129C3">
        <w:rPr>
          <w:color w:val="000000"/>
          <w:lang w:val="lv-LV"/>
        </w:rPr>
        <w:t>i</w:t>
      </w:r>
      <w:r w:rsidRPr="00A479D7">
        <w:rPr>
          <w:lang w:val="lv-LV"/>
        </w:rPr>
        <w:t xml:space="preserve"> saskaņā ar šā Līguma pielikumā pievienoto atskaites veidlapu (Līguma 2.pielikums)</w:t>
      </w:r>
      <w:r w:rsidR="007C38FB">
        <w:rPr>
          <w:lang w:val="lv-LV"/>
        </w:rPr>
        <w:t xml:space="preserve"> un</w:t>
      </w:r>
      <w:r w:rsidRPr="00A479D7">
        <w:rPr>
          <w:lang w:val="lv-LV"/>
        </w:rPr>
        <w:t xml:space="preserve"> kur</w:t>
      </w:r>
      <w:r w:rsidR="007C38FB">
        <w:rPr>
          <w:lang w:val="lv-LV"/>
        </w:rPr>
        <w:t>iem</w:t>
      </w:r>
      <w:r w:rsidRPr="00A479D7">
        <w:rPr>
          <w:lang w:val="lv-LV"/>
        </w:rPr>
        <w:t xml:space="preserve"> pievienojamas darījumu apliecinošu dokumentu kopijas, tai skaitā Valsts kases </w:t>
      </w:r>
      <w:r w:rsidR="007C38FB" w:rsidRPr="008009ED">
        <w:rPr>
          <w:color w:val="000000" w:themeColor="text1"/>
          <w:lang w:val="lv-LV"/>
        </w:rPr>
        <w:t>vai Eiropas Ekonomikas zonā reģistrēt</w:t>
      </w:r>
      <w:r w:rsidR="007C38FB">
        <w:rPr>
          <w:color w:val="000000" w:themeColor="text1"/>
          <w:lang w:val="lv-LV"/>
        </w:rPr>
        <w:t>as</w:t>
      </w:r>
      <w:r w:rsidR="007C38FB" w:rsidRPr="008009ED">
        <w:rPr>
          <w:color w:val="000000" w:themeColor="text1"/>
          <w:lang w:val="lv-LV"/>
        </w:rPr>
        <w:t xml:space="preserve"> kredītiestād</w:t>
      </w:r>
      <w:r w:rsidR="007C38FB">
        <w:rPr>
          <w:color w:val="000000" w:themeColor="text1"/>
          <w:lang w:val="lv-LV"/>
        </w:rPr>
        <w:t>es</w:t>
      </w:r>
      <w:r w:rsidR="007C38FB" w:rsidRPr="008009ED" w:rsidDel="000B719D">
        <w:rPr>
          <w:color w:val="000000" w:themeColor="text1"/>
          <w:lang w:val="lv-LV"/>
        </w:rPr>
        <w:t xml:space="preserve"> </w:t>
      </w:r>
      <w:r w:rsidRPr="00A479D7">
        <w:rPr>
          <w:lang w:val="lv-LV"/>
        </w:rPr>
        <w:t>konta izdrukas</w:t>
      </w:r>
      <w:r w:rsidR="007C38FB">
        <w:rPr>
          <w:lang w:val="lv-LV"/>
        </w:rPr>
        <w:t>, šādos termiņos:</w:t>
      </w:r>
    </w:p>
    <w:p w14:paraId="02923F60" w14:textId="77777777" w:rsidR="007C38FB" w:rsidRDefault="007C38FB" w:rsidP="00614B25">
      <w:pPr>
        <w:pStyle w:val="Sarakstarindkopa"/>
        <w:numPr>
          <w:ilvl w:val="2"/>
          <w:numId w:val="18"/>
        </w:numPr>
        <w:ind w:left="1276" w:hanging="709"/>
        <w:jc w:val="both"/>
        <w:rPr>
          <w:color w:val="000000" w:themeColor="text1"/>
          <w:lang w:val="lv-LV"/>
        </w:rPr>
      </w:pPr>
      <w:r>
        <w:rPr>
          <w:color w:val="000000" w:themeColor="text1"/>
          <w:lang w:val="lv-LV"/>
        </w:rPr>
        <w:t xml:space="preserve">līdz </w:t>
      </w:r>
      <w:r w:rsidRPr="002225D2">
        <w:rPr>
          <w:color w:val="000000" w:themeColor="text1"/>
          <w:lang w:val="lv-LV"/>
        </w:rPr>
        <w:t>202</w:t>
      </w:r>
      <w:r>
        <w:rPr>
          <w:color w:val="000000" w:themeColor="text1"/>
          <w:lang w:val="lv-LV"/>
        </w:rPr>
        <w:t>4</w:t>
      </w:r>
      <w:r w:rsidRPr="002225D2">
        <w:rPr>
          <w:color w:val="000000" w:themeColor="text1"/>
          <w:lang w:val="lv-LV"/>
        </w:rPr>
        <w:t>.gada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B0103F">
        <w:rPr>
          <w:color w:val="000000" w:themeColor="text1"/>
          <w:lang w:val="lv-LV"/>
        </w:rPr>
        <w:t xml:space="preserve">finansējuma izlietojumu </w:t>
      </w:r>
      <w:r w:rsidRPr="002225D2">
        <w:rPr>
          <w:color w:val="000000" w:themeColor="text1"/>
          <w:lang w:val="lv-LV"/>
        </w:rPr>
        <w:t>no 202</w:t>
      </w:r>
      <w:r>
        <w:rPr>
          <w:color w:val="000000" w:themeColor="text1"/>
          <w:lang w:val="lv-LV"/>
        </w:rPr>
        <w:t>3</w:t>
      </w:r>
      <w:r w:rsidRPr="002225D2">
        <w:rPr>
          <w:color w:val="000000" w:themeColor="text1"/>
          <w:lang w:val="lv-LV"/>
        </w:rPr>
        <w:t>.gada ___.________ līdz 202</w:t>
      </w:r>
      <w:r>
        <w:rPr>
          <w:color w:val="000000" w:themeColor="text1"/>
          <w:lang w:val="lv-LV"/>
        </w:rPr>
        <w:t>4</w:t>
      </w:r>
      <w:r w:rsidRPr="002225D2">
        <w:rPr>
          <w:color w:val="000000" w:themeColor="text1"/>
          <w:lang w:val="lv-LV"/>
        </w:rPr>
        <w:t>.gada ___.________</w:t>
      </w:r>
      <w:r>
        <w:rPr>
          <w:color w:val="000000" w:themeColor="text1"/>
          <w:lang w:val="lv-LV"/>
        </w:rPr>
        <w:t>;</w:t>
      </w:r>
    </w:p>
    <w:p w14:paraId="3F95E8DE" w14:textId="77777777" w:rsidR="007C38FB" w:rsidRDefault="007C38FB" w:rsidP="00614B25">
      <w:pPr>
        <w:pStyle w:val="Sarakstarindkopa"/>
        <w:numPr>
          <w:ilvl w:val="2"/>
          <w:numId w:val="18"/>
        </w:numPr>
        <w:ind w:left="1276" w:hanging="709"/>
        <w:jc w:val="both"/>
        <w:rPr>
          <w:color w:val="000000" w:themeColor="text1"/>
          <w:lang w:val="lv-LV"/>
        </w:rPr>
      </w:pPr>
      <w:r>
        <w:rPr>
          <w:color w:val="000000" w:themeColor="text1"/>
          <w:lang w:val="lv-LV"/>
        </w:rPr>
        <w:t xml:space="preserve">līdz </w:t>
      </w:r>
      <w:r w:rsidRPr="002225D2">
        <w:rPr>
          <w:color w:val="000000" w:themeColor="text1"/>
          <w:lang w:val="lv-LV"/>
        </w:rPr>
        <w:t>202</w:t>
      </w:r>
      <w:r>
        <w:rPr>
          <w:color w:val="000000" w:themeColor="text1"/>
          <w:lang w:val="lv-LV"/>
        </w:rPr>
        <w:t>5</w:t>
      </w:r>
      <w:r w:rsidRPr="002225D2">
        <w:rPr>
          <w:color w:val="000000" w:themeColor="text1"/>
          <w:lang w:val="lv-LV"/>
        </w:rPr>
        <w:t>.gada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B0103F">
        <w:rPr>
          <w:color w:val="000000" w:themeColor="text1"/>
          <w:lang w:val="lv-LV"/>
        </w:rPr>
        <w:t xml:space="preserve">finansējuma izlietojumu </w:t>
      </w:r>
      <w:r w:rsidRPr="002225D2">
        <w:rPr>
          <w:color w:val="000000" w:themeColor="text1"/>
          <w:lang w:val="lv-LV"/>
        </w:rPr>
        <w:t>no 202</w:t>
      </w:r>
      <w:r>
        <w:rPr>
          <w:color w:val="000000" w:themeColor="text1"/>
          <w:lang w:val="lv-LV"/>
        </w:rPr>
        <w:t>4</w:t>
      </w:r>
      <w:r w:rsidRPr="002225D2">
        <w:rPr>
          <w:color w:val="000000" w:themeColor="text1"/>
          <w:lang w:val="lv-LV"/>
        </w:rPr>
        <w:t>.gada ___.________ līdz 202</w:t>
      </w:r>
      <w:r>
        <w:rPr>
          <w:color w:val="000000" w:themeColor="text1"/>
          <w:lang w:val="lv-LV"/>
        </w:rPr>
        <w:t>5</w:t>
      </w:r>
      <w:r w:rsidRPr="002225D2">
        <w:rPr>
          <w:color w:val="000000" w:themeColor="text1"/>
          <w:lang w:val="lv-LV"/>
        </w:rPr>
        <w:t>.gada ___.________</w:t>
      </w:r>
      <w:r>
        <w:rPr>
          <w:color w:val="000000" w:themeColor="text1"/>
          <w:lang w:val="lv-LV"/>
        </w:rPr>
        <w:t>;</w:t>
      </w:r>
    </w:p>
    <w:p w14:paraId="75135FD1" w14:textId="77777777" w:rsidR="007C38FB" w:rsidRDefault="007C38FB" w:rsidP="00614B25">
      <w:pPr>
        <w:pStyle w:val="Sarakstarindkopa"/>
        <w:numPr>
          <w:ilvl w:val="2"/>
          <w:numId w:val="18"/>
        </w:numPr>
        <w:ind w:left="1276" w:hanging="709"/>
        <w:jc w:val="both"/>
        <w:rPr>
          <w:color w:val="000000" w:themeColor="text1"/>
          <w:lang w:val="lv-LV"/>
        </w:rPr>
      </w:pPr>
      <w:r>
        <w:rPr>
          <w:color w:val="000000" w:themeColor="text1"/>
          <w:lang w:val="lv-LV"/>
        </w:rPr>
        <w:lastRenderedPageBreak/>
        <w:t xml:space="preserve">līdz </w:t>
      </w:r>
      <w:r w:rsidRPr="002225D2">
        <w:rPr>
          <w:color w:val="000000" w:themeColor="text1"/>
          <w:lang w:val="lv-LV"/>
        </w:rPr>
        <w:t>202</w:t>
      </w:r>
      <w:r>
        <w:rPr>
          <w:color w:val="000000" w:themeColor="text1"/>
          <w:lang w:val="lv-LV"/>
        </w:rPr>
        <w:t>6</w:t>
      </w:r>
      <w:r w:rsidRPr="002225D2">
        <w:rPr>
          <w:color w:val="000000" w:themeColor="text1"/>
          <w:lang w:val="lv-LV"/>
        </w:rPr>
        <w:t>.gada ___.________</w:t>
      </w:r>
      <w:r>
        <w:rPr>
          <w:color w:val="000000" w:themeColor="text1"/>
          <w:lang w:val="lv-LV"/>
        </w:rPr>
        <w:t xml:space="preserve"> pārskatu </w:t>
      </w:r>
      <w:r w:rsidRPr="00B0103F">
        <w:rPr>
          <w:color w:val="000000" w:themeColor="text1"/>
          <w:lang w:val="lv-LV"/>
        </w:rPr>
        <w:t xml:space="preserve">par </w:t>
      </w:r>
      <w:r>
        <w:rPr>
          <w:color w:val="000000" w:themeColor="text1"/>
          <w:lang w:val="lv-LV"/>
        </w:rPr>
        <w:t>P</w:t>
      </w:r>
      <w:r w:rsidRPr="00B0103F">
        <w:rPr>
          <w:color w:val="000000" w:themeColor="text1"/>
          <w:lang w:val="lv-LV"/>
        </w:rPr>
        <w:t>ārvaldes uzdevum</w:t>
      </w:r>
      <w:r>
        <w:rPr>
          <w:color w:val="000000" w:themeColor="text1"/>
          <w:lang w:val="lv-LV"/>
        </w:rPr>
        <w:t>u</w:t>
      </w:r>
      <w:r w:rsidRPr="00B0103F">
        <w:rPr>
          <w:color w:val="000000" w:themeColor="text1"/>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B0103F">
        <w:rPr>
          <w:color w:val="000000" w:themeColor="text1"/>
          <w:lang w:val="lv-LV"/>
        </w:rPr>
        <w:t xml:space="preserve">finansējuma izlietojumu </w:t>
      </w:r>
      <w:r w:rsidRPr="002225D2">
        <w:rPr>
          <w:color w:val="000000" w:themeColor="text1"/>
          <w:lang w:val="lv-LV"/>
        </w:rPr>
        <w:t>no 202</w:t>
      </w:r>
      <w:r>
        <w:rPr>
          <w:color w:val="000000" w:themeColor="text1"/>
          <w:lang w:val="lv-LV"/>
        </w:rPr>
        <w:t>5</w:t>
      </w:r>
      <w:r w:rsidRPr="002225D2">
        <w:rPr>
          <w:color w:val="000000" w:themeColor="text1"/>
          <w:lang w:val="lv-LV"/>
        </w:rPr>
        <w:t>.gada ___.________ līdz 202</w:t>
      </w:r>
      <w:r>
        <w:rPr>
          <w:color w:val="000000" w:themeColor="text1"/>
          <w:lang w:val="lv-LV"/>
        </w:rPr>
        <w:t>6</w:t>
      </w:r>
      <w:r w:rsidRPr="002225D2">
        <w:rPr>
          <w:color w:val="000000" w:themeColor="text1"/>
          <w:lang w:val="lv-LV"/>
        </w:rPr>
        <w:t>.gada ___.________</w:t>
      </w:r>
      <w:r>
        <w:rPr>
          <w:color w:val="000000" w:themeColor="text1"/>
          <w:lang w:val="lv-LV"/>
        </w:rPr>
        <w:t>.</w:t>
      </w:r>
    </w:p>
    <w:p w14:paraId="5F3B99A3" w14:textId="77777777" w:rsidR="00F32685" w:rsidRPr="00080D94" w:rsidRDefault="00F32685" w:rsidP="00F32685">
      <w:pPr>
        <w:pStyle w:val="Sarakstarindkopa"/>
        <w:rPr>
          <w:color w:val="000000" w:themeColor="text1"/>
          <w:lang w:val="lv-LV"/>
        </w:rPr>
      </w:pPr>
    </w:p>
    <w:p w14:paraId="3CE5A67F" w14:textId="77777777" w:rsidR="00361C04" w:rsidRPr="009B0DF7" w:rsidRDefault="00361C04" w:rsidP="00614B25">
      <w:pPr>
        <w:pStyle w:val="Sarakstarindkopa"/>
        <w:numPr>
          <w:ilvl w:val="1"/>
          <w:numId w:val="18"/>
        </w:numPr>
        <w:tabs>
          <w:tab w:val="left" w:pos="0"/>
        </w:tabs>
        <w:ind w:left="567" w:hanging="567"/>
        <w:jc w:val="both"/>
        <w:rPr>
          <w:color w:val="000000" w:themeColor="text1"/>
          <w:lang w:val="lv-LV"/>
        </w:rPr>
      </w:pPr>
      <w:r w:rsidRPr="002225D2">
        <w:rPr>
          <w:color w:val="000000" w:themeColor="text1"/>
          <w:lang w:val="lv-LV"/>
        </w:rPr>
        <w:t>MINISTRIJA</w:t>
      </w:r>
      <w:r w:rsidRPr="007236DD">
        <w:rPr>
          <w:lang w:val="lv-LV"/>
        </w:rPr>
        <w:t xml:space="preserve"> </w:t>
      </w:r>
      <w:r>
        <w:rPr>
          <w:lang w:val="lv-LV"/>
        </w:rPr>
        <w:t>10</w:t>
      </w:r>
      <w:r w:rsidRPr="007236DD">
        <w:rPr>
          <w:lang w:val="lv-LV"/>
        </w:rPr>
        <w:t xml:space="preserve"> (</w:t>
      </w:r>
      <w:r>
        <w:rPr>
          <w:lang w:val="lv-LV"/>
        </w:rPr>
        <w:t>desmit</w:t>
      </w:r>
      <w:r w:rsidRPr="007236DD">
        <w:rPr>
          <w:lang w:val="lv-LV"/>
        </w:rPr>
        <w:t xml:space="preserve">) darba dienu laikā pēc šā Līguma </w:t>
      </w:r>
      <w:r>
        <w:rPr>
          <w:lang w:val="lv-LV"/>
        </w:rPr>
        <w:t>4.3</w:t>
      </w:r>
      <w:r w:rsidRPr="007236DD">
        <w:rPr>
          <w:lang w:val="lv-LV"/>
        </w:rPr>
        <w:t xml:space="preserve">.punktā minētā </w:t>
      </w:r>
      <w:r>
        <w:rPr>
          <w:lang w:val="lv-LV"/>
        </w:rPr>
        <w:t xml:space="preserve">pārskata </w:t>
      </w:r>
      <w:r w:rsidRPr="007236DD">
        <w:rPr>
          <w:lang w:val="lv-LV"/>
        </w:rPr>
        <w:t xml:space="preserve">par </w:t>
      </w:r>
      <w:r>
        <w:rPr>
          <w:lang w:val="lv-LV"/>
        </w:rPr>
        <w:t>P</w:t>
      </w:r>
      <w:r w:rsidRPr="007236DD">
        <w:rPr>
          <w:lang w:val="lv-LV"/>
        </w:rPr>
        <w:t>ārvaldes uzdevum</w:t>
      </w:r>
      <w:r>
        <w:rPr>
          <w:lang w:val="lv-LV"/>
        </w:rPr>
        <w:t>u</w:t>
      </w:r>
      <w:r w:rsidRPr="007236DD">
        <w:rPr>
          <w:lang w:val="lv-LV"/>
        </w:rPr>
        <w:t xml:space="preserve"> izpildi un </w:t>
      </w:r>
      <w:r w:rsidRPr="002225D2">
        <w:rPr>
          <w:color w:val="000000"/>
          <w:lang w:val="lv-LV"/>
        </w:rPr>
        <w:t xml:space="preserve">piešķirtā valsts </w:t>
      </w:r>
      <w:r w:rsidRPr="002225D2">
        <w:rPr>
          <w:lang w:val="lv-LV"/>
        </w:rPr>
        <w:t>budžeta</w:t>
      </w:r>
      <w:r w:rsidRPr="002225D2">
        <w:rPr>
          <w:color w:val="000000"/>
          <w:lang w:val="lv-LV"/>
        </w:rPr>
        <w:t xml:space="preserve"> </w:t>
      </w:r>
      <w:r w:rsidRPr="007236DD">
        <w:rPr>
          <w:lang w:val="lv-LV"/>
        </w:rPr>
        <w:t xml:space="preserve">finansējuma izlietojumu saņemšanas </w:t>
      </w:r>
      <w:r>
        <w:rPr>
          <w:lang w:val="lv-LV"/>
        </w:rPr>
        <w:t>izvērtē P</w:t>
      </w:r>
      <w:r w:rsidRPr="00805DA3">
        <w:rPr>
          <w:lang w:val="lv-LV"/>
        </w:rPr>
        <w:t>ārvaldes uzdevum</w:t>
      </w:r>
      <w:r>
        <w:rPr>
          <w:lang w:val="lv-LV"/>
        </w:rPr>
        <w:t>u</w:t>
      </w:r>
      <w:r w:rsidRPr="00805DA3">
        <w:rPr>
          <w:lang w:val="lv-LV"/>
        </w:rPr>
        <w:t xml:space="preserve"> izpildes ietvaros sasniegto rezultatīvo rādītāju izpildi un piešķirtā finansējuma izlietojum</w:t>
      </w:r>
      <w:r>
        <w:rPr>
          <w:lang w:val="lv-LV"/>
        </w:rPr>
        <w:t xml:space="preserve">u, </w:t>
      </w:r>
      <w:r w:rsidRPr="00A46E22">
        <w:rPr>
          <w:lang w:val="lv-LV"/>
        </w:rPr>
        <w:t>lūdz veikt precizējumus vai sniegt skaidrojumus, ja tādi nepieciešami,</w:t>
      </w:r>
      <w:r w:rsidRPr="007236DD">
        <w:rPr>
          <w:lang w:val="lv-LV"/>
        </w:rPr>
        <w:t xml:space="preserve"> un apstiprina </w:t>
      </w:r>
      <w:r>
        <w:rPr>
          <w:lang w:val="lv-LV"/>
        </w:rPr>
        <w:t>pārskatu</w:t>
      </w:r>
      <w:r w:rsidRPr="007236DD">
        <w:rPr>
          <w:lang w:val="lv-LV"/>
        </w:rPr>
        <w:t>.</w:t>
      </w:r>
    </w:p>
    <w:p w14:paraId="6C8D9AA3" w14:textId="77777777" w:rsidR="00F32685" w:rsidRPr="00AA6DA2" w:rsidRDefault="00F32685" w:rsidP="00F32685">
      <w:pPr>
        <w:pStyle w:val="Sarakstarindkopa"/>
        <w:rPr>
          <w:color w:val="000000" w:themeColor="text1"/>
          <w:lang w:val="lv-LV"/>
        </w:rPr>
      </w:pPr>
    </w:p>
    <w:p w14:paraId="0F724126" w14:textId="77777777" w:rsidR="00F32685" w:rsidRPr="00226F96" w:rsidRDefault="00F32685" w:rsidP="00614B25">
      <w:pPr>
        <w:pStyle w:val="Sarakstarindkopa"/>
        <w:numPr>
          <w:ilvl w:val="0"/>
          <w:numId w:val="18"/>
        </w:numPr>
        <w:ind w:left="284" w:hanging="284"/>
        <w:jc w:val="center"/>
        <w:rPr>
          <w:b/>
          <w:lang w:val="lv-LV"/>
        </w:rPr>
      </w:pPr>
      <w:r w:rsidRPr="00226F96">
        <w:rPr>
          <w:b/>
          <w:lang w:val="lv-LV"/>
        </w:rPr>
        <w:t>Personas datu apstrāde</w:t>
      </w:r>
    </w:p>
    <w:p w14:paraId="2D3A11DE" w14:textId="77777777" w:rsidR="00F32685" w:rsidRDefault="00F32685" w:rsidP="00F32685">
      <w:pPr>
        <w:pStyle w:val="Sarakstarindkopa"/>
        <w:ind w:left="284"/>
        <w:rPr>
          <w:b/>
          <w:lang w:val="lv-LV"/>
        </w:rPr>
      </w:pPr>
    </w:p>
    <w:p w14:paraId="27CC3AEE"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 xml:space="preserve">Puses </w:t>
      </w:r>
      <w:r w:rsidRPr="00080D94">
        <w:rPr>
          <w:lang w:val="lv-LV"/>
        </w:rPr>
        <w:t>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60FD88A9" w14:textId="77777777" w:rsidR="00F32685" w:rsidRDefault="00F32685" w:rsidP="006C68E6">
      <w:pPr>
        <w:widowControl w:val="0"/>
        <w:overflowPunct w:val="0"/>
        <w:autoSpaceDE w:val="0"/>
        <w:autoSpaceDN w:val="0"/>
        <w:adjustRightInd w:val="0"/>
        <w:ind w:left="567" w:hanging="567"/>
        <w:jc w:val="both"/>
        <w:textAlignment w:val="baseline"/>
        <w:rPr>
          <w:lang w:val="lv-LV"/>
        </w:rPr>
      </w:pPr>
    </w:p>
    <w:p w14:paraId="7970B12E"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734A203A" w14:textId="77777777" w:rsidR="00F32685" w:rsidRDefault="00F32685" w:rsidP="006C68E6">
      <w:pPr>
        <w:widowControl w:val="0"/>
        <w:overflowPunct w:val="0"/>
        <w:autoSpaceDE w:val="0"/>
        <w:autoSpaceDN w:val="0"/>
        <w:adjustRightInd w:val="0"/>
        <w:ind w:left="567" w:hanging="567"/>
        <w:jc w:val="both"/>
        <w:textAlignment w:val="baseline"/>
        <w:rPr>
          <w:lang w:val="lv-LV"/>
        </w:rPr>
      </w:pPr>
    </w:p>
    <w:p w14:paraId="7DC34E46"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89EC159" w14:textId="77777777" w:rsidR="00F32685" w:rsidRDefault="00F32685" w:rsidP="006C68E6">
      <w:pPr>
        <w:pStyle w:val="Sarakstarindkopa"/>
        <w:ind w:left="567" w:hanging="567"/>
        <w:rPr>
          <w:lang w:val="lv-LV"/>
        </w:rPr>
      </w:pPr>
    </w:p>
    <w:p w14:paraId="0D6C5F28"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Puses apņemas nodrošināt datu subjekta personas datu glabāšanu spēkā esošajos normatīvajos aktos noteiktajā kārtībā un apjomā.</w:t>
      </w:r>
    </w:p>
    <w:p w14:paraId="118B439F" w14:textId="77777777" w:rsidR="00F32685" w:rsidRDefault="00F32685" w:rsidP="006C68E6">
      <w:pPr>
        <w:pStyle w:val="Sarakstarindkopa"/>
        <w:ind w:left="567" w:hanging="567"/>
        <w:rPr>
          <w:lang w:val="lv-LV"/>
        </w:rPr>
      </w:pPr>
    </w:p>
    <w:p w14:paraId="26ADE62F" w14:textId="77777777" w:rsidR="00F32685" w:rsidRDefault="00F32685" w:rsidP="006C68E6">
      <w:pPr>
        <w:widowControl w:val="0"/>
        <w:numPr>
          <w:ilvl w:val="1"/>
          <w:numId w:val="18"/>
        </w:numPr>
        <w:overflowPunct w:val="0"/>
        <w:autoSpaceDE w:val="0"/>
        <w:autoSpaceDN w:val="0"/>
        <w:adjustRightInd w:val="0"/>
        <w:ind w:left="567" w:hanging="567"/>
        <w:jc w:val="both"/>
        <w:textAlignment w:val="baseline"/>
        <w:rPr>
          <w:lang w:val="lv-LV"/>
        </w:rPr>
      </w:pPr>
      <w:r w:rsidRPr="00C13C10">
        <w:rPr>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78644E1F" w14:textId="77777777" w:rsidR="00F32685" w:rsidRPr="008235A5" w:rsidRDefault="00F32685" w:rsidP="00625BBF">
      <w:pPr>
        <w:pStyle w:val="Sarakstarindkopa"/>
        <w:keepNext/>
        <w:rPr>
          <w:color w:val="000000" w:themeColor="text1"/>
          <w:lang w:val="lv-LV"/>
        </w:rPr>
      </w:pPr>
    </w:p>
    <w:p w14:paraId="3B15EC2E" w14:textId="77777777" w:rsidR="00F32685" w:rsidRPr="00AA6DA2" w:rsidRDefault="00F32685" w:rsidP="00614B25">
      <w:pPr>
        <w:pStyle w:val="Sarakstarindkopa"/>
        <w:keepNext/>
        <w:numPr>
          <w:ilvl w:val="0"/>
          <w:numId w:val="18"/>
        </w:numPr>
        <w:ind w:left="284" w:hanging="284"/>
        <w:jc w:val="center"/>
        <w:rPr>
          <w:b/>
          <w:color w:val="000000" w:themeColor="text1"/>
          <w:lang w:val="lv-LV"/>
        </w:rPr>
      </w:pPr>
      <w:r w:rsidRPr="00AA6DA2">
        <w:rPr>
          <w:b/>
          <w:color w:val="000000" w:themeColor="text1"/>
          <w:lang w:val="lv-LV"/>
        </w:rPr>
        <w:t>Pušu atbildība</w:t>
      </w:r>
    </w:p>
    <w:p w14:paraId="5312705C" w14:textId="77777777" w:rsidR="00F32685" w:rsidRPr="00A27D4F" w:rsidRDefault="00F32685" w:rsidP="00625BBF">
      <w:pPr>
        <w:keepNext/>
        <w:jc w:val="both"/>
        <w:rPr>
          <w:rFonts w:eastAsia="Arial Unicode MS"/>
          <w:color w:val="000000" w:themeColor="text1"/>
          <w:lang w:val="lv-LV"/>
        </w:rPr>
      </w:pPr>
    </w:p>
    <w:p w14:paraId="056D567D" w14:textId="77777777" w:rsidR="00F32685" w:rsidRPr="00F44F23" w:rsidRDefault="00F32685" w:rsidP="00625BBF">
      <w:pPr>
        <w:pStyle w:val="Sarakstarindkopa"/>
        <w:keepNext/>
        <w:numPr>
          <w:ilvl w:val="1"/>
          <w:numId w:val="18"/>
        </w:numPr>
        <w:ind w:left="567" w:hanging="567"/>
        <w:jc w:val="both"/>
        <w:rPr>
          <w:rFonts w:eastAsia="Arial Unicode MS"/>
          <w:color w:val="000000"/>
          <w:lang w:val="lv-LV"/>
        </w:rPr>
      </w:pPr>
      <w:r w:rsidRPr="00F44F23">
        <w:rPr>
          <w:i/>
          <w:color w:val="000000"/>
          <w:lang w:val="lv-LV"/>
        </w:rPr>
        <w:t>Pilnvarotā institūcija</w:t>
      </w:r>
      <w:r w:rsidRPr="00F44F23">
        <w:rPr>
          <w:color w:val="000000"/>
          <w:lang w:val="lv-LV"/>
        </w:rPr>
        <w:t xml:space="preserve"> </w:t>
      </w:r>
      <w:r w:rsidRPr="00F44F23">
        <w:rPr>
          <w:rFonts w:eastAsia="Arial Unicode MS"/>
          <w:color w:val="000000"/>
          <w:lang w:val="lv-LV"/>
        </w:rPr>
        <w:t xml:space="preserve">apņemas izlietot piešķirto finansējumu tikai </w:t>
      </w:r>
      <w:r>
        <w:rPr>
          <w:color w:val="000000"/>
          <w:lang w:val="lv-LV"/>
        </w:rPr>
        <w:t>Pārvaldes uzdevumu</w:t>
      </w:r>
      <w:r w:rsidRPr="00F44F23">
        <w:rPr>
          <w:rFonts w:eastAsia="Arial Unicode MS"/>
          <w:color w:val="000000"/>
          <w:lang w:val="lv-LV"/>
        </w:rPr>
        <w:t xml:space="preserve"> veikšanai.</w:t>
      </w:r>
      <w:r w:rsidRPr="00F44F23">
        <w:rPr>
          <w:i/>
          <w:color w:val="000000"/>
          <w:lang w:val="lv-LV"/>
        </w:rPr>
        <w:t xml:space="preserve"> Pilnvarotā institūcija</w:t>
      </w:r>
      <w:r w:rsidRPr="00F44F23">
        <w:rPr>
          <w:color w:val="000000"/>
          <w:lang w:val="lv-LV"/>
        </w:rPr>
        <w:t xml:space="preserve"> </w:t>
      </w:r>
      <w:r w:rsidRPr="00F44F23">
        <w:rPr>
          <w:rFonts w:eastAsia="Arial Unicode MS"/>
          <w:color w:val="000000"/>
          <w:lang w:val="lv-LV"/>
        </w:rPr>
        <w:t>ir atbildīga par Latvijas Republikas saistošo normatīvo aktu ievērošanu, izlietojot piešķirto finansējumu.</w:t>
      </w:r>
    </w:p>
    <w:p w14:paraId="4E9B9D73" w14:textId="77777777" w:rsidR="00F32685" w:rsidRPr="00F44F23" w:rsidRDefault="00F32685" w:rsidP="00F32685">
      <w:pPr>
        <w:pStyle w:val="Sarakstarindkopa"/>
        <w:ind w:left="567"/>
        <w:jc w:val="both"/>
        <w:rPr>
          <w:rFonts w:eastAsia="Arial Unicode MS"/>
          <w:color w:val="000000"/>
          <w:lang w:val="lv-LV"/>
        </w:rPr>
      </w:pPr>
    </w:p>
    <w:p w14:paraId="42F42CC7" w14:textId="77777777" w:rsidR="00F32685" w:rsidRPr="00F44F23" w:rsidRDefault="00F32685" w:rsidP="00F32685">
      <w:pPr>
        <w:pStyle w:val="Sarakstarindkopa"/>
        <w:numPr>
          <w:ilvl w:val="1"/>
          <w:numId w:val="18"/>
        </w:numPr>
        <w:ind w:left="567" w:hanging="567"/>
        <w:jc w:val="both"/>
        <w:rPr>
          <w:rFonts w:eastAsia="Arial Unicode MS"/>
          <w:lang w:val="lv-LV"/>
        </w:rPr>
      </w:pPr>
      <w:r w:rsidRPr="00F44F23">
        <w:rPr>
          <w:i/>
          <w:lang w:val="lv-LV"/>
        </w:rPr>
        <w:t>Pilnvarotā institūcija</w:t>
      </w:r>
      <w:r w:rsidRPr="00F44F23">
        <w:rPr>
          <w:lang w:val="lv-LV"/>
        </w:rPr>
        <w:t xml:space="preserve"> ir atbildīga par darbiem, ko </w:t>
      </w:r>
      <w:r w:rsidRPr="00F44F23">
        <w:rPr>
          <w:i/>
          <w:lang w:val="lv-LV"/>
        </w:rPr>
        <w:t>Pilnvarotās institūcija</w:t>
      </w:r>
      <w:r w:rsidRPr="00F44F23">
        <w:rPr>
          <w:lang w:val="lv-LV"/>
        </w:rPr>
        <w:t>s vietā veikušas trešās personas.</w:t>
      </w:r>
    </w:p>
    <w:p w14:paraId="2C66ACA1" w14:textId="77777777" w:rsidR="00F32685" w:rsidRPr="00F44F23" w:rsidRDefault="00F32685" w:rsidP="00F32685">
      <w:pPr>
        <w:pStyle w:val="Sarakstarindkopa"/>
        <w:ind w:left="567"/>
        <w:jc w:val="both"/>
        <w:rPr>
          <w:rFonts w:eastAsia="Arial Unicode MS"/>
          <w:lang w:val="lv-LV"/>
        </w:rPr>
      </w:pPr>
    </w:p>
    <w:p w14:paraId="79F96A43" w14:textId="77777777" w:rsidR="00F32685" w:rsidRPr="00F44F23" w:rsidRDefault="00F32685" w:rsidP="00F32685">
      <w:pPr>
        <w:pStyle w:val="Sarakstarindkopa"/>
        <w:numPr>
          <w:ilvl w:val="1"/>
          <w:numId w:val="18"/>
        </w:numPr>
        <w:ind w:left="567" w:hanging="567"/>
        <w:jc w:val="both"/>
        <w:rPr>
          <w:rFonts w:eastAsia="Arial Unicode MS"/>
          <w:lang w:val="lv-LV"/>
        </w:rPr>
      </w:pPr>
      <w:r w:rsidRPr="00F44F23">
        <w:rPr>
          <w:rFonts w:eastAsia="Arial Unicode MS"/>
          <w:lang w:val="lv-LV"/>
        </w:rPr>
        <w:t xml:space="preserve">Puses ir atbildīgas par šā Līguma noteikumu pārkāpšanu un nodarītajiem zaudējumiem otrai Pusei vai trešajai personai likumā noteiktajā kārtībā. </w:t>
      </w:r>
    </w:p>
    <w:p w14:paraId="706E7B02" w14:textId="77777777" w:rsidR="00F32685" w:rsidRPr="00F44F23" w:rsidRDefault="00F32685" w:rsidP="00F32685">
      <w:pPr>
        <w:pStyle w:val="Sarakstarindkopa"/>
        <w:ind w:left="567"/>
        <w:jc w:val="both"/>
        <w:rPr>
          <w:rFonts w:eastAsia="Arial Unicode MS"/>
          <w:lang w:val="lv-LV"/>
        </w:rPr>
      </w:pPr>
    </w:p>
    <w:p w14:paraId="5971E081" w14:textId="77777777" w:rsidR="00F32685" w:rsidRPr="00F44F23" w:rsidRDefault="00F32685" w:rsidP="00F32685">
      <w:pPr>
        <w:pStyle w:val="Sarakstarindkopa"/>
        <w:numPr>
          <w:ilvl w:val="1"/>
          <w:numId w:val="18"/>
        </w:numPr>
        <w:ind w:left="567" w:hanging="567"/>
        <w:jc w:val="both"/>
        <w:rPr>
          <w:rFonts w:eastAsia="Arial Unicode MS"/>
          <w:lang w:val="lv-LV"/>
        </w:rPr>
      </w:pPr>
      <w:r w:rsidRPr="00F44F23">
        <w:rPr>
          <w:rFonts w:eastAsia="Arial Unicode MS"/>
          <w:i/>
          <w:lang w:val="lv-LV"/>
        </w:rPr>
        <w:t>Pilnvarotajai institūcijai</w:t>
      </w:r>
      <w:r w:rsidRPr="00F44F23">
        <w:rPr>
          <w:rFonts w:eastAsia="Arial Unicode MS"/>
          <w:lang w:val="lv-LV"/>
        </w:rPr>
        <w:t xml:space="preserve"> ir pienākums pēc MINISTRIJAS pieprasījuma atmaksāt neatbilstoši Līguma noteikumiem izlietoto finansējumu.</w:t>
      </w:r>
    </w:p>
    <w:p w14:paraId="00BE9A8C" w14:textId="1A8DE2AD" w:rsidR="00F32685" w:rsidRDefault="00F32685" w:rsidP="00F32685">
      <w:pPr>
        <w:jc w:val="both"/>
        <w:rPr>
          <w:color w:val="000000" w:themeColor="text1"/>
          <w:lang w:val="lv-LV"/>
        </w:rPr>
      </w:pPr>
    </w:p>
    <w:p w14:paraId="503DC988" w14:textId="77777777" w:rsidR="004C186F" w:rsidRPr="00A27D4F" w:rsidRDefault="004C186F" w:rsidP="00F32685">
      <w:pPr>
        <w:jc w:val="both"/>
        <w:rPr>
          <w:color w:val="000000" w:themeColor="text1"/>
          <w:lang w:val="lv-LV"/>
        </w:rPr>
      </w:pPr>
    </w:p>
    <w:p w14:paraId="2B3B8CA1" w14:textId="77777777" w:rsidR="00F32685" w:rsidRPr="00AA6DA2" w:rsidRDefault="00F32685" w:rsidP="00614B25">
      <w:pPr>
        <w:pStyle w:val="Sarakstarindkopa"/>
        <w:numPr>
          <w:ilvl w:val="0"/>
          <w:numId w:val="18"/>
        </w:numPr>
        <w:ind w:left="284" w:hanging="284"/>
        <w:jc w:val="center"/>
        <w:rPr>
          <w:b/>
          <w:color w:val="000000" w:themeColor="text1"/>
          <w:lang w:val="lv-LV"/>
        </w:rPr>
      </w:pPr>
      <w:r w:rsidRPr="00AA6DA2">
        <w:rPr>
          <w:b/>
          <w:color w:val="000000" w:themeColor="text1"/>
          <w:lang w:val="lv-LV"/>
        </w:rPr>
        <w:lastRenderedPageBreak/>
        <w:t>Nepārvarama vara</w:t>
      </w:r>
    </w:p>
    <w:p w14:paraId="268ED6EE" w14:textId="77777777" w:rsidR="00F32685" w:rsidRPr="00A27D4F" w:rsidRDefault="00F32685" w:rsidP="00F32685">
      <w:pPr>
        <w:ind w:firstLine="360"/>
        <w:jc w:val="center"/>
        <w:rPr>
          <w:b/>
          <w:color w:val="000000" w:themeColor="text1"/>
          <w:lang w:val="lv-LV"/>
        </w:rPr>
      </w:pPr>
    </w:p>
    <w:p w14:paraId="50D830A7" w14:textId="77777777" w:rsidR="00F32685" w:rsidRPr="00F44F23" w:rsidRDefault="00F32685" w:rsidP="00F32685">
      <w:pPr>
        <w:pStyle w:val="Sarakstarindkopa"/>
        <w:numPr>
          <w:ilvl w:val="1"/>
          <w:numId w:val="18"/>
        </w:numPr>
        <w:ind w:left="567" w:hanging="567"/>
        <w:jc w:val="both"/>
        <w:rPr>
          <w:color w:val="000000"/>
          <w:lang w:val="lv-LV"/>
        </w:rPr>
      </w:pPr>
      <w:r w:rsidRPr="00F44F23">
        <w:rPr>
          <w:color w:val="000000"/>
          <w:lang w:val="lv-LV"/>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F44F23">
        <w:rPr>
          <w:i/>
          <w:color w:val="000000"/>
          <w:lang w:val="lv-LV"/>
        </w:rPr>
        <w:t>force</w:t>
      </w:r>
      <w:proofErr w:type="spellEnd"/>
      <w:r w:rsidRPr="00F44F23">
        <w:rPr>
          <w:i/>
          <w:color w:val="000000"/>
          <w:lang w:val="lv-LV"/>
        </w:rPr>
        <w:t xml:space="preserve"> </w:t>
      </w:r>
      <w:proofErr w:type="spellStart"/>
      <w:r w:rsidRPr="00F44F23">
        <w:rPr>
          <w:i/>
          <w:color w:val="000000"/>
          <w:lang w:val="lv-LV"/>
        </w:rPr>
        <w:t>majeure</w:t>
      </w:r>
      <w:proofErr w:type="spellEnd"/>
      <w:r w:rsidRPr="00F44F23">
        <w:rPr>
          <w:color w:val="000000"/>
          <w:lang w:val="lv-LV"/>
        </w:rPr>
        <w:t xml:space="preserve"> apstākļi un kuru dēļ šis Līgums pilnībā vai daļēji nav izpildāms.</w:t>
      </w:r>
    </w:p>
    <w:p w14:paraId="10CF641B" w14:textId="77777777" w:rsidR="00F32685" w:rsidRPr="00F44F23" w:rsidRDefault="00F32685" w:rsidP="00F32685">
      <w:pPr>
        <w:pStyle w:val="Sarakstarindkopa"/>
        <w:ind w:left="567"/>
        <w:jc w:val="both"/>
        <w:rPr>
          <w:color w:val="000000"/>
          <w:lang w:val="lv-LV"/>
        </w:rPr>
      </w:pPr>
    </w:p>
    <w:p w14:paraId="7F400B1D" w14:textId="77777777" w:rsidR="00F32685" w:rsidRDefault="00F32685" w:rsidP="00F32685">
      <w:pPr>
        <w:pStyle w:val="Sarakstarindkopa"/>
        <w:numPr>
          <w:ilvl w:val="1"/>
          <w:numId w:val="18"/>
        </w:numPr>
        <w:ind w:left="567" w:hanging="567"/>
        <w:jc w:val="both"/>
        <w:rPr>
          <w:color w:val="000000"/>
          <w:lang w:val="lv-LV"/>
        </w:rPr>
      </w:pPr>
      <w:r w:rsidRPr="00F44F23">
        <w:rPr>
          <w:color w:val="000000"/>
          <w:lang w:val="lv-LV"/>
        </w:rPr>
        <w:t xml:space="preserve">Pusei, kuras saistību izpildi kavē šā Līguma </w:t>
      </w:r>
      <w:r>
        <w:rPr>
          <w:color w:val="000000"/>
          <w:lang w:val="lv-LV"/>
        </w:rPr>
        <w:t>7</w:t>
      </w:r>
      <w:r w:rsidRPr="00F44F23">
        <w:rPr>
          <w:color w:val="000000"/>
          <w:lang w:val="lv-LV"/>
        </w:rPr>
        <w:t>.1.punktā norādītie apstākļi, ir pienākums 5 (piecu) dienu laikā rakstiski informēt otru Pusi. Par turpmāku Līguma izpildi Puses rakstveidā vienojas atsevišķi.</w:t>
      </w:r>
    </w:p>
    <w:p w14:paraId="74CC30F7" w14:textId="77777777" w:rsidR="009901FD" w:rsidRPr="00A27D4F" w:rsidRDefault="009901FD" w:rsidP="00F32685">
      <w:pPr>
        <w:jc w:val="both"/>
        <w:rPr>
          <w:color w:val="000000" w:themeColor="text1"/>
          <w:lang w:val="lv-LV"/>
        </w:rPr>
      </w:pPr>
    </w:p>
    <w:p w14:paraId="69DC802E" w14:textId="77777777" w:rsidR="00F32685" w:rsidRPr="00AA6DA2" w:rsidRDefault="00F32685" w:rsidP="00614B25">
      <w:pPr>
        <w:pStyle w:val="Sarakstarindkopa"/>
        <w:numPr>
          <w:ilvl w:val="0"/>
          <w:numId w:val="18"/>
        </w:numPr>
        <w:ind w:left="284" w:hanging="284"/>
        <w:jc w:val="center"/>
        <w:rPr>
          <w:b/>
          <w:color w:val="000000" w:themeColor="text1"/>
          <w:lang w:val="lv-LV"/>
        </w:rPr>
      </w:pPr>
      <w:r w:rsidRPr="00AA6DA2">
        <w:rPr>
          <w:b/>
          <w:color w:val="000000" w:themeColor="text1"/>
          <w:lang w:val="lv-LV"/>
        </w:rPr>
        <w:t>Līguma spēkā stāšanās kārtība, grozīšana un izbeigšana</w:t>
      </w:r>
    </w:p>
    <w:p w14:paraId="4B2E5DCB" w14:textId="77777777" w:rsidR="00F32685" w:rsidRPr="00A27D4F" w:rsidRDefault="00F32685" w:rsidP="00F32685">
      <w:pPr>
        <w:ind w:firstLine="720"/>
        <w:jc w:val="center"/>
        <w:rPr>
          <w:b/>
          <w:color w:val="000000" w:themeColor="text1"/>
          <w:lang w:val="lv-LV"/>
        </w:rPr>
      </w:pPr>
    </w:p>
    <w:p w14:paraId="4CD122F7" w14:textId="4218803F" w:rsidR="00F32685" w:rsidRPr="00614B25" w:rsidRDefault="00F32685" w:rsidP="00614B25">
      <w:pPr>
        <w:pStyle w:val="Sarakstarindkopa"/>
        <w:numPr>
          <w:ilvl w:val="1"/>
          <w:numId w:val="18"/>
        </w:numPr>
        <w:ind w:left="567" w:hanging="567"/>
        <w:jc w:val="both"/>
        <w:rPr>
          <w:color w:val="000000" w:themeColor="text1"/>
          <w:lang w:val="lv-LV"/>
        </w:rPr>
      </w:pPr>
      <w:r w:rsidRPr="00614B25">
        <w:rPr>
          <w:color w:val="000000" w:themeColor="text1"/>
          <w:lang w:val="lv-LV"/>
        </w:rPr>
        <w:t>Līgums stājas spēkā ar pēdējā pievienotā droša elektroniskā paraksta un tā laika zīmoga datumu un ir spēkā līdz 2026.gada __._________ vai līgumsaistību pilnīgai izpildei.</w:t>
      </w:r>
    </w:p>
    <w:p w14:paraId="0E373EFE" w14:textId="77777777" w:rsidR="00F32685" w:rsidRDefault="00F32685" w:rsidP="001404C1">
      <w:pPr>
        <w:pStyle w:val="Sarakstarindkopa"/>
        <w:ind w:left="567" w:hanging="567"/>
        <w:jc w:val="both"/>
        <w:rPr>
          <w:color w:val="000000" w:themeColor="text1"/>
          <w:lang w:val="lv-LV"/>
        </w:rPr>
      </w:pPr>
    </w:p>
    <w:p w14:paraId="787840E8" w14:textId="77777777" w:rsidR="00F32685" w:rsidRPr="00AF60FB" w:rsidRDefault="00F32685" w:rsidP="00614B25">
      <w:pPr>
        <w:pStyle w:val="Sarakstarindkopa"/>
        <w:numPr>
          <w:ilvl w:val="1"/>
          <w:numId w:val="18"/>
        </w:numPr>
        <w:ind w:left="567" w:hanging="567"/>
        <w:jc w:val="both"/>
        <w:rPr>
          <w:color w:val="000000" w:themeColor="text1"/>
          <w:lang w:val="lv-LV"/>
        </w:rPr>
      </w:pPr>
      <w:r w:rsidRPr="004A7236">
        <w:rPr>
          <w:color w:val="000000"/>
          <w:lang w:val="lv-LV"/>
        </w:rPr>
        <w:t>Līgums var tikt grozīts vai papildināts, Pusēm par to savstarpēji rakstiski vienojoties. Visi Līguma grozījumi vai papildinājumi kļūst par Līguma neatņemamu sastāvdaļu no to abpusējas parakstīšanas brīža.</w:t>
      </w:r>
    </w:p>
    <w:p w14:paraId="385EEBAF" w14:textId="77777777" w:rsidR="00F32685" w:rsidRPr="00AF60FB" w:rsidRDefault="00F32685" w:rsidP="001404C1">
      <w:pPr>
        <w:ind w:left="567" w:hanging="567"/>
        <w:jc w:val="both"/>
        <w:rPr>
          <w:color w:val="000000" w:themeColor="text1"/>
          <w:lang w:val="lv-LV"/>
        </w:rPr>
      </w:pPr>
    </w:p>
    <w:p w14:paraId="2C846587" w14:textId="77777777" w:rsidR="00F32685" w:rsidRDefault="00F32685" w:rsidP="00614B25">
      <w:pPr>
        <w:pStyle w:val="Sarakstarindkopa"/>
        <w:numPr>
          <w:ilvl w:val="1"/>
          <w:numId w:val="18"/>
        </w:numPr>
        <w:ind w:left="567" w:hanging="567"/>
        <w:jc w:val="both"/>
        <w:rPr>
          <w:color w:val="000000"/>
          <w:lang w:val="lv-LV"/>
        </w:rPr>
      </w:pPr>
      <w:r w:rsidRPr="004A7236">
        <w:rPr>
          <w:color w:val="000000"/>
          <w:lang w:val="lv-LV"/>
        </w:rPr>
        <w:t>Pusēm savstarpēji rakstveidā vienojoties, Līgums var tikt izbeigts pirms tā darbības termiņa beigām.</w:t>
      </w:r>
    </w:p>
    <w:p w14:paraId="6E37B46C" w14:textId="77777777" w:rsidR="00F32685" w:rsidRPr="004A7236" w:rsidRDefault="00F32685" w:rsidP="001404C1">
      <w:pPr>
        <w:pStyle w:val="Sarakstarindkopa"/>
        <w:ind w:left="567" w:hanging="567"/>
        <w:jc w:val="both"/>
        <w:rPr>
          <w:color w:val="000000"/>
          <w:lang w:val="lv-LV"/>
        </w:rPr>
      </w:pPr>
    </w:p>
    <w:p w14:paraId="6A117EE7" w14:textId="77777777" w:rsidR="00F32685" w:rsidRDefault="00F32685" w:rsidP="00614B25">
      <w:pPr>
        <w:pStyle w:val="Sarakstarindkopa"/>
        <w:numPr>
          <w:ilvl w:val="1"/>
          <w:numId w:val="18"/>
        </w:numPr>
        <w:ind w:left="567" w:hanging="567"/>
        <w:jc w:val="both"/>
        <w:rPr>
          <w:color w:val="000000"/>
          <w:lang w:val="lv-LV"/>
        </w:rPr>
      </w:pPr>
      <w:r w:rsidRPr="004A7236">
        <w:rPr>
          <w:color w:val="000000"/>
          <w:lang w:val="lv-LV"/>
        </w:rPr>
        <w:t>Katra no Pusēm ir tiesīga izbeigt Līgumu, brīdinot otru Pusi vismaz vienu kalendāro mēnesi iepriekš.</w:t>
      </w:r>
    </w:p>
    <w:p w14:paraId="3C3E64DF" w14:textId="77777777" w:rsidR="00F32685" w:rsidRPr="00AF60FB" w:rsidRDefault="00F32685" w:rsidP="001404C1">
      <w:pPr>
        <w:ind w:left="567" w:hanging="567"/>
        <w:jc w:val="both"/>
        <w:rPr>
          <w:color w:val="000000"/>
          <w:lang w:val="lv-LV"/>
        </w:rPr>
      </w:pPr>
    </w:p>
    <w:p w14:paraId="40B089A4" w14:textId="77777777" w:rsidR="00F32685" w:rsidRPr="004A7236" w:rsidRDefault="00F32685" w:rsidP="00614B25">
      <w:pPr>
        <w:pStyle w:val="Sarakstarindkopa"/>
        <w:numPr>
          <w:ilvl w:val="1"/>
          <w:numId w:val="18"/>
        </w:numPr>
        <w:ind w:left="567" w:hanging="567"/>
        <w:jc w:val="both"/>
        <w:rPr>
          <w:color w:val="000000"/>
          <w:lang w:val="lv-LV"/>
        </w:rPr>
      </w:pPr>
      <w:r w:rsidRPr="004A7236">
        <w:rPr>
          <w:color w:val="000000"/>
          <w:lang w:val="lv-LV"/>
        </w:rPr>
        <w:t>MINISTRIJA ir tiesīga izbeigt Līgumu nekavējoties vai uz laiku apturēt tā darbību, brīdinot otru Pusi rakstveidā, ja:</w:t>
      </w:r>
    </w:p>
    <w:p w14:paraId="4F9D2F1F" w14:textId="77777777" w:rsidR="00F32685" w:rsidRPr="004A7236" w:rsidRDefault="00F32685" w:rsidP="00614B25">
      <w:pPr>
        <w:pStyle w:val="Sarakstarindkopa"/>
        <w:numPr>
          <w:ilvl w:val="2"/>
          <w:numId w:val="18"/>
        </w:numPr>
        <w:ind w:left="1276" w:hanging="709"/>
        <w:jc w:val="both"/>
        <w:rPr>
          <w:color w:val="000000"/>
          <w:lang w:val="lv-LV"/>
        </w:rPr>
      </w:pPr>
      <w:r w:rsidRPr="004A7236">
        <w:rPr>
          <w:i/>
          <w:color w:val="000000"/>
          <w:lang w:val="lv-LV"/>
        </w:rPr>
        <w:t>Pilnvaroto institūciju</w:t>
      </w:r>
      <w:r w:rsidRPr="004A7236">
        <w:rPr>
          <w:color w:val="000000"/>
          <w:lang w:val="lv-LV"/>
        </w:rPr>
        <w:t xml:space="preserve"> sadalot vai pievienojot citai institūcijai, vai notiekot būtiskām izmaiņām tās vadībā, tiek vai var tikt aizskartas, ierobežotas vai pasliktinātas MINISTRIJAS intereses vai stāvoklis;</w:t>
      </w:r>
    </w:p>
    <w:p w14:paraId="5C258A3B" w14:textId="77777777" w:rsidR="00F32685" w:rsidRPr="00F44F23" w:rsidRDefault="00F32685" w:rsidP="00614B25">
      <w:pPr>
        <w:pStyle w:val="Sarakstarindkopa"/>
        <w:numPr>
          <w:ilvl w:val="2"/>
          <w:numId w:val="18"/>
        </w:numPr>
        <w:ind w:left="1276" w:hanging="709"/>
        <w:jc w:val="both"/>
        <w:rPr>
          <w:color w:val="000000"/>
          <w:lang w:val="lv-LV"/>
        </w:rPr>
      </w:pPr>
      <w:r w:rsidRPr="00F44F23">
        <w:rPr>
          <w:i/>
          <w:color w:val="000000"/>
          <w:lang w:val="lv-LV"/>
        </w:rPr>
        <w:t>Pilnvarotā institūcija</w:t>
      </w:r>
      <w:r w:rsidRPr="00F44F23">
        <w:rPr>
          <w:color w:val="000000"/>
          <w:lang w:val="lv-LV"/>
        </w:rPr>
        <w:t xml:space="preserve"> veic darbības, kas kaitē</w:t>
      </w:r>
      <w:r>
        <w:rPr>
          <w:color w:val="000000"/>
          <w:lang w:val="lv-LV"/>
        </w:rPr>
        <w:t>,</w:t>
      </w:r>
      <w:r w:rsidRPr="00F44F23">
        <w:rPr>
          <w:color w:val="000000"/>
          <w:lang w:val="lv-LV"/>
        </w:rPr>
        <w:t xml:space="preserve"> vai var kaitēt nākotnē MINISTRIJAS tēlam vai darbībai;</w:t>
      </w:r>
    </w:p>
    <w:p w14:paraId="2734EEB3" w14:textId="77777777" w:rsidR="00F32685" w:rsidRPr="00F44F23" w:rsidRDefault="00F32685" w:rsidP="00614B25">
      <w:pPr>
        <w:pStyle w:val="Sarakstarindkopa"/>
        <w:numPr>
          <w:ilvl w:val="2"/>
          <w:numId w:val="18"/>
        </w:numPr>
        <w:ind w:left="1276" w:hanging="709"/>
        <w:jc w:val="both"/>
        <w:rPr>
          <w:color w:val="000000"/>
          <w:lang w:val="lv-LV"/>
        </w:rPr>
      </w:pPr>
      <w:r w:rsidRPr="00F44F23">
        <w:rPr>
          <w:i/>
          <w:color w:val="000000"/>
          <w:lang w:val="lv-LV"/>
        </w:rPr>
        <w:t>Pilnvarotā institūcija</w:t>
      </w:r>
      <w:r w:rsidRPr="00F44F23">
        <w:rPr>
          <w:color w:val="000000"/>
          <w:lang w:val="lv-LV"/>
        </w:rPr>
        <w:t xml:space="preserve"> pārkāpj citus šā Līguma noteikumus vai normatīvos aktus;</w:t>
      </w:r>
    </w:p>
    <w:p w14:paraId="34B606C5" w14:textId="77777777" w:rsidR="00F32685" w:rsidRPr="00F44F23" w:rsidRDefault="00F32685" w:rsidP="00614B25">
      <w:pPr>
        <w:pStyle w:val="Sarakstarindkopa"/>
        <w:numPr>
          <w:ilvl w:val="2"/>
          <w:numId w:val="18"/>
        </w:numPr>
        <w:ind w:left="1276" w:hanging="709"/>
        <w:jc w:val="both"/>
        <w:rPr>
          <w:color w:val="000000"/>
          <w:lang w:val="lv-LV"/>
        </w:rPr>
      </w:pPr>
      <w:r w:rsidRPr="00F44F23">
        <w:rPr>
          <w:color w:val="000000"/>
          <w:lang w:val="lv-LV"/>
        </w:rPr>
        <w:t xml:space="preserve">normatīvajos aktos noteiktajā kārtībā </w:t>
      </w:r>
      <w:r w:rsidRPr="00F44F23">
        <w:rPr>
          <w:i/>
          <w:color w:val="000000"/>
          <w:lang w:val="lv-LV"/>
        </w:rPr>
        <w:t>Pilnvarotā institūcija</w:t>
      </w:r>
      <w:r w:rsidRPr="00F44F23">
        <w:rPr>
          <w:color w:val="000000"/>
          <w:lang w:val="lv-LV"/>
        </w:rPr>
        <w:t xml:space="preserve"> ir atzīta par maksātnespējīgu;</w:t>
      </w:r>
    </w:p>
    <w:p w14:paraId="462E80D1" w14:textId="77777777" w:rsidR="00F32685" w:rsidRPr="00F44F23" w:rsidRDefault="00F32685" w:rsidP="00614B25">
      <w:pPr>
        <w:pStyle w:val="Sarakstarindkopa"/>
        <w:numPr>
          <w:ilvl w:val="2"/>
          <w:numId w:val="18"/>
        </w:numPr>
        <w:ind w:left="1276" w:hanging="709"/>
        <w:jc w:val="both"/>
        <w:rPr>
          <w:color w:val="000000"/>
          <w:lang w:val="lv-LV"/>
        </w:rPr>
      </w:pPr>
      <w:r w:rsidRPr="00F44F23">
        <w:rPr>
          <w:color w:val="000000"/>
          <w:lang w:val="lv-LV"/>
        </w:rPr>
        <w:t>šā Līguma noteikumi zaudē spēku atbilstoši normatīvajiem aktiem.</w:t>
      </w:r>
    </w:p>
    <w:p w14:paraId="0110B62F" w14:textId="77777777" w:rsidR="00F32685" w:rsidRPr="00165B1C" w:rsidRDefault="00F32685" w:rsidP="00F32685">
      <w:pPr>
        <w:ind w:firstLine="426"/>
        <w:jc w:val="both"/>
        <w:rPr>
          <w:color w:val="000000" w:themeColor="text1"/>
          <w:lang w:val="lv-LV"/>
        </w:rPr>
      </w:pPr>
    </w:p>
    <w:p w14:paraId="7929DDE5" w14:textId="0D9AAD9F" w:rsidR="00F32685" w:rsidRPr="00F44F23" w:rsidRDefault="00F32685" w:rsidP="00614B25">
      <w:pPr>
        <w:pStyle w:val="Sarakstarindkopa"/>
        <w:numPr>
          <w:ilvl w:val="1"/>
          <w:numId w:val="18"/>
        </w:numPr>
        <w:ind w:left="567" w:hanging="567"/>
        <w:jc w:val="both"/>
        <w:rPr>
          <w:color w:val="000000"/>
          <w:lang w:val="lv-LV"/>
        </w:rPr>
      </w:pPr>
      <w:r w:rsidRPr="00F44F23">
        <w:rPr>
          <w:i/>
          <w:color w:val="000000"/>
          <w:lang w:val="lv-LV"/>
        </w:rPr>
        <w:t>Pilnvarotā institūcija</w:t>
      </w:r>
      <w:r w:rsidRPr="00F44F23">
        <w:rPr>
          <w:color w:val="000000"/>
          <w:lang w:val="lv-LV"/>
        </w:rPr>
        <w:t xml:space="preserve"> ne vēlāk kā </w:t>
      </w:r>
      <w:r w:rsidR="004049D5">
        <w:rPr>
          <w:color w:val="000000"/>
          <w:lang w:val="lv-LV"/>
        </w:rPr>
        <w:t>10</w:t>
      </w:r>
      <w:r w:rsidRPr="00F44F23">
        <w:rPr>
          <w:color w:val="000000"/>
          <w:lang w:val="lv-LV"/>
        </w:rPr>
        <w:t xml:space="preserve"> (</w:t>
      </w:r>
      <w:r w:rsidR="004049D5">
        <w:rPr>
          <w:color w:val="000000"/>
          <w:lang w:val="lv-LV"/>
        </w:rPr>
        <w:t>desmit</w:t>
      </w:r>
      <w:r w:rsidRPr="00F44F23">
        <w:rPr>
          <w:color w:val="000000"/>
          <w:lang w:val="lv-LV"/>
        </w:rPr>
        <w:t>) darba dienu laikā pēc Līguma izbeigšanas:</w:t>
      </w:r>
    </w:p>
    <w:p w14:paraId="56329C91" w14:textId="77777777" w:rsidR="00F32685" w:rsidRPr="00F44F23" w:rsidRDefault="00F32685" w:rsidP="00614B25">
      <w:pPr>
        <w:pStyle w:val="Sarakstarindkopa"/>
        <w:numPr>
          <w:ilvl w:val="2"/>
          <w:numId w:val="18"/>
        </w:numPr>
        <w:ind w:left="1276" w:hanging="709"/>
        <w:jc w:val="both"/>
        <w:rPr>
          <w:color w:val="000000"/>
          <w:lang w:val="lv-LV"/>
        </w:rPr>
      </w:pPr>
      <w:r w:rsidRPr="00F44F23">
        <w:rPr>
          <w:color w:val="000000"/>
          <w:lang w:val="lv-LV"/>
        </w:rPr>
        <w:t>atmaksā valsts budžetā neizlietotos finanšu līdzekļus;</w:t>
      </w:r>
    </w:p>
    <w:p w14:paraId="6EAD4E26" w14:textId="02037020" w:rsidR="00F32685" w:rsidRPr="00F44F23" w:rsidRDefault="00F32685" w:rsidP="00614B25">
      <w:pPr>
        <w:pStyle w:val="Sarakstarindkopa"/>
        <w:numPr>
          <w:ilvl w:val="2"/>
          <w:numId w:val="18"/>
        </w:numPr>
        <w:ind w:left="1276" w:hanging="709"/>
        <w:jc w:val="both"/>
        <w:rPr>
          <w:color w:val="000000"/>
          <w:lang w:val="lv-LV"/>
        </w:rPr>
      </w:pPr>
      <w:r>
        <w:rPr>
          <w:color w:val="000000"/>
          <w:lang w:val="lv-LV"/>
        </w:rPr>
        <w:t xml:space="preserve">nodod </w:t>
      </w:r>
      <w:r w:rsidR="004049D5" w:rsidRPr="002225D2">
        <w:rPr>
          <w:color w:val="000000" w:themeColor="text1"/>
          <w:lang w:val="lv-LV"/>
        </w:rPr>
        <w:t xml:space="preserve">MINISTRIJAI </w:t>
      </w:r>
      <w:r>
        <w:rPr>
          <w:color w:val="000000"/>
          <w:lang w:val="lv-LV"/>
        </w:rPr>
        <w:t>visu ar Pārvaldes uzdevumu</w:t>
      </w:r>
      <w:r w:rsidRPr="00F44F23">
        <w:rPr>
          <w:color w:val="000000"/>
          <w:lang w:val="lv-LV"/>
        </w:rPr>
        <w:t xml:space="preserve"> veikšanu saistīto izstrādāto dokumentāciju un informāciju;</w:t>
      </w:r>
    </w:p>
    <w:p w14:paraId="099C0217" w14:textId="77777777" w:rsidR="00F32685" w:rsidRPr="00AA4D9E" w:rsidRDefault="00F32685" w:rsidP="00614B25">
      <w:pPr>
        <w:pStyle w:val="Sarakstarindkopa"/>
        <w:numPr>
          <w:ilvl w:val="2"/>
          <w:numId w:val="18"/>
        </w:numPr>
        <w:ind w:left="1276" w:hanging="709"/>
        <w:jc w:val="both"/>
        <w:rPr>
          <w:color w:val="000000"/>
          <w:lang w:val="lv-LV"/>
        </w:rPr>
      </w:pPr>
      <w:r w:rsidRPr="00F44F23">
        <w:rPr>
          <w:color w:val="000000"/>
          <w:lang w:val="lv-LV"/>
        </w:rPr>
        <w:t>iesniedz MINISTRIJAI Līguma izpildes pārskatu.</w:t>
      </w:r>
    </w:p>
    <w:p w14:paraId="4108F09E" w14:textId="77777777" w:rsidR="00F32685" w:rsidRDefault="00F32685" w:rsidP="00F32685">
      <w:pPr>
        <w:ind w:firstLine="360"/>
        <w:jc w:val="center"/>
        <w:rPr>
          <w:b/>
          <w:color w:val="000000" w:themeColor="text1"/>
          <w:lang w:val="lv-LV"/>
        </w:rPr>
      </w:pPr>
    </w:p>
    <w:p w14:paraId="0F03A316" w14:textId="77777777" w:rsidR="00F32685" w:rsidRPr="004A7236" w:rsidRDefault="00F32685" w:rsidP="00614B25">
      <w:pPr>
        <w:pStyle w:val="Sarakstarindkopa"/>
        <w:numPr>
          <w:ilvl w:val="0"/>
          <w:numId w:val="18"/>
        </w:numPr>
        <w:ind w:left="284" w:hanging="284"/>
        <w:jc w:val="center"/>
        <w:rPr>
          <w:b/>
          <w:color w:val="000000" w:themeColor="text1"/>
          <w:lang w:val="lv-LV"/>
        </w:rPr>
      </w:pPr>
      <w:r w:rsidRPr="004A7236">
        <w:rPr>
          <w:b/>
          <w:color w:val="000000" w:themeColor="text1"/>
          <w:lang w:val="lv-LV"/>
        </w:rPr>
        <w:t>Citi noteikumi</w:t>
      </w:r>
    </w:p>
    <w:p w14:paraId="199433A0" w14:textId="77777777" w:rsidR="00F32685" w:rsidRPr="00A27D4F" w:rsidRDefault="00F32685" w:rsidP="00F32685">
      <w:pPr>
        <w:ind w:firstLine="360"/>
        <w:jc w:val="center"/>
        <w:rPr>
          <w:b/>
          <w:color w:val="000000" w:themeColor="text1"/>
          <w:lang w:val="lv-LV"/>
        </w:rPr>
      </w:pPr>
    </w:p>
    <w:p w14:paraId="658D302E" w14:textId="77777777" w:rsidR="00F32685" w:rsidRDefault="00F32685" w:rsidP="00F32685">
      <w:pPr>
        <w:pStyle w:val="Sarakstarindkopa"/>
        <w:numPr>
          <w:ilvl w:val="1"/>
          <w:numId w:val="18"/>
        </w:numPr>
        <w:ind w:left="567" w:hanging="567"/>
        <w:jc w:val="both"/>
        <w:rPr>
          <w:color w:val="000000"/>
          <w:lang w:val="lv-LV"/>
        </w:rPr>
      </w:pPr>
      <w:r w:rsidRPr="00F44F23">
        <w:rPr>
          <w:color w:val="000000"/>
          <w:lang w:val="lv-LV"/>
        </w:rPr>
        <w:t xml:space="preserve">Pušu attiecības, kas nav atrunātas šajā Līgumā, tiek regulētas saskaņā ar Latvijas Republikas normatīvajiem aktiem. </w:t>
      </w:r>
    </w:p>
    <w:p w14:paraId="747E313F" w14:textId="77777777" w:rsidR="00F32685" w:rsidRDefault="00F32685" w:rsidP="00F32685">
      <w:pPr>
        <w:pStyle w:val="Sarakstarindkopa"/>
        <w:ind w:left="567"/>
        <w:jc w:val="both"/>
        <w:rPr>
          <w:color w:val="000000"/>
          <w:lang w:val="lv-LV"/>
        </w:rPr>
      </w:pPr>
    </w:p>
    <w:p w14:paraId="2834243E" w14:textId="77777777" w:rsidR="00F32685" w:rsidRPr="006E2122" w:rsidRDefault="00F32685" w:rsidP="00F32685">
      <w:pPr>
        <w:pStyle w:val="Sarakstarindkopa"/>
        <w:numPr>
          <w:ilvl w:val="1"/>
          <w:numId w:val="18"/>
        </w:numPr>
        <w:ind w:left="567" w:hanging="567"/>
        <w:jc w:val="both"/>
        <w:rPr>
          <w:color w:val="000000"/>
          <w:lang w:val="lv-LV"/>
        </w:rPr>
      </w:pPr>
      <w:r w:rsidRPr="006E2122">
        <w:rPr>
          <w:lang w:val="lv-LV"/>
        </w:rPr>
        <w:lastRenderedPageBreak/>
        <w:t>Pušu kontaktinformācija saziņai ar Līguma izpildi saistītos jautājumos:</w:t>
      </w:r>
    </w:p>
    <w:p w14:paraId="735F16CB" w14:textId="58F13A6A" w:rsidR="00F32685" w:rsidRDefault="00F32685" w:rsidP="00614B25">
      <w:pPr>
        <w:pStyle w:val="Sarakstarindkopa"/>
        <w:numPr>
          <w:ilvl w:val="2"/>
          <w:numId w:val="18"/>
        </w:numPr>
        <w:ind w:left="1276" w:hanging="709"/>
        <w:jc w:val="both"/>
        <w:rPr>
          <w:lang w:val="lv-LV"/>
        </w:rPr>
      </w:pPr>
      <w:r w:rsidRPr="5739BFD2">
        <w:rPr>
          <w:lang w:val="lv-LV"/>
        </w:rPr>
        <w:t>MINISTRIJAS e-</w:t>
      </w:r>
      <w:r w:rsidR="004049D5">
        <w:rPr>
          <w:lang w:val="lv-LV"/>
        </w:rPr>
        <w:t>adrese</w:t>
      </w:r>
      <w:r w:rsidRPr="5739BFD2">
        <w:rPr>
          <w:lang w:val="lv-LV"/>
        </w:rPr>
        <w:t xml:space="preserve">: _DEFAULT@90000042963; </w:t>
      </w:r>
    </w:p>
    <w:p w14:paraId="21FA5366" w14:textId="395AD698" w:rsidR="00F32685" w:rsidRPr="000B3F7A" w:rsidRDefault="00F32685" w:rsidP="00614B25">
      <w:pPr>
        <w:pStyle w:val="Sarakstarindkopa"/>
        <w:numPr>
          <w:ilvl w:val="2"/>
          <w:numId w:val="18"/>
        </w:numPr>
        <w:ind w:left="1276" w:hanging="709"/>
        <w:jc w:val="both"/>
        <w:rPr>
          <w:lang w:val="lv-LV"/>
        </w:rPr>
      </w:pPr>
      <w:r w:rsidRPr="5739BFD2">
        <w:rPr>
          <w:i/>
          <w:iCs/>
          <w:lang w:val="lv-LV"/>
        </w:rPr>
        <w:t>Pilnvarotās institūcijas</w:t>
      </w:r>
      <w:r w:rsidRPr="5739BFD2">
        <w:rPr>
          <w:lang w:val="lv-LV"/>
        </w:rPr>
        <w:t xml:space="preserve"> e-</w:t>
      </w:r>
      <w:r w:rsidR="004049D5">
        <w:rPr>
          <w:lang w:val="lv-LV"/>
        </w:rPr>
        <w:t>adrese</w:t>
      </w:r>
      <w:r w:rsidRPr="5739BFD2">
        <w:rPr>
          <w:lang w:val="lv-LV"/>
        </w:rPr>
        <w:t>: ___________.</w:t>
      </w:r>
    </w:p>
    <w:p w14:paraId="1B5E2807" w14:textId="77777777" w:rsidR="00F32685" w:rsidRPr="00841E0D" w:rsidRDefault="00F32685" w:rsidP="00F32685">
      <w:pPr>
        <w:jc w:val="both"/>
        <w:rPr>
          <w:color w:val="000000"/>
          <w:lang w:val="lv-LV"/>
        </w:rPr>
      </w:pPr>
    </w:p>
    <w:p w14:paraId="06326253" w14:textId="4EBF3E3A" w:rsidR="00F32685" w:rsidRDefault="00F32685" w:rsidP="00F32685">
      <w:pPr>
        <w:pStyle w:val="Sarakstarindkopa"/>
        <w:numPr>
          <w:ilvl w:val="1"/>
          <w:numId w:val="18"/>
        </w:numPr>
        <w:ind w:left="567" w:hanging="567"/>
        <w:jc w:val="both"/>
        <w:rPr>
          <w:lang w:val="lv-LV"/>
        </w:rPr>
      </w:pPr>
      <w:r w:rsidRPr="00F44F23">
        <w:rPr>
          <w:lang w:val="lv-LV"/>
        </w:rPr>
        <w:t>Ja kādai no Pusēm tiek mainīts juridiskais statuss, amatpersonu paraksta tiesības, īpašnieki, valdes priekšsēdētāji vai vadītāji, vai kādi Līgumā minētie Pušu rekvizīti</w:t>
      </w:r>
      <w:r w:rsidR="00D40B31">
        <w:rPr>
          <w:lang w:val="lv-LV"/>
        </w:rPr>
        <w:t xml:space="preserve"> vai</w:t>
      </w:r>
      <w:r w:rsidRPr="00F44F23">
        <w:rPr>
          <w:lang w:val="lv-LV"/>
        </w:rPr>
        <w:t xml:space="preserve"> </w:t>
      </w:r>
      <w:r w:rsidR="00D40B31" w:rsidRPr="003628FC">
        <w:rPr>
          <w:color w:val="000000"/>
          <w:lang w:val="lv-LV"/>
        </w:rPr>
        <w:t>kontaktinformācija</w:t>
      </w:r>
      <w:r w:rsidRPr="00F44F23">
        <w:rPr>
          <w:lang w:val="lv-LV"/>
        </w:rPr>
        <w:t xml:space="preserve">, tad tā par to ne vēlāk kā 3 (trīs) dienu laikā paziņo rakstiski otrai Pusei. </w:t>
      </w:r>
    </w:p>
    <w:p w14:paraId="55F2AC18" w14:textId="77777777" w:rsidR="00F32685" w:rsidRDefault="00F32685" w:rsidP="00F32685">
      <w:pPr>
        <w:pStyle w:val="Sarakstarindkopa"/>
        <w:ind w:left="567"/>
        <w:jc w:val="both"/>
        <w:rPr>
          <w:lang w:val="lv-LV"/>
        </w:rPr>
      </w:pPr>
    </w:p>
    <w:p w14:paraId="59C0F96C" w14:textId="77777777" w:rsidR="00F32685" w:rsidRDefault="00F32685" w:rsidP="00F32685">
      <w:pPr>
        <w:pStyle w:val="Sarakstarindkopa"/>
        <w:numPr>
          <w:ilvl w:val="1"/>
          <w:numId w:val="18"/>
        </w:numPr>
        <w:ind w:left="567" w:hanging="567"/>
        <w:jc w:val="both"/>
        <w:rPr>
          <w:lang w:val="lv-LV"/>
        </w:rPr>
      </w:pPr>
      <w:r w:rsidRPr="006E2122">
        <w:rPr>
          <w:lang w:val="lv-LV"/>
        </w:rPr>
        <w:t>Visus strīdus un domstarpības, kas varētu rasties, izpildot Pārvaldes uzdevumus, Puses risina sarunu ceļā. Ja Puses nevar vienoties, strīdu izskata Latvijas Republikā spēkā esošajos normatīvajos aktos noteiktajā kārtībā.</w:t>
      </w:r>
    </w:p>
    <w:p w14:paraId="5B2D82DE" w14:textId="77777777" w:rsidR="00F32685" w:rsidRPr="006E2122" w:rsidRDefault="00F32685" w:rsidP="00F32685">
      <w:pPr>
        <w:jc w:val="both"/>
        <w:rPr>
          <w:lang w:val="lv-LV"/>
        </w:rPr>
      </w:pPr>
    </w:p>
    <w:p w14:paraId="7C02684B" w14:textId="19C30D04" w:rsidR="00F32685" w:rsidRPr="006E2122" w:rsidRDefault="00F32685" w:rsidP="00F32685">
      <w:pPr>
        <w:pStyle w:val="Sarakstarindkopa"/>
        <w:numPr>
          <w:ilvl w:val="1"/>
          <w:numId w:val="18"/>
        </w:numPr>
        <w:ind w:left="567" w:hanging="567"/>
        <w:jc w:val="both"/>
        <w:rPr>
          <w:lang w:val="lv-LV"/>
        </w:rPr>
      </w:pPr>
      <w:r w:rsidRPr="006E2122">
        <w:rPr>
          <w:color w:val="000000"/>
          <w:lang w:val="lv-LV"/>
        </w:rPr>
        <w:t>Līgums ar 2 (diviem) pielikumiem sagatavots latviešu valodā uz ___ (_______) lapām elektroniska dokumenta veidā un parakstīts ar drošu elektronisko parakstu un satur laika zīmogu. Pusēm ir pieejams abpusēji parakstīts Līgums elektroniskā formātā.</w:t>
      </w:r>
    </w:p>
    <w:p w14:paraId="036809CC" w14:textId="77777777" w:rsidR="00F32685" w:rsidRPr="00AF60FB" w:rsidRDefault="00F32685" w:rsidP="00F32685">
      <w:pPr>
        <w:ind w:left="567" w:hanging="567"/>
        <w:jc w:val="both"/>
        <w:rPr>
          <w:color w:val="000000" w:themeColor="text1"/>
        </w:rPr>
      </w:pPr>
    </w:p>
    <w:p w14:paraId="1A4A98B3" w14:textId="77777777" w:rsidR="00F32685" w:rsidRPr="00841E0D" w:rsidRDefault="00F32685" w:rsidP="00F32685">
      <w:pPr>
        <w:pStyle w:val="Sarakstarindkopa"/>
        <w:numPr>
          <w:ilvl w:val="0"/>
          <w:numId w:val="18"/>
        </w:numPr>
        <w:jc w:val="center"/>
        <w:rPr>
          <w:b/>
          <w:lang w:val="lv-LV"/>
        </w:rPr>
      </w:pPr>
      <w:r w:rsidRPr="00841E0D">
        <w:rPr>
          <w:b/>
          <w:lang w:val="lv-LV"/>
        </w:rPr>
        <w:t>Pušu rekvizīti</w:t>
      </w:r>
    </w:p>
    <w:p w14:paraId="3AD0C47F" w14:textId="77777777" w:rsidR="00F32685" w:rsidRPr="00A9071C" w:rsidRDefault="00F32685" w:rsidP="00F32685">
      <w:pPr>
        <w:ind w:left="540" w:hanging="540"/>
        <w:jc w:val="center"/>
        <w:rPr>
          <w:b/>
          <w:lang w:val="lv-LV"/>
        </w:rPr>
      </w:pPr>
    </w:p>
    <w:tbl>
      <w:tblPr>
        <w:tblW w:w="92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57"/>
        <w:gridCol w:w="4530"/>
      </w:tblGrid>
      <w:tr w:rsidR="00F32685" w:rsidRPr="00FC1541" w14:paraId="2941CC6B" w14:textId="77777777" w:rsidTr="00097E8F">
        <w:tc>
          <w:tcPr>
            <w:tcW w:w="4757" w:type="dxa"/>
          </w:tcPr>
          <w:p w14:paraId="760F2230" w14:textId="77777777" w:rsidR="00F32685" w:rsidRPr="00FC1541" w:rsidRDefault="00F32685" w:rsidP="00097E8F">
            <w:pPr>
              <w:pStyle w:val="ListParagraph1"/>
              <w:ind w:left="0"/>
              <w:rPr>
                <w:b/>
                <w:w w:val="101"/>
                <w:sz w:val="24"/>
                <w:szCs w:val="24"/>
                <w:lang w:val="lv-LV"/>
              </w:rPr>
            </w:pPr>
            <w:r w:rsidRPr="00BC4751">
              <w:rPr>
                <w:rFonts w:eastAsia="Arial Unicode MS"/>
                <w:b/>
                <w:sz w:val="24"/>
                <w:szCs w:val="24"/>
                <w:lang w:val="lv-LV"/>
              </w:rPr>
              <w:t>MINISTRIJA:</w:t>
            </w:r>
          </w:p>
        </w:tc>
        <w:tc>
          <w:tcPr>
            <w:tcW w:w="4530" w:type="dxa"/>
          </w:tcPr>
          <w:p w14:paraId="3D9F746A" w14:textId="77777777" w:rsidR="00F32685" w:rsidRPr="003D6C37" w:rsidRDefault="00F32685" w:rsidP="00097E8F">
            <w:pPr>
              <w:rPr>
                <w:b/>
                <w:lang w:val="lv-LV"/>
              </w:rPr>
            </w:pPr>
            <w:r w:rsidRPr="003D6C37">
              <w:rPr>
                <w:b/>
                <w:lang w:val="lv-LV"/>
              </w:rPr>
              <w:t>Pilnvarotā institūcija:</w:t>
            </w:r>
          </w:p>
        </w:tc>
      </w:tr>
      <w:tr w:rsidR="00F32685" w:rsidRPr="00FC1541" w14:paraId="43CBCF67" w14:textId="77777777" w:rsidTr="00097E8F">
        <w:tc>
          <w:tcPr>
            <w:tcW w:w="4757" w:type="dxa"/>
          </w:tcPr>
          <w:p w14:paraId="5C4BEA67" w14:textId="77777777" w:rsidR="00F32685" w:rsidRPr="00BC4751" w:rsidRDefault="00F32685" w:rsidP="00097E8F">
            <w:pPr>
              <w:pStyle w:val="ListParagraph1"/>
              <w:ind w:left="0"/>
              <w:rPr>
                <w:w w:val="101"/>
                <w:sz w:val="24"/>
                <w:szCs w:val="24"/>
                <w:lang w:val="lv-LV"/>
              </w:rPr>
            </w:pPr>
            <w:r w:rsidRPr="00D01AEE">
              <w:rPr>
                <w:rFonts w:eastAsia="Batang"/>
                <w:b/>
                <w:sz w:val="24"/>
                <w:szCs w:val="24"/>
                <w:lang w:val="lv-LV"/>
              </w:rPr>
              <w:t>Latvijas Republikas Kultūras ministrija</w:t>
            </w:r>
          </w:p>
        </w:tc>
        <w:tc>
          <w:tcPr>
            <w:tcW w:w="4530" w:type="dxa"/>
          </w:tcPr>
          <w:p w14:paraId="676C60D6" w14:textId="77777777" w:rsidR="00F32685" w:rsidRPr="003D6C37" w:rsidRDefault="00F32685" w:rsidP="00097E8F">
            <w:pPr>
              <w:rPr>
                <w:b/>
                <w:lang w:val="lv-LV"/>
              </w:rPr>
            </w:pPr>
          </w:p>
        </w:tc>
      </w:tr>
      <w:tr w:rsidR="00F32685" w:rsidRPr="00E32AFF" w14:paraId="503797DA" w14:textId="77777777" w:rsidTr="00097E8F">
        <w:tc>
          <w:tcPr>
            <w:tcW w:w="4757" w:type="dxa"/>
          </w:tcPr>
          <w:p w14:paraId="7CE07E34" w14:textId="77777777" w:rsidR="00F32685" w:rsidRPr="00BC4751" w:rsidRDefault="00F32685" w:rsidP="00097E8F">
            <w:pPr>
              <w:pStyle w:val="ListParagraph1"/>
              <w:ind w:left="0"/>
              <w:rPr>
                <w:w w:val="101"/>
                <w:sz w:val="24"/>
                <w:szCs w:val="24"/>
                <w:lang w:val="lv-LV"/>
              </w:rPr>
            </w:pPr>
            <w:r w:rsidRPr="00D01AEE">
              <w:rPr>
                <w:sz w:val="24"/>
                <w:szCs w:val="24"/>
                <w:lang w:val="lv-LV"/>
              </w:rPr>
              <w:t>K.Valdemāra iela 11a, Rīga, LV-1364</w:t>
            </w:r>
          </w:p>
        </w:tc>
        <w:tc>
          <w:tcPr>
            <w:tcW w:w="4530" w:type="dxa"/>
          </w:tcPr>
          <w:p w14:paraId="4B567E49" w14:textId="77777777" w:rsidR="00F32685" w:rsidRPr="003D6C37" w:rsidRDefault="00F32685" w:rsidP="00097E8F">
            <w:pPr>
              <w:rPr>
                <w:bCs/>
                <w:lang w:val="lv-LV"/>
              </w:rPr>
            </w:pPr>
          </w:p>
        </w:tc>
      </w:tr>
      <w:tr w:rsidR="00F32685" w:rsidRPr="00FC1541" w14:paraId="65AE41BF" w14:textId="77777777" w:rsidTr="00097E8F">
        <w:tc>
          <w:tcPr>
            <w:tcW w:w="4757" w:type="dxa"/>
          </w:tcPr>
          <w:p w14:paraId="7FC95E28" w14:textId="77777777" w:rsidR="00F32685" w:rsidRPr="003D6C37" w:rsidRDefault="00F32685" w:rsidP="00097E8F">
            <w:pPr>
              <w:ind w:left="426" w:hanging="426"/>
              <w:rPr>
                <w:lang w:val="lv-LV"/>
              </w:rPr>
            </w:pPr>
            <w:r w:rsidRPr="003D6C37">
              <w:rPr>
                <w:lang w:val="lv-LV"/>
              </w:rPr>
              <w:t>Reģistrācijas Nr.90000042963</w:t>
            </w:r>
          </w:p>
        </w:tc>
        <w:tc>
          <w:tcPr>
            <w:tcW w:w="4530" w:type="dxa"/>
          </w:tcPr>
          <w:p w14:paraId="6B2E2E2C" w14:textId="77777777" w:rsidR="00F32685" w:rsidRPr="003D6C37" w:rsidRDefault="00F32685" w:rsidP="00097E8F">
            <w:pPr>
              <w:rPr>
                <w:bCs/>
                <w:lang w:val="lv-LV"/>
              </w:rPr>
            </w:pPr>
          </w:p>
        </w:tc>
      </w:tr>
      <w:tr w:rsidR="00F32685" w:rsidRPr="00FC1541" w14:paraId="7C04AAC4" w14:textId="77777777" w:rsidTr="00097E8F">
        <w:tc>
          <w:tcPr>
            <w:tcW w:w="4757" w:type="dxa"/>
          </w:tcPr>
          <w:p w14:paraId="691D2EA6" w14:textId="77777777" w:rsidR="00F32685" w:rsidRPr="00BC4751" w:rsidRDefault="00F32685" w:rsidP="00097E8F">
            <w:pPr>
              <w:pStyle w:val="ListParagraph1"/>
              <w:ind w:left="0"/>
              <w:rPr>
                <w:w w:val="101"/>
                <w:sz w:val="24"/>
                <w:szCs w:val="24"/>
                <w:lang w:val="lv-LV"/>
              </w:rPr>
            </w:pPr>
            <w:r w:rsidRPr="00D01AEE">
              <w:rPr>
                <w:sz w:val="24"/>
                <w:szCs w:val="24"/>
                <w:lang w:val="lv-LV"/>
              </w:rPr>
              <w:t xml:space="preserve">Valsts kase </w:t>
            </w:r>
          </w:p>
        </w:tc>
        <w:tc>
          <w:tcPr>
            <w:tcW w:w="4530" w:type="dxa"/>
          </w:tcPr>
          <w:p w14:paraId="1F939696" w14:textId="77777777" w:rsidR="00F32685" w:rsidRPr="00FC1541" w:rsidRDefault="00F32685" w:rsidP="00097E8F">
            <w:pPr>
              <w:pStyle w:val="ListParagraph1"/>
              <w:ind w:left="0"/>
              <w:rPr>
                <w:w w:val="101"/>
                <w:sz w:val="24"/>
                <w:szCs w:val="24"/>
                <w:lang w:val="lv-LV"/>
              </w:rPr>
            </w:pPr>
          </w:p>
        </w:tc>
      </w:tr>
      <w:tr w:rsidR="00F32685" w:rsidRPr="00FC1541" w14:paraId="114713F2" w14:textId="77777777" w:rsidTr="00097E8F">
        <w:tc>
          <w:tcPr>
            <w:tcW w:w="4757" w:type="dxa"/>
          </w:tcPr>
          <w:p w14:paraId="5A181CD5" w14:textId="77777777" w:rsidR="00F32685" w:rsidRPr="00BC4751" w:rsidRDefault="00F32685" w:rsidP="00097E8F">
            <w:pPr>
              <w:pStyle w:val="ListParagraph1"/>
              <w:ind w:left="0"/>
              <w:rPr>
                <w:w w:val="101"/>
                <w:sz w:val="24"/>
                <w:szCs w:val="24"/>
                <w:lang w:val="lv-LV"/>
              </w:rPr>
            </w:pPr>
            <w:r w:rsidRPr="00D01AEE">
              <w:rPr>
                <w:sz w:val="24"/>
                <w:szCs w:val="24"/>
                <w:lang w:val="lv-LV"/>
              </w:rPr>
              <w:t>Kods: TRELLV22</w:t>
            </w:r>
          </w:p>
        </w:tc>
        <w:tc>
          <w:tcPr>
            <w:tcW w:w="4530" w:type="dxa"/>
          </w:tcPr>
          <w:p w14:paraId="6A170C7D" w14:textId="77777777" w:rsidR="00F32685" w:rsidRPr="00FC1541" w:rsidRDefault="00F32685" w:rsidP="00097E8F">
            <w:pPr>
              <w:pStyle w:val="ListParagraph1"/>
              <w:ind w:left="0"/>
              <w:rPr>
                <w:w w:val="101"/>
                <w:sz w:val="24"/>
                <w:szCs w:val="24"/>
                <w:lang w:val="lv-LV"/>
              </w:rPr>
            </w:pPr>
          </w:p>
        </w:tc>
      </w:tr>
      <w:tr w:rsidR="00F32685" w:rsidRPr="00FC1541" w14:paraId="67CEFFBB" w14:textId="77777777" w:rsidTr="00097E8F">
        <w:tc>
          <w:tcPr>
            <w:tcW w:w="4757" w:type="dxa"/>
          </w:tcPr>
          <w:p w14:paraId="6ED4DA0B" w14:textId="77777777" w:rsidR="00F32685" w:rsidRPr="003D6C37" w:rsidRDefault="00F32685" w:rsidP="00097E8F">
            <w:pPr>
              <w:rPr>
                <w:lang w:val="lv-LV"/>
              </w:rPr>
            </w:pPr>
            <w:r w:rsidRPr="003D6C37">
              <w:rPr>
                <w:lang w:val="lv-LV"/>
              </w:rPr>
              <w:t>Konts: LV</w:t>
            </w:r>
            <w:r w:rsidRPr="0095025D">
              <w:rPr>
                <w:color w:val="000000"/>
                <w:szCs w:val="24"/>
              </w:rPr>
              <w:t>75TREL222051114000B</w:t>
            </w:r>
          </w:p>
        </w:tc>
        <w:tc>
          <w:tcPr>
            <w:tcW w:w="4530" w:type="dxa"/>
          </w:tcPr>
          <w:p w14:paraId="76BDBB7F" w14:textId="77777777" w:rsidR="00F32685" w:rsidRPr="003D6C37" w:rsidRDefault="00F32685" w:rsidP="00097E8F">
            <w:pPr>
              <w:rPr>
                <w:lang w:val="lv-LV"/>
              </w:rPr>
            </w:pPr>
          </w:p>
        </w:tc>
      </w:tr>
      <w:tr w:rsidR="00F32685" w:rsidRPr="00FC1541" w14:paraId="5ED288E6" w14:textId="77777777" w:rsidTr="00097E8F">
        <w:tc>
          <w:tcPr>
            <w:tcW w:w="4757" w:type="dxa"/>
          </w:tcPr>
          <w:p w14:paraId="0B3587DF" w14:textId="77777777" w:rsidR="00F32685" w:rsidRPr="00BC4751" w:rsidRDefault="00F32685" w:rsidP="00097E8F">
            <w:pPr>
              <w:pStyle w:val="ListParagraph1"/>
              <w:ind w:left="0"/>
              <w:rPr>
                <w:sz w:val="24"/>
                <w:szCs w:val="24"/>
                <w:lang w:val="lv-LV"/>
              </w:rPr>
            </w:pPr>
            <w:r w:rsidRPr="00D01AEE">
              <w:rPr>
                <w:sz w:val="24"/>
                <w:szCs w:val="24"/>
                <w:lang w:val="lv-LV"/>
              </w:rPr>
              <w:t>Valsts sekretāre</w:t>
            </w:r>
          </w:p>
        </w:tc>
        <w:tc>
          <w:tcPr>
            <w:tcW w:w="4530" w:type="dxa"/>
          </w:tcPr>
          <w:p w14:paraId="1FAA2ECF" w14:textId="77777777" w:rsidR="00F32685" w:rsidRPr="00FC1541" w:rsidRDefault="00F32685" w:rsidP="00097E8F">
            <w:pPr>
              <w:pStyle w:val="ListParagraph1"/>
              <w:ind w:left="0"/>
              <w:rPr>
                <w:sz w:val="24"/>
                <w:szCs w:val="24"/>
                <w:lang w:val="lv-LV"/>
              </w:rPr>
            </w:pPr>
          </w:p>
        </w:tc>
      </w:tr>
      <w:tr w:rsidR="00F32685" w:rsidRPr="00FC1541" w14:paraId="6DAD33F2" w14:textId="77777777" w:rsidTr="00097E8F">
        <w:trPr>
          <w:trHeight w:val="253"/>
        </w:trPr>
        <w:tc>
          <w:tcPr>
            <w:tcW w:w="4757" w:type="dxa"/>
          </w:tcPr>
          <w:p w14:paraId="4DDAC741" w14:textId="77777777" w:rsidR="00F32685" w:rsidRPr="00BC4751" w:rsidRDefault="00F32685" w:rsidP="00097E8F">
            <w:pPr>
              <w:pStyle w:val="ListParagraph1"/>
              <w:ind w:left="0"/>
              <w:jc w:val="right"/>
              <w:rPr>
                <w:sz w:val="24"/>
                <w:szCs w:val="24"/>
                <w:lang w:val="lv-LV"/>
              </w:rPr>
            </w:pPr>
            <w:r w:rsidRPr="00D01AEE">
              <w:rPr>
                <w:sz w:val="24"/>
                <w:szCs w:val="24"/>
                <w:lang w:val="lv-LV"/>
              </w:rPr>
              <w:t>D.Vilsone</w:t>
            </w:r>
          </w:p>
        </w:tc>
        <w:tc>
          <w:tcPr>
            <w:tcW w:w="4530" w:type="dxa"/>
          </w:tcPr>
          <w:p w14:paraId="5D1AF170" w14:textId="77777777" w:rsidR="00F32685" w:rsidRPr="00FC1541" w:rsidRDefault="00F32685" w:rsidP="00097E8F">
            <w:pPr>
              <w:pStyle w:val="ListParagraph1"/>
              <w:ind w:left="0"/>
              <w:jc w:val="right"/>
              <w:rPr>
                <w:sz w:val="24"/>
                <w:szCs w:val="24"/>
                <w:lang w:val="lv-LV"/>
              </w:rPr>
            </w:pPr>
          </w:p>
        </w:tc>
      </w:tr>
    </w:tbl>
    <w:p w14:paraId="28AEB816" w14:textId="77777777" w:rsidR="00F32685" w:rsidRPr="00B41A1A" w:rsidRDefault="00F32685" w:rsidP="00F32685">
      <w:pPr>
        <w:jc w:val="center"/>
        <w:rPr>
          <w:bCs/>
          <w:szCs w:val="24"/>
          <w:lang w:val="lv-LV"/>
        </w:rPr>
      </w:pPr>
    </w:p>
    <w:p w14:paraId="51D8F07E" w14:textId="77777777" w:rsidR="00F32685" w:rsidRPr="00B41A1A" w:rsidRDefault="00F32685" w:rsidP="00F32685">
      <w:pPr>
        <w:jc w:val="center"/>
        <w:rPr>
          <w:bCs/>
          <w:szCs w:val="24"/>
          <w:lang w:val="lv-LV"/>
        </w:rPr>
      </w:pPr>
    </w:p>
    <w:p w14:paraId="7F33D1F7" w14:textId="6CBD4DAE" w:rsidR="000B3F7A" w:rsidRPr="006243D3" w:rsidRDefault="00F32685" w:rsidP="00625BBF">
      <w:pPr>
        <w:pStyle w:val="Nosaukums"/>
        <w:rPr>
          <w:szCs w:val="24"/>
        </w:rPr>
      </w:pPr>
      <w:r w:rsidRPr="003D6C37">
        <w:rPr>
          <w:b w:val="0"/>
          <w:szCs w:val="22"/>
        </w:rPr>
        <w:t>DOKUMENTS PARAKSTĪTS ELEKTRONISKI AR DROŠU ELEKTRONISKO PARAKSTU UN SATUR LAIKA ZĪMOGU</w:t>
      </w:r>
    </w:p>
    <w:sectPr w:rsidR="000B3F7A" w:rsidRPr="006243D3" w:rsidSect="006243D3">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6014" w14:textId="77777777" w:rsidR="00225289" w:rsidRDefault="00225289" w:rsidP="000F371A">
      <w:r>
        <w:separator/>
      </w:r>
    </w:p>
  </w:endnote>
  <w:endnote w:type="continuationSeparator" w:id="0">
    <w:p w14:paraId="0B7939FD" w14:textId="77777777" w:rsidR="00225289" w:rsidRDefault="00225289"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F289" w14:textId="77777777" w:rsidR="00225289" w:rsidRDefault="00225289" w:rsidP="000F371A">
      <w:r>
        <w:separator/>
      </w:r>
    </w:p>
  </w:footnote>
  <w:footnote w:type="continuationSeparator" w:id="0">
    <w:p w14:paraId="048F67EC" w14:textId="77777777" w:rsidR="00225289" w:rsidRDefault="00225289"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7232A7EC" w14:textId="77777777" w:rsidR="000F371A" w:rsidRPr="000F371A" w:rsidRDefault="008B1B79"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B07BF7">
          <w:rPr>
            <w:noProof/>
            <w:szCs w:val="24"/>
          </w:rPr>
          <w:t>8</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C5C2" w14:textId="56FDF7F7" w:rsidR="008E666A" w:rsidRPr="008E666A" w:rsidRDefault="007A74C0" w:rsidP="008E666A">
    <w:pPr>
      <w:jc w:val="right"/>
      <w:rPr>
        <w:szCs w:val="24"/>
        <w:lang w:val="lv-LV"/>
      </w:rPr>
    </w:pPr>
    <w:r>
      <w:rPr>
        <w:szCs w:val="24"/>
        <w:lang w:val="lv-LV"/>
      </w:rPr>
      <w:t>3</w:t>
    </w:r>
    <w:r w:rsidR="008E666A" w:rsidRPr="008E666A">
      <w:rPr>
        <w:szCs w:val="24"/>
        <w:lang w:val="lv-LV"/>
      </w:rPr>
      <w:t>.pielikums</w:t>
    </w:r>
  </w:p>
  <w:p w14:paraId="16A17D8B" w14:textId="77777777" w:rsidR="008E666A" w:rsidRPr="008E666A" w:rsidRDefault="008E666A" w:rsidP="008E666A">
    <w:pPr>
      <w:jc w:val="right"/>
      <w:rPr>
        <w:szCs w:val="24"/>
        <w:lang w:val="lv-LV"/>
      </w:rPr>
    </w:pPr>
    <w:r w:rsidRPr="008E666A">
      <w:rPr>
        <w:szCs w:val="24"/>
        <w:lang w:val="lv-LV"/>
      </w:rPr>
      <w:t>Kultūras ministrijas ar</w:t>
    </w:r>
  </w:p>
  <w:p w14:paraId="4C59FDB6" w14:textId="77777777" w:rsidR="008E666A" w:rsidRPr="008E666A" w:rsidRDefault="00470CFC" w:rsidP="008E666A">
    <w:pPr>
      <w:jc w:val="right"/>
      <w:rPr>
        <w:szCs w:val="24"/>
        <w:lang w:val="lv-LV"/>
      </w:rPr>
    </w:pPr>
    <w:r>
      <w:t>26.10.2023</w:t>
    </w:r>
    <w:r>
      <w:rPr>
        <w:i/>
        <w:szCs w:val="24"/>
        <w:lang w:val="lv-LV"/>
      </w:rPr>
      <w:t>.</w:t>
    </w:r>
    <w:r w:rsidR="006700D9">
      <w:rPr>
        <w:i/>
        <w:szCs w:val="24"/>
        <w:lang w:val="lv-LV"/>
      </w:rPr>
      <w:t xml:space="preserve"> </w:t>
    </w:r>
    <w:r w:rsidR="008E666A" w:rsidRPr="008E666A">
      <w:rPr>
        <w:szCs w:val="24"/>
        <w:lang w:val="lv-LV"/>
      </w:rPr>
      <w:t>rīkojumu Nr.</w:t>
    </w:r>
    <w:r>
      <w:t>2.5-1-181</w:t>
    </w:r>
  </w:p>
  <w:p w14:paraId="31C47C3A" w14:textId="77777777" w:rsidR="00687783" w:rsidRDefault="008E666A" w:rsidP="0019647E">
    <w:pPr>
      <w:jc w:val="right"/>
      <w:rPr>
        <w:szCs w:val="24"/>
        <w:lang w:val="lv-LV"/>
      </w:rPr>
    </w:pPr>
    <w:r w:rsidRPr="008E666A">
      <w:rPr>
        <w:szCs w:val="24"/>
        <w:lang w:val="lv-LV"/>
      </w:rPr>
      <w:t xml:space="preserve">apstiprinātajam konkursa </w:t>
    </w:r>
  </w:p>
  <w:p w14:paraId="66EF83DE" w14:textId="4FE817B5" w:rsidR="00B04317" w:rsidRDefault="008E666A" w:rsidP="00B04317">
    <w:pPr>
      <w:jc w:val="right"/>
      <w:rPr>
        <w:szCs w:val="24"/>
        <w:lang w:val="lv-LV"/>
      </w:rPr>
    </w:pPr>
    <w:r w:rsidRPr="008E666A">
      <w:rPr>
        <w:szCs w:val="24"/>
        <w:lang w:val="lv-LV"/>
      </w:rPr>
      <w:t>„</w:t>
    </w:r>
    <w:r w:rsidR="00B04317" w:rsidRPr="00B04317">
      <w:rPr>
        <w:szCs w:val="24"/>
        <w:lang w:val="lv-LV"/>
      </w:rPr>
      <w:t xml:space="preserve">Par atsevišķu valsts pārvaldes uzdevumu veikšanu </w:t>
    </w:r>
  </w:p>
  <w:p w14:paraId="57AE9295" w14:textId="77777777" w:rsidR="00B04317" w:rsidRDefault="00B04317" w:rsidP="00B04317">
    <w:pPr>
      <w:jc w:val="right"/>
      <w:rPr>
        <w:szCs w:val="24"/>
        <w:lang w:val="lv-LV"/>
      </w:rPr>
    </w:pPr>
    <w:r w:rsidRPr="00B04317">
      <w:rPr>
        <w:szCs w:val="24"/>
        <w:lang w:val="lv-LV"/>
      </w:rPr>
      <w:t xml:space="preserve">sabiedrības izglītošanai par ebreju holokausta </w:t>
    </w:r>
  </w:p>
  <w:p w14:paraId="1219BAF0" w14:textId="3B12B4CB" w:rsidR="008E666A" w:rsidRPr="008E666A" w:rsidRDefault="00B04317" w:rsidP="00B04317">
    <w:pPr>
      <w:jc w:val="right"/>
      <w:rPr>
        <w:szCs w:val="24"/>
        <w:lang w:val="lv-LV"/>
      </w:rPr>
    </w:pPr>
    <w:r w:rsidRPr="00B04317">
      <w:rPr>
        <w:szCs w:val="24"/>
        <w:lang w:val="lv-LV"/>
      </w:rPr>
      <w:t>notikumiem Otrā pasaules kara laikā</w:t>
    </w:r>
    <w:r w:rsidR="008E666A" w:rsidRPr="008E666A">
      <w:rPr>
        <w:szCs w:val="24"/>
        <w:lang w:val="lv-LV"/>
      </w:rPr>
      <w:t xml:space="preserve">” </w:t>
    </w:r>
  </w:p>
  <w:p w14:paraId="00253DB7" w14:textId="77777777" w:rsidR="008E666A" w:rsidRPr="0019647E" w:rsidRDefault="008E666A" w:rsidP="008E666A">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9A"/>
    <w:multiLevelType w:val="multilevel"/>
    <w:tmpl w:val="9B4C3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71707"/>
    <w:multiLevelType w:val="multilevel"/>
    <w:tmpl w:val="54165A06"/>
    <w:lvl w:ilvl="0">
      <w:start w:val="2"/>
      <w:numFmt w:val="decimal"/>
      <w:lvlText w:val="%1."/>
      <w:lvlJc w:val="left"/>
      <w:pPr>
        <w:ind w:left="720" w:hanging="720"/>
      </w:pPr>
      <w:rPr>
        <w:rFonts w:hint="default"/>
      </w:rPr>
    </w:lvl>
    <w:lvl w:ilvl="1">
      <w:start w:val="1"/>
      <w:numFmt w:val="decimal"/>
      <w:lvlText w:val="%1.%2."/>
      <w:lvlJc w:val="left"/>
      <w:pPr>
        <w:ind w:left="1149" w:hanging="720"/>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2" w15:restartNumberingAfterBreak="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E27C9"/>
    <w:multiLevelType w:val="hybridMultilevel"/>
    <w:tmpl w:val="17824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362329"/>
    <w:multiLevelType w:val="multilevel"/>
    <w:tmpl w:val="C4F435F6"/>
    <w:lvl w:ilvl="0">
      <w:start w:val="1"/>
      <w:numFmt w:val="decimal"/>
      <w:lvlText w:val="%1."/>
      <w:lvlJc w:val="left"/>
      <w:pPr>
        <w:ind w:left="786"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2423"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5" w15:restartNumberingAfterBreak="0">
    <w:nsid w:val="154B03D9"/>
    <w:multiLevelType w:val="hybridMultilevel"/>
    <w:tmpl w:val="A8BCA3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C0561D"/>
    <w:multiLevelType w:val="multilevel"/>
    <w:tmpl w:val="05FC0454"/>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90401"/>
    <w:multiLevelType w:val="multilevel"/>
    <w:tmpl w:val="7FF67E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136230"/>
    <w:multiLevelType w:val="multilevel"/>
    <w:tmpl w:val="087CFAF0"/>
    <w:styleLink w:val="Stils1"/>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8A3CFE"/>
    <w:multiLevelType w:val="multilevel"/>
    <w:tmpl w:val="1090D9FA"/>
    <w:lvl w:ilvl="0">
      <w:start w:val="1"/>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4BD47E9"/>
    <w:multiLevelType w:val="hybridMultilevel"/>
    <w:tmpl w:val="10D64F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166CC0"/>
    <w:multiLevelType w:val="hybridMultilevel"/>
    <w:tmpl w:val="C0A03D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0982A46"/>
    <w:multiLevelType w:val="hybridMultilevel"/>
    <w:tmpl w:val="16CAAE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69B16D8F"/>
    <w:multiLevelType w:val="multilevel"/>
    <w:tmpl w:val="1A208B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CB005A"/>
    <w:multiLevelType w:val="multilevel"/>
    <w:tmpl w:val="3658454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A5C60BF"/>
    <w:multiLevelType w:val="multilevel"/>
    <w:tmpl w:val="087CFAF0"/>
    <w:numStyleLink w:val="Stils1"/>
  </w:abstractNum>
  <w:abstractNum w:abstractNumId="26" w15:restartNumberingAfterBreak="0">
    <w:nsid w:val="7FEA164C"/>
    <w:multiLevelType w:val="multilevel"/>
    <w:tmpl w:val="36689B6C"/>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iCs/>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16cid:durableId="97676886">
    <w:abstractNumId w:val="20"/>
  </w:num>
  <w:num w:numId="2" w16cid:durableId="390924203">
    <w:abstractNumId w:val="6"/>
  </w:num>
  <w:num w:numId="3" w16cid:durableId="1176648254">
    <w:abstractNumId w:val="10"/>
  </w:num>
  <w:num w:numId="4" w16cid:durableId="7293164">
    <w:abstractNumId w:val="21"/>
  </w:num>
  <w:num w:numId="5" w16cid:durableId="1460565812">
    <w:abstractNumId w:val="19"/>
  </w:num>
  <w:num w:numId="6" w16cid:durableId="133523209">
    <w:abstractNumId w:val="22"/>
  </w:num>
  <w:num w:numId="7" w16cid:durableId="1016930128">
    <w:abstractNumId w:val="7"/>
  </w:num>
  <w:num w:numId="8" w16cid:durableId="989485147">
    <w:abstractNumId w:val="24"/>
  </w:num>
  <w:num w:numId="9" w16cid:durableId="1606035844">
    <w:abstractNumId w:val="2"/>
  </w:num>
  <w:num w:numId="10" w16cid:durableId="1511211549">
    <w:abstractNumId w:val="12"/>
  </w:num>
  <w:num w:numId="11" w16cid:durableId="1723872040">
    <w:abstractNumId w:val="4"/>
  </w:num>
  <w:num w:numId="12" w16cid:durableId="938828245">
    <w:abstractNumId w:val="17"/>
  </w:num>
  <w:num w:numId="13" w16cid:durableId="1064334321">
    <w:abstractNumId w:val="18"/>
  </w:num>
  <w:num w:numId="14" w16cid:durableId="2106143233">
    <w:abstractNumId w:val="16"/>
  </w:num>
  <w:num w:numId="15" w16cid:durableId="1513835859">
    <w:abstractNumId w:val="5"/>
  </w:num>
  <w:num w:numId="16" w16cid:durableId="274365027">
    <w:abstractNumId w:val="3"/>
  </w:num>
  <w:num w:numId="17" w16cid:durableId="1292202445">
    <w:abstractNumId w:val="13"/>
  </w:num>
  <w:num w:numId="18" w16cid:durableId="455293188">
    <w:abstractNumId w:val="26"/>
  </w:num>
  <w:num w:numId="19" w16cid:durableId="71127226">
    <w:abstractNumId w:val="8"/>
  </w:num>
  <w:num w:numId="20" w16cid:durableId="627322928">
    <w:abstractNumId w:val="14"/>
  </w:num>
  <w:num w:numId="21" w16cid:durableId="1103309141">
    <w:abstractNumId w:val="25"/>
    <w:lvlOverride w:ilvl="0">
      <w:lvl w:ilvl="0">
        <w:numFmt w:val="decimal"/>
        <w:lvlText w:val=""/>
        <w:lvlJc w:val="left"/>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color w:val="auto"/>
        </w:rPr>
      </w:lvl>
    </w:lvlOverride>
  </w:num>
  <w:num w:numId="22" w16cid:durableId="1284924772">
    <w:abstractNumId w:val="1"/>
  </w:num>
  <w:num w:numId="23" w16cid:durableId="1967462358">
    <w:abstractNumId w:val="23"/>
  </w:num>
  <w:num w:numId="24" w16cid:durableId="740564370">
    <w:abstractNumId w:val="0"/>
  </w:num>
  <w:num w:numId="25" w16cid:durableId="389040914">
    <w:abstractNumId w:val="11"/>
  </w:num>
  <w:num w:numId="26" w16cid:durableId="465662005">
    <w:abstractNumId w:val="9"/>
  </w:num>
  <w:num w:numId="27" w16cid:durableId="1739353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147E4"/>
    <w:rsid w:val="00025185"/>
    <w:rsid w:val="000613A5"/>
    <w:rsid w:val="00075AAB"/>
    <w:rsid w:val="00081195"/>
    <w:rsid w:val="00090DDB"/>
    <w:rsid w:val="000B3F7A"/>
    <w:rsid w:val="000C6BFE"/>
    <w:rsid w:val="000F371A"/>
    <w:rsid w:val="000F6E5D"/>
    <w:rsid w:val="00106CD9"/>
    <w:rsid w:val="00133296"/>
    <w:rsid w:val="001404C1"/>
    <w:rsid w:val="00177C5E"/>
    <w:rsid w:val="00194E2C"/>
    <w:rsid w:val="0019647E"/>
    <w:rsid w:val="001B0A29"/>
    <w:rsid w:val="001B1624"/>
    <w:rsid w:val="001B50FB"/>
    <w:rsid w:val="001C529D"/>
    <w:rsid w:val="001C5D58"/>
    <w:rsid w:val="001D461B"/>
    <w:rsid w:val="001E21FA"/>
    <w:rsid w:val="001F59BA"/>
    <w:rsid w:val="002000A1"/>
    <w:rsid w:val="00224699"/>
    <w:rsid w:val="00225289"/>
    <w:rsid w:val="00262713"/>
    <w:rsid w:val="00264486"/>
    <w:rsid w:val="00271696"/>
    <w:rsid w:val="0027215B"/>
    <w:rsid w:val="002809B8"/>
    <w:rsid w:val="00280D8A"/>
    <w:rsid w:val="002D6B39"/>
    <w:rsid w:val="002F0215"/>
    <w:rsid w:val="003034D9"/>
    <w:rsid w:val="0030353B"/>
    <w:rsid w:val="00355AB2"/>
    <w:rsid w:val="00361C04"/>
    <w:rsid w:val="00392F93"/>
    <w:rsid w:val="003A1677"/>
    <w:rsid w:val="003C045A"/>
    <w:rsid w:val="003D00D8"/>
    <w:rsid w:val="003D072B"/>
    <w:rsid w:val="003D110F"/>
    <w:rsid w:val="003F5077"/>
    <w:rsid w:val="004049D5"/>
    <w:rsid w:val="00412F22"/>
    <w:rsid w:val="00416591"/>
    <w:rsid w:val="00445ECA"/>
    <w:rsid w:val="00470CFC"/>
    <w:rsid w:val="004B506F"/>
    <w:rsid w:val="004C07FC"/>
    <w:rsid w:val="004C186F"/>
    <w:rsid w:val="004C25A2"/>
    <w:rsid w:val="004C6FB3"/>
    <w:rsid w:val="004E1972"/>
    <w:rsid w:val="00512E8B"/>
    <w:rsid w:val="0051627E"/>
    <w:rsid w:val="005356B9"/>
    <w:rsid w:val="005526BA"/>
    <w:rsid w:val="005A4349"/>
    <w:rsid w:val="005C0FF5"/>
    <w:rsid w:val="005C2F8B"/>
    <w:rsid w:val="005C47CC"/>
    <w:rsid w:val="00607172"/>
    <w:rsid w:val="00614B25"/>
    <w:rsid w:val="006243D3"/>
    <w:rsid w:val="00625BBF"/>
    <w:rsid w:val="00630626"/>
    <w:rsid w:val="006700D9"/>
    <w:rsid w:val="00675144"/>
    <w:rsid w:val="00687783"/>
    <w:rsid w:val="0069775F"/>
    <w:rsid w:val="006C68E6"/>
    <w:rsid w:val="006F0443"/>
    <w:rsid w:val="006F7751"/>
    <w:rsid w:val="0071276B"/>
    <w:rsid w:val="007131C0"/>
    <w:rsid w:val="0071516D"/>
    <w:rsid w:val="00723B52"/>
    <w:rsid w:val="00746B64"/>
    <w:rsid w:val="0075449B"/>
    <w:rsid w:val="00783619"/>
    <w:rsid w:val="007843F6"/>
    <w:rsid w:val="007A093C"/>
    <w:rsid w:val="007A74C0"/>
    <w:rsid w:val="007C38FB"/>
    <w:rsid w:val="007C760D"/>
    <w:rsid w:val="007E3ABE"/>
    <w:rsid w:val="007E5925"/>
    <w:rsid w:val="007E7C88"/>
    <w:rsid w:val="007F723C"/>
    <w:rsid w:val="00801EF4"/>
    <w:rsid w:val="00826BB9"/>
    <w:rsid w:val="00837A4E"/>
    <w:rsid w:val="00840B1A"/>
    <w:rsid w:val="00845C9C"/>
    <w:rsid w:val="00877BA3"/>
    <w:rsid w:val="008B0520"/>
    <w:rsid w:val="008B1B79"/>
    <w:rsid w:val="008D7E99"/>
    <w:rsid w:val="008E666A"/>
    <w:rsid w:val="009003AB"/>
    <w:rsid w:val="009179F6"/>
    <w:rsid w:val="00920308"/>
    <w:rsid w:val="00935190"/>
    <w:rsid w:val="00954604"/>
    <w:rsid w:val="00977AAA"/>
    <w:rsid w:val="009901FD"/>
    <w:rsid w:val="009C5C91"/>
    <w:rsid w:val="009E3AB6"/>
    <w:rsid w:val="00A129C3"/>
    <w:rsid w:val="00A21B08"/>
    <w:rsid w:val="00A249B5"/>
    <w:rsid w:val="00A3715F"/>
    <w:rsid w:val="00A479D7"/>
    <w:rsid w:val="00A60698"/>
    <w:rsid w:val="00A66CAB"/>
    <w:rsid w:val="00A746AF"/>
    <w:rsid w:val="00A8070A"/>
    <w:rsid w:val="00AA1C6A"/>
    <w:rsid w:val="00AC3B87"/>
    <w:rsid w:val="00AC6CF2"/>
    <w:rsid w:val="00AC7ED6"/>
    <w:rsid w:val="00AD7532"/>
    <w:rsid w:val="00AD7AD3"/>
    <w:rsid w:val="00AF16AB"/>
    <w:rsid w:val="00B04317"/>
    <w:rsid w:val="00B07BF7"/>
    <w:rsid w:val="00B12FEA"/>
    <w:rsid w:val="00B17050"/>
    <w:rsid w:val="00B324E8"/>
    <w:rsid w:val="00B3367E"/>
    <w:rsid w:val="00B41A1A"/>
    <w:rsid w:val="00B42A39"/>
    <w:rsid w:val="00B81DE6"/>
    <w:rsid w:val="00B948EF"/>
    <w:rsid w:val="00BC3695"/>
    <w:rsid w:val="00BC4C21"/>
    <w:rsid w:val="00BE4C70"/>
    <w:rsid w:val="00C16384"/>
    <w:rsid w:val="00C375FD"/>
    <w:rsid w:val="00C45B5E"/>
    <w:rsid w:val="00C45F63"/>
    <w:rsid w:val="00C6537F"/>
    <w:rsid w:val="00C703BB"/>
    <w:rsid w:val="00C7237B"/>
    <w:rsid w:val="00C73A0B"/>
    <w:rsid w:val="00C851E1"/>
    <w:rsid w:val="00C86282"/>
    <w:rsid w:val="00C93522"/>
    <w:rsid w:val="00CC34EE"/>
    <w:rsid w:val="00CE6E02"/>
    <w:rsid w:val="00D01630"/>
    <w:rsid w:val="00D066FD"/>
    <w:rsid w:val="00D179A0"/>
    <w:rsid w:val="00D22623"/>
    <w:rsid w:val="00D359D1"/>
    <w:rsid w:val="00D40B31"/>
    <w:rsid w:val="00D421E4"/>
    <w:rsid w:val="00D42CCB"/>
    <w:rsid w:val="00D53C78"/>
    <w:rsid w:val="00D71682"/>
    <w:rsid w:val="00D73535"/>
    <w:rsid w:val="00D86611"/>
    <w:rsid w:val="00D9150A"/>
    <w:rsid w:val="00DA3E13"/>
    <w:rsid w:val="00DE3F01"/>
    <w:rsid w:val="00E32195"/>
    <w:rsid w:val="00E32AFF"/>
    <w:rsid w:val="00E361FC"/>
    <w:rsid w:val="00E5713F"/>
    <w:rsid w:val="00E60750"/>
    <w:rsid w:val="00E65E5E"/>
    <w:rsid w:val="00E76AB4"/>
    <w:rsid w:val="00E82C95"/>
    <w:rsid w:val="00E835CA"/>
    <w:rsid w:val="00E902EC"/>
    <w:rsid w:val="00EA23A9"/>
    <w:rsid w:val="00EB1D1E"/>
    <w:rsid w:val="00EB3651"/>
    <w:rsid w:val="00EC7034"/>
    <w:rsid w:val="00ED0D3D"/>
    <w:rsid w:val="00ED1118"/>
    <w:rsid w:val="00EE683F"/>
    <w:rsid w:val="00EE76C3"/>
    <w:rsid w:val="00EE7E42"/>
    <w:rsid w:val="00F32685"/>
    <w:rsid w:val="00F34558"/>
    <w:rsid w:val="00F5346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E9D2"/>
  <w15:docId w15:val="{D1DD0223-4D48-4BFB-92BB-56055597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E82C95"/>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E82C95"/>
    <w:rPr>
      <w:rFonts w:ascii="Times New Roman" w:eastAsia="Times New Roman" w:hAnsi="Times New Roman" w:cs="Times New Roman"/>
      <w:sz w:val="24"/>
      <w:szCs w:val="20"/>
      <w:lang w:eastAsia="lv-LV"/>
    </w:rPr>
  </w:style>
  <w:style w:type="paragraph" w:styleId="Nosaukums">
    <w:name w:val="Title"/>
    <w:basedOn w:val="Parasts"/>
    <w:link w:val="NosaukumsRakstz"/>
    <w:uiPriority w:val="99"/>
    <w:qFormat/>
    <w:rsid w:val="00E82C95"/>
    <w:pPr>
      <w:jc w:val="center"/>
    </w:pPr>
    <w:rPr>
      <w:b/>
      <w:sz w:val="22"/>
      <w:lang w:val="lv-LV" w:eastAsia="lv-LV"/>
    </w:rPr>
  </w:style>
  <w:style w:type="character" w:customStyle="1" w:styleId="NosaukumsRakstz">
    <w:name w:val="Nosaukums Rakstz."/>
    <w:basedOn w:val="Noklusjumarindkopasfonts"/>
    <w:link w:val="Nosaukums"/>
    <w:uiPriority w:val="99"/>
    <w:rsid w:val="00E82C95"/>
    <w:rPr>
      <w:rFonts w:ascii="Times New Roman" w:eastAsia="Times New Roman" w:hAnsi="Times New Roman" w:cs="Times New Roman"/>
      <w:b/>
      <w:szCs w:val="20"/>
      <w:lang w:eastAsia="lv-LV"/>
    </w:rPr>
  </w:style>
  <w:style w:type="paragraph" w:styleId="Pamatteksts">
    <w:name w:val="Body Text"/>
    <w:basedOn w:val="Parasts"/>
    <w:link w:val="PamattekstsRakstz"/>
    <w:rsid w:val="00E82C95"/>
    <w:pPr>
      <w:spacing w:after="120"/>
    </w:pPr>
    <w:rPr>
      <w:sz w:val="20"/>
      <w:lang w:eastAsia="lv-LV"/>
    </w:rPr>
  </w:style>
  <w:style w:type="character" w:customStyle="1" w:styleId="PamattekstsRakstz">
    <w:name w:val="Pamatteksts Rakstz."/>
    <w:basedOn w:val="Noklusjumarindkopasfonts"/>
    <w:link w:val="Pamatteksts"/>
    <w:rsid w:val="00E82C95"/>
    <w:rPr>
      <w:rFonts w:ascii="Times New Roman" w:eastAsia="Times New Roman" w:hAnsi="Times New Roman" w:cs="Times New Roman"/>
      <w:sz w:val="20"/>
      <w:szCs w:val="20"/>
      <w:lang w:val="en-AU" w:eastAsia="lv-LV"/>
    </w:rPr>
  </w:style>
  <w:style w:type="character" w:styleId="Izteiksmgs">
    <w:name w:val="Strong"/>
    <w:basedOn w:val="Noklusjumarindkopasfonts"/>
    <w:uiPriority w:val="22"/>
    <w:qFormat/>
    <w:rsid w:val="00E82C95"/>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E82C95"/>
    <w:pPr>
      <w:ind w:left="720"/>
      <w:contextualSpacing/>
    </w:pPr>
    <w:rPr>
      <w:szCs w:val="24"/>
      <w:lang w:val="en-GB"/>
    </w:rPr>
  </w:style>
  <w:style w:type="paragraph" w:styleId="Paraststmeklis">
    <w:name w:val="Normal (Web)"/>
    <w:basedOn w:val="Parasts"/>
    <w:uiPriority w:val="99"/>
    <w:unhideWhenUsed/>
    <w:rsid w:val="00E82C95"/>
    <w:pPr>
      <w:spacing w:before="100" w:beforeAutospacing="1" w:after="100" w:afterAutospacing="1"/>
    </w:pPr>
    <w:rPr>
      <w:szCs w:val="24"/>
      <w:lang w:val="lv-LV" w:eastAsia="lv-LV"/>
    </w:rPr>
  </w:style>
  <w:style w:type="paragraph" w:styleId="Bezatstarpm">
    <w:name w:val="No Spacing"/>
    <w:uiPriority w:val="1"/>
    <w:qFormat/>
    <w:rsid w:val="00E82C95"/>
    <w:pPr>
      <w:spacing w:after="0" w:line="240" w:lineRule="auto"/>
    </w:pPr>
    <w:rPr>
      <w:rFonts w:ascii="Calibri" w:eastAsia="Calibri" w:hAnsi="Calibri" w:cs="Times New Roman"/>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E82C95"/>
    <w:rPr>
      <w:rFonts w:ascii="Times New Roman" w:eastAsia="Times New Roman" w:hAnsi="Times New Roman" w:cs="Times New Roman"/>
      <w:sz w:val="24"/>
      <w:szCs w:val="24"/>
      <w:lang w:val="en-GB"/>
    </w:rPr>
  </w:style>
  <w:style w:type="character" w:styleId="Hipersaite">
    <w:name w:val="Hyperlink"/>
    <w:basedOn w:val="Noklusjumarindkopasfonts"/>
    <w:uiPriority w:val="99"/>
    <w:semiHidden/>
    <w:unhideWhenUsed/>
    <w:rsid w:val="000B3F7A"/>
    <w:rPr>
      <w:color w:val="0000FF"/>
      <w:u w:val="single"/>
    </w:rPr>
  </w:style>
  <w:style w:type="paragraph" w:customStyle="1" w:styleId="ListParagraph1">
    <w:name w:val="List Paragraph1"/>
    <w:basedOn w:val="Parasts"/>
    <w:uiPriority w:val="34"/>
    <w:qFormat/>
    <w:rsid w:val="000B3F7A"/>
    <w:pPr>
      <w:widowControl w:val="0"/>
      <w:adjustRightInd w:val="0"/>
      <w:ind w:left="720"/>
      <w:contextualSpacing/>
      <w:jc w:val="both"/>
      <w:textAlignment w:val="baseline"/>
    </w:pPr>
    <w:rPr>
      <w:sz w:val="22"/>
      <w:lang w:val="en-GB"/>
    </w:rPr>
  </w:style>
  <w:style w:type="character" w:styleId="Izclums">
    <w:name w:val="Emphasis"/>
    <w:basedOn w:val="Noklusjumarindkopasfonts"/>
    <w:uiPriority w:val="20"/>
    <w:qFormat/>
    <w:rsid w:val="008D7E99"/>
    <w:rPr>
      <w:b/>
      <w:bCs/>
      <w:i w:val="0"/>
      <w:iCs w:val="0"/>
    </w:rPr>
  </w:style>
  <w:style w:type="character" w:styleId="Komentraatsauce">
    <w:name w:val="annotation reference"/>
    <w:basedOn w:val="Noklusjumarindkopasfonts"/>
    <w:uiPriority w:val="99"/>
    <w:semiHidden/>
    <w:unhideWhenUsed/>
    <w:rsid w:val="005C0FF5"/>
    <w:rPr>
      <w:sz w:val="16"/>
      <w:szCs w:val="16"/>
    </w:rPr>
  </w:style>
  <w:style w:type="paragraph" w:styleId="Komentrateksts">
    <w:name w:val="annotation text"/>
    <w:basedOn w:val="Parasts"/>
    <w:link w:val="KomentratekstsRakstz"/>
    <w:uiPriority w:val="99"/>
    <w:semiHidden/>
    <w:unhideWhenUsed/>
    <w:rsid w:val="005C0FF5"/>
    <w:rPr>
      <w:sz w:val="20"/>
    </w:rPr>
  </w:style>
  <w:style w:type="character" w:customStyle="1" w:styleId="KomentratekstsRakstz">
    <w:name w:val="Komentāra teksts Rakstz."/>
    <w:basedOn w:val="Noklusjumarindkopasfonts"/>
    <w:link w:val="Komentrateksts"/>
    <w:uiPriority w:val="99"/>
    <w:semiHidden/>
    <w:rsid w:val="005C0FF5"/>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5C0FF5"/>
    <w:rPr>
      <w:b/>
      <w:bCs/>
    </w:rPr>
  </w:style>
  <w:style w:type="character" w:customStyle="1" w:styleId="KomentratmaRakstz">
    <w:name w:val="Komentāra tēma Rakstz."/>
    <w:basedOn w:val="KomentratekstsRakstz"/>
    <w:link w:val="Komentratma"/>
    <w:uiPriority w:val="99"/>
    <w:semiHidden/>
    <w:rsid w:val="005C0FF5"/>
    <w:rPr>
      <w:rFonts w:ascii="Times New Roman" w:eastAsia="Times New Roman" w:hAnsi="Times New Roman" w:cs="Times New Roman"/>
      <w:b/>
      <w:bCs/>
      <w:sz w:val="20"/>
      <w:szCs w:val="20"/>
      <w:lang w:val="en-AU"/>
    </w:rPr>
  </w:style>
  <w:style w:type="paragraph" w:styleId="Prskatjums">
    <w:name w:val="Revision"/>
    <w:hidden/>
    <w:uiPriority w:val="99"/>
    <w:semiHidden/>
    <w:rsid w:val="00BE4C70"/>
    <w:pPr>
      <w:spacing w:after="0" w:line="240" w:lineRule="auto"/>
    </w:pPr>
    <w:rPr>
      <w:rFonts w:ascii="Times New Roman" w:eastAsia="Times New Roman" w:hAnsi="Times New Roman" w:cs="Times New Roman"/>
      <w:sz w:val="24"/>
      <w:szCs w:val="20"/>
      <w:lang w:val="en-AU"/>
    </w:rPr>
  </w:style>
  <w:style w:type="numbering" w:customStyle="1" w:styleId="Stils1">
    <w:name w:val="Stils1"/>
    <w:uiPriority w:val="99"/>
    <w:rsid w:val="00F3268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7" ma:contentTypeDescription="Izveidot jaunu dokumentu." ma:contentTypeScope="" ma:versionID="3a4689198f2935a3e80047d2ad1e53ff">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788ad9e13b288ab3acda706dc7164de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Props1.xml><?xml version="1.0" encoding="utf-8"?>
<ds:datastoreItem xmlns:ds="http://schemas.openxmlformats.org/officeDocument/2006/customXml" ds:itemID="{3BC8B94C-7674-4FC8-A368-63300CDFDD5C}">
  <ds:schemaRefs>
    <ds:schemaRef ds:uri="http://schemas.microsoft.com/sharepoint/v3/contenttype/forms"/>
  </ds:schemaRefs>
</ds:datastoreItem>
</file>

<file path=customXml/itemProps2.xml><?xml version="1.0" encoding="utf-8"?>
<ds:datastoreItem xmlns:ds="http://schemas.openxmlformats.org/officeDocument/2006/customXml" ds:itemID="{F2F13FEE-A3FE-4CD0-BC0A-1AD32E3E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1173E-B517-4860-99C0-65211965EF5C}">
  <ds:schemaRefs>
    <ds:schemaRef ds:uri="b46cec30-3c96-49ba-8e80-c1db7ce5db41"/>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bf9c787b-86fa-46b7-82b5-b5a01fd7d54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11342</Words>
  <Characters>6466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Rīkojuma pielikuma pielikums</vt:lpstr>
      <vt:lpstr>Rīkojuma pielikuma pielikums</vt:lpstr>
    </vt:vector>
  </TitlesOfParts>
  <Company>LR Kultūras Ministrija</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2023-10-27T08:43:00Z</dcterms:created>
  <dcterms:modified xsi:type="dcterms:W3CDTF">2023-10-27T08:43:00Z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