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0524" w14:textId="77777777" w:rsidR="00792097" w:rsidRPr="00E27E35" w:rsidRDefault="00792097" w:rsidP="00792097">
      <w:pPr>
        <w:pStyle w:val="Nosaukums"/>
        <w:rPr>
          <w:color w:val="000000" w:themeColor="text1"/>
          <w:sz w:val="24"/>
          <w:szCs w:val="24"/>
        </w:rPr>
      </w:pPr>
      <w:r w:rsidRPr="00E27E35">
        <w:rPr>
          <w:color w:val="000000" w:themeColor="text1"/>
          <w:sz w:val="24"/>
          <w:szCs w:val="24"/>
        </w:rPr>
        <w:t>Līdzdarbības līgums</w:t>
      </w:r>
    </w:p>
    <w:p w14:paraId="7E4BE521" w14:textId="2EB779DD" w:rsidR="00792097" w:rsidRPr="00E27E35" w:rsidRDefault="00792097" w:rsidP="00792097">
      <w:pPr>
        <w:pStyle w:val="Nosaukums"/>
        <w:rPr>
          <w:sz w:val="24"/>
          <w:szCs w:val="24"/>
        </w:rPr>
      </w:pPr>
      <w:r w:rsidRPr="00E27E35">
        <w:rPr>
          <w:sz w:val="24"/>
          <w:szCs w:val="24"/>
        </w:rPr>
        <w:t>par atsevišķa valsts pārvaldes uzdevuma – daudzpusīgas kultūras atspoguļošana iknedēļas drukātajos un/vai interneta kultūras medijos – veikšanu</w:t>
      </w:r>
    </w:p>
    <w:p w14:paraId="4FCAE94D" w14:textId="77777777" w:rsidR="00792097" w:rsidRPr="00E27E35" w:rsidRDefault="00792097" w:rsidP="00792097">
      <w:pPr>
        <w:pStyle w:val="Nosaukums"/>
        <w:rPr>
          <w:b w:val="0"/>
          <w:sz w:val="24"/>
          <w:szCs w:val="24"/>
        </w:rPr>
      </w:pPr>
    </w:p>
    <w:p w14:paraId="27945BE5" w14:textId="77777777" w:rsidR="00792097" w:rsidRPr="00E27E35" w:rsidRDefault="00792097" w:rsidP="00792097">
      <w:pPr>
        <w:tabs>
          <w:tab w:val="right" w:pos="9071"/>
        </w:tabs>
        <w:jc w:val="right"/>
        <w:outlineLvl w:val="0"/>
        <w:rPr>
          <w:sz w:val="24"/>
        </w:rPr>
      </w:pPr>
      <w:r w:rsidRPr="00E27E35">
        <w:rPr>
          <w:sz w:val="24"/>
        </w:rPr>
        <w:t xml:space="preserve">Dokumenta datums ir tā </w:t>
      </w:r>
    </w:p>
    <w:p w14:paraId="01961F49" w14:textId="77777777" w:rsidR="00792097" w:rsidRPr="00E27E35" w:rsidRDefault="00792097" w:rsidP="00792097">
      <w:pPr>
        <w:tabs>
          <w:tab w:val="right" w:pos="9071"/>
        </w:tabs>
        <w:rPr>
          <w:sz w:val="24"/>
        </w:rPr>
      </w:pPr>
      <w:r w:rsidRPr="00E27E35">
        <w:rPr>
          <w:sz w:val="24"/>
        </w:rPr>
        <w:t xml:space="preserve">Rīgā </w:t>
      </w:r>
      <w:r w:rsidRPr="00E27E35">
        <w:rPr>
          <w:sz w:val="24"/>
        </w:rPr>
        <w:tab/>
        <w:t>elektroniskās parakstīšanas datums</w:t>
      </w:r>
    </w:p>
    <w:p w14:paraId="773AE4BF" w14:textId="77777777" w:rsidR="00792097" w:rsidRPr="00E27E35" w:rsidRDefault="00792097" w:rsidP="00792097">
      <w:pPr>
        <w:rPr>
          <w:sz w:val="24"/>
        </w:rPr>
      </w:pPr>
    </w:p>
    <w:p w14:paraId="29665A31" w14:textId="77777777" w:rsidR="00792097" w:rsidRPr="00E27E35" w:rsidRDefault="00792097" w:rsidP="00792097">
      <w:pPr>
        <w:pStyle w:val="Pamatteksts"/>
        <w:spacing w:after="0"/>
        <w:jc w:val="both"/>
        <w:rPr>
          <w:color w:val="000000" w:themeColor="text1"/>
          <w:sz w:val="24"/>
          <w:szCs w:val="24"/>
          <w:lang w:val="lv-LV"/>
        </w:rPr>
      </w:pPr>
      <w:r w:rsidRPr="00E27E35">
        <w:rPr>
          <w:b/>
          <w:color w:val="000000" w:themeColor="text1"/>
          <w:sz w:val="24"/>
          <w:szCs w:val="24"/>
          <w:lang w:val="lv-LV"/>
        </w:rPr>
        <w:t>Latvijas Republikas Kultūras ministrija</w:t>
      </w:r>
      <w:r w:rsidRPr="00E27E35">
        <w:rPr>
          <w:color w:val="000000" w:themeColor="text1"/>
          <w:sz w:val="24"/>
          <w:szCs w:val="24"/>
          <w:lang w:val="lv-LV"/>
        </w:rPr>
        <w:t>,</w:t>
      </w:r>
      <w:r w:rsidRPr="00E27E35">
        <w:rPr>
          <w:b/>
          <w:color w:val="000000" w:themeColor="text1"/>
          <w:sz w:val="24"/>
          <w:szCs w:val="24"/>
          <w:lang w:val="lv-LV"/>
        </w:rPr>
        <w:t xml:space="preserve"> </w:t>
      </w:r>
      <w:r w:rsidRPr="00E27E35">
        <w:rPr>
          <w:color w:val="000000" w:themeColor="text1"/>
          <w:sz w:val="24"/>
          <w:szCs w:val="24"/>
          <w:lang w:val="lv-LV"/>
        </w:rPr>
        <w:t xml:space="preserve">reģistrācijas Nr.90000042963, juridiskā adrese: K.Valdemāra iela 11a, Rīga, LV-1364, (turpmāk – MINISTRIJA), kuras vārdā saskaņā ar Ministru kabineta </w:t>
      </w:r>
      <w:proofErr w:type="gramStart"/>
      <w:r w:rsidRPr="00E27E35">
        <w:rPr>
          <w:color w:val="000000" w:themeColor="text1"/>
          <w:sz w:val="24"/>
          <w:szCs w:val="24"/>
          <w:lang w:val="lv-LV"/>
        </w:rPr>
        <w:t>2003.gada</w:t>
      </w:r>
      <w:proofErr w:type="gramEnd"/>
      <w:r w:rsidRPr="00E27E35">
        <w:rPr>
          <w:color w:val="000000" w:themeColor="text1"/>
          <w:sz w:val="24"/>
          <w:szCs w:val="24"/>
          <w:lang w:val="lv-LV"/>
        </w:rPr>
        <w:t xml:space="preserve"> 29.aprīļa noteikumiem Nr.241 „Kultūras ministrijas nolikums”</w:t>
      </w:r>
      <w:r w:rsidRPr="00E27E35">
        <w:rPr>
          <w:bCs/>
          <w:color w:val="000000" w:themeColor="text1"/>
          <w:sz w:val="24"/>
          <w:szCs w:val="24"/>
          <w:lang w:val="lv-LV"/>
        </w:rPr>
        <w:t xml:space="preserve"> </w:t>
      </w:r>
      <w:r w:rsidRPr="00E27E35">
        <w:rPr>
          <w:color w:val="000000" w:themeColor="text1"/>
          <w:sz w:val="24"/>
          <w:szCs w:val="24"/>
          <w:lang w:val="lv-LV"/>
        </w:rPr>
        <w:t>rīkojas</w:t>
      </w:r>
      <w:r w:rsidRPr="00E27E35">
        <w:rPr>
          <w:b/>
          <w:color w:val="000000" w:themeColor="text1"/>
          <w:sz w:val="24"/>
          <w:szCs w:val="24"/>
          <w:lang w:val="lv-LV"/>
        </w:rPr>
        <w:t xml:space="preserve"> </w:t>
      </w:r>
      <w:r w:rsidRPr="00E27E35">
        <w:rPr>
          <w:color w:val="000000" w:themeColor="text1"/>
          <w:sz w:val="24"/>
          <w:szCs w:val="24"/>
          <w:lang w:val="lv-LV"/>
        </w:rPr>
        <w:t xml:space="preserve">valsts sekretāre </w:t>
      </w:r>
      <w:r w:rsidRPr="00E27E35">
        <w:rPr>
          <w:b/>
          <w:color w:val="000000" w:themeColor="text1"/>
          <w:sz w:val="24"/>
          <w:szCs w:val="24"/>
          <w:lang w:val="lv-LV"/>
        </w:rPr>
        <w:t>Dace Vilsone</w:t>
      </w:r>
      <w:r w:rsidRPr="00E27E35">
        <w:rPr>
          <w:color w:val="000000" w:themeColor="text1"/>
          <w:sz w:val="24"/>
          <w:szCs w:val="24"/>
          <w:lang w:val="lv-LV"/>
        </w:rPr>
        <w:t xml:space="preserve">, no vienas puses, un </w:t>
      </w:r>
    </w:p>
    <w:p w14:paraId="569ED0E8" w14:textId="77777777" w:rsidR="00792097" w:rsidRPr="00E27E35" w:rsidRDefault="00792097" w:rsidP="00792097">
      <w:pPr>
        <w:pStyle w:val="Pamatteksts"/>
        <w:spacing w:after="0"/>
        <w:jc w:val="both"/>
        <w:rPr>
          <w:color w:val="000000" w:themeColor="text1"/>
          <w:sz w:val="24"/>
          <w:szCs w:val="24"/>
          <w:lang w:val="lv-LV"/>
        </w:rPr>
      </w:pPr>
    </w:p>
    <w:p w14:paraId="25C13C95" w14:textId="77777777" w:rsidR="00792097" w:rsidRPr="00E27E35" w:rsidRDefault="00792097" w:rsidP="00792097">
      <w:pPr>
        <w:pStyle w:val="Pamatteksts"/>
        <w:spacing w:after="0"/>
        <w:jc w:val="both"/>
        <w:rPr>
          <w:color w:val="000000" w:themeColor="text1"/>
          <w:sz w:val="24"/>
          <w:szCs w:val="24"/>
          <w:lang w:val="lv-LV"/>
        </w:rPr>
      </w:pPr>
      <w:r w:rsidRPr="00E27E35">
        <w:rPr>
          <w:rFonts w:eastAsia="Arial Unicode MS"/>
          <w:sz w:val="24"/>
          <w:szCs w:val="24"/>
          <w:lang w:val="lv-LV"/>
        </w:rPr>
        <w:t>__________,</w:t>
      </w:r>
      <w:r w:rsidRPr="00E27E35">
        <w:rPr>
          <w:bCs/>
          <w:sz w:val="24"/>
          <w:szCs w:val="24"/>
          <w:lang w:val="lv-LV"/>
        </w:rPr>
        <w:t xml:space="preserve"> </w:t>
      </w:r>
      <w:r w:rsidRPr="00E27E35">
        <w:rPr>
          <w:sz w:val="24"/>
          <w:szCs w:val="24"/>
          <w:lang w:val="lv-LV"/>
        </w:rPr>
        <w:t>reģistrācijas Nr.</w:t>
      </w:r>
      <w:r w:rsidRPr="00E27E35">
        <w:rPr>
          <w:color w:val="000000" w:themeColor="text1"/>
          <w:sz w:val="24"/>
          <w:szCs w:val="24"/>
          <w:lang w:val="lv-LV"/>
        </w:rPr>
        <w:t>___________</w:t>
      </w:r>
      <w:r w:rsidRPr="00E27E35">
        <w:rPr>
          <w:sz w:val="24"/>
          <w:szCs w:val="24"/>
          <w:lang w:val="lv-LV"/>
        </w:rPr>
        <w:t>, juridiskā adrese:___________, (turpmāk –</w:t>
      </w:r>
      <w:r w:rsidRPr="00E27E35">
        <w:rPr>
          <w:i/>
          <w:color w:val="000000" w:themeColor="text1"/>
          <w:sz w:val="24"/>
          <w:szCs w:val="24"/>
          <w:lang w:val="lv-LV"/>
        </w:rPr>
        <w:t xml:space="preserve"> Pilnvarotā institūcija</w:t>
      </w:r>
      <w:r w:rsidRPr="00E27E35">
        <w:rPr>
          <w:sz w:val="24"/>
          <w:szCs w:val="24"/>
          <w:lang w:val="lv-LV"/>
        </w:rPr>
        <w:t xml:space="preserve">), kuras vārdā saskaņā ar statūtiem rīkojas ____________, no otras puses, </w:t>
      </w:r>
      <w:r w:rsidRPr="00E27E35">
        <w:rPr>
          <w:rFonts w:eastAsia="Arial Unicode MS"/>
          <w:sz w:val="24"/>
          <w:szCs w:val="24"/>
          <w:lang w:val="lv-LV"/>
        </w:rPr>
        <w:t xml:space="preserve">turpmāk kopā </w:t>
      </w:r>
      <w:proofErr w:type="gramStart"/>
      <w:r w:rsidRPr="00E27E35">
        <w:rPr>
          <w:rFonts w:eastAsia="Arial Unicode MS"/>
          <w:sz w:val="24"/>
          <w:szCs w:val="24"/>
          <w:lang w:val="lv-LV"/>
        </w:rPr>
        <w:t>saukti Puses</w:t>
      </w:r>
      <w:proofErr w:type="gramEnd"/>
      <w:r w:rsidRPr="00E27E35">
        <w:rPr>
          <w:rFonts w:eastAsia="Arial Unicode MS"/>
          <w:sz w:val="24"/>
          <w:szCs w:val="24"/>
          <w:lang w:val="lv-LV"/>
        </w:rPr>
        <w:t>, bet katrs atsevišķi – Puse,</w:t>
      </w:r>
    </w:p>
    <w:p w14:paraId="013DF3FA" w14:textId="77777777" w:rsidR="00792097" w:rsidRPr="00E27E35" w:rsidRDefault="00792097" w:rsidP="00792097">
      <w:pPr>
        <w:pStyle w:val="Pamatteksts"/>
        <w:spacing w:after="0"/>
        <w:jc w:val="both"/>
        <w:rPr>
          <w:color w:val="000000" w:themeColor="text1"/>
          <w:sz w:val="24"/>
          <w:szCs w:val="24"/>
          <w:lang w:val="lv-LV"/>
        </w:rPr>
      </w:pPr>
    </w:p>
    <w:p w14:paraId="40C57B1D" w14:textId="77777777" w:rsidR="00792097" w:rsidRPr="00E27E35" w:rsidRDefault="00792097" w:rsidP="00792097">
      <w:pPr>
        <w:pStyle w:val="Pamatteksts"/>
        <w:spacing w:after="0"/>
        <w:jc w:val="both"/>
        <w:rPr>
          <w:color w:val="000000" w:themeColor="text1"/>
          <w:sz w:val="24"/>
          <w:szCs w:val="24"/>
          <w:lang w:val="lv-LV"/>
        </w:rPr>
      </w:pPr>
      <w:r w:rsidRPr="00E27E35">
        <w:rPr>
          <w:color w:val="000000" w:themeColor="text1"/>
          <w:sz w:val="24"/>
          <w:szCs w:val="24"/>
          <w:lang w:val="lv-LV"/>
        </w:rPr>
        <w:t xml:space="preserve">saskaņā ar Valsts pārvaldes iekārtas likuma </w:t>
      </w:r>
      <w:proofErr w:type="gramStart"/>
      <w:r w:rsidRPr="00E27E35">
        <w:rPr>
          <w:color w:val="000000" w:themeColor="text1"/>
          <w:sz w:val="24"/>
          <w:szCs w:val="24"/>
          <w:lang w:val="lv-LV"/>
        </w:rPr>
        <w:t>49.panta</w:t>
      </w:r>
      <w:proofErr w:type="gramEnd"/>
      <w:r w:rsidRPr="00E27E35">
        <w:rPr>
          <w:color w:val="000000" w:themeColor="text1"/>
          <w:sz w:val="24"/>
          <w:szCs w:val="24"/>
          <w:lang w:val="lv-LV"/>
        </w:rPr>
        <w:t xml:space="preserve"> pirmo daļu, Ministru kabineta 2014.gada 17.jūnija noteikumiem Nr.317 „</w:t>
      </w:r>
      <w:r w:rsidRPr="00E27E35">
        <w:rPr>
          <w:bCs/>
          <w:color w:val="000000" w:themeColor="text1"/>
          <w:sz w:val="24"/>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E27E35">
        <w:rPr>
          <w:color w:val="000000" w:themeColor="text1"/>
          <w:sz w:val="24"/>
          <w:szCs w:val="24"/>
          <w:lang w:val="lv-LV"/>
        </w:rPr>
        <w:t xml:space="preserve">” un Ministru kabineta 2003.gada 29.aprīļa noteikumu Nr.241 „Kultūras ministrijas nolikums” 4.1. un 4.2.punktu, </w:t>
      </w:r>
    </w:p>
    <w:p w14:paraId="7310D157" w14:textId="57CCD29C" w:rsidR="00792097" w:rsidRPr="00E27E35" w:rsidRDefault="00792097" w:rsidP="00792097">
      <w:pPr>
        <w:pStyle w:val="Pamatteksts"/>
        <w:spacing w:after="0"/>
        <w:jc w:val="both"/>
        <w:rPr>
          <w:color w:val="000000" w:themeColor="text1"/>
          <w:sz w:val="24"/>
          <w:szCs w:val="24"/>
          <w:lang w:val="lv-LV"/>
        </w:rPr>
      </w:pPr>
    </w:p>
    <w:p w14:paraId="67B894FE" w14:textId="47E31CFA" w:rsidR="00792097" w:rsidRPr="00E27E35" w:rsidRDefault="00792097" w:rsidP="00792097">
      <w:pPr>
        <w:pStyle w:val="Pamatteksts"/>
        <w:spacing w:after="0"/>
        <w:jc w:val="both"/>
        <w:rPr>
          <w:sz w:val="24"/>
          <w:szCs w:val="24"/>
          <w:lang w:val="lv-LV"/>
        </w:rPr>
      </w:pPr>
      <w:r w:rsidRPr="00E27E35">
        <w:rPr>
          <w:sz w:val="24"/>
          <w:szCs w:val="24"/>
          <w:lang w:val="lv-LV"/>
        </w:rPr>
        <w:t>ņemot vērā Latvijas Nacionālā attīstības plāna 2021.-</w:t>
      </w:r>
      <w:proofErr w:type="gramStart"/>
      <w:r w:rsidRPr="00E27E35">
        <w:rPr>
          <w:sz w:val="24"/>
          <w:szCs w:val="24"/>
          <w:lang w:val="lv-LV"/>
        </w:rPr>
        <w:t>2027.gadam</w:t>
      </w:r>
      <w:proofErr w:type="gramEnd"/>
      <w:r w:rsidRPr="00E27E35">
        <w:rPr>
          <w:sz w:val="24"/>
          <w:szCs w:val="24"/>
          <w:lang w:val="lv-LV"/>
        </w:rPr>
        <w:t xml:space="preserve"> (apstiprināts Saeimas 2020.gada 2.jūlija sēdē) prioritātes </w:t>
      </w:r>
      <w:r w:rsidR="00EB79A9" w:rsidRPr="001A094B">
        <w:rPr>
          <w:color w:val="000000" w:themeColor="text1"/>
          <w:sz w:val="24"/>
          <w:szCs w:val="24"/>
          <w:lang w:val="lv-LV"/>
        </w:rPr>
        <w:t>„</w:t>
      </w:r>
      <w:r w:rsidRPr="00E27E35">
        <w:rPr>
          <w:sz w:val="24"/>
          <w:szCs w:val="24"/>
          <w:lang w:val="lv-LV"/>
        </w:rPr>
        <w:t xml:space="preserve">Kultūra un sports aktīvai un pilnvērtīgai dzīvei” rīcības virziena </w:t>
      </w:r>
      <w:r w:rsidR="00EB79A9" w:rsidRPr="001A094B">
        <w:rPr>
          <w:color w:val="000000" w:themeColor="text1"/>
          <w:sz w:val="24"/>
          <w:szCs w:val="24"/>
          <w:lang w:val="lv-LV"/>
        </w:rPr>
        <w:t>„</w:t>
      </w:r>
      <w:r w:rsidRPr="00E27E35">
        <w:rPr>
          <w:sz w:val="24"/>
          <w:szCs w:val="24"/>
          <w:lang w:val="lv-LV"/>
        </w:rPr>
        <w:t>Cilvēku līdzdalība kultūras un sporta aktivitātēs” 368.</w:t>
      </w:r>
      <w:r w:rsidR="000C02DD">
        <w:rPr>
          <w:sz w:val="24"/>
          <w:szCs w:val="24"/>
          <w:lang w:val="lv-LV"/>
        </w:rPr>
        <w:t>uzdevumu</w:t>
      </w:r>
      <w:r w:rsidR="000C02DD" w:rsidRPr="00E27E35">
        <w:rPr>
          <w:sz w:val="24"/>
          <w:szCs w:val="24"/>
          <w:lang w:val="lv-LV"/>
        </w:rPr>
        <w:t xml:space="preserve"> </w:t>
      </w:r>
      <w:r w:rsidR="00EB79A9" w:rsidRPr="001A094B">
        <w:rPr>
          <w:color w:val="000000" w:themeColor="text1"/>
          <w:sz w:val="24"/>
          <w:szCs w:val="24"/>
          <w:lang w:val="lv-LV"/>
        </w:rPr>
        <w:t>„</w:t>
      </w:r>
      <w:r w:rsidRPr="00E27E35">
        <w:rPr>
          <w:sz w:val="24"/>
          <w:szCs w:val="24"/>
          <w:lang w:val="lv-LV"/>
        </w:rPr>
        <w:t xml:space="preserve">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 un prioritātes </w:t>
      </w:r>
      <w:r w:rsidR="00EB79A9" w:rsidRPr="001A094B">
        <w:rPr>
          <w:color w:val="000000" w:themeColor="text1"/>
          <w:sz w:val="24"/>
          <w:szCs w:val="24"/>
          <w:lang w:val="lv-LV"/>
        </w:rPr>
        <w:t>„</w:t>
      </w:r>
      <w:r w:rsidRPr="00E27E35">
        <w:rPr>
          <w:sz w:val="24"/>
          <w:szCs w:val="24"/>
          <w:lang w:val="lv-LV"/>
        </w:rPr>
        <w:t xml:space="preserve">Vienota, droša un atvērta sabiedrība” rīcības virziena </w:t>
      </w:r>
      <w:r w:rsidR="00EB79A9" w:rsidRPr="001A094B">
        <w:rPr>
          <w:color w:val="000000" w:themeColor="text1"/>
          <w:sz w:val="24"/>
          <w:szCs w:val="24"/>
          <w:lang w:val="lv-LV"/>
        </w:rPr>
        <w:t>„</w:t>
      </w:r>
      <w:r w:rsidRPr="00E27E35">
        <w:rPr>
          <w:sz w:val="24"/>
          <w:szCs w:val="24"/>
          <w:lang w:val="lv-LV"/>
        </w:rPr>
        <w:t>Saliedētība” 409.</w:t>
      </w:r>
      <w:r w:rsidR="000C02DD">
        <w:rPr>
          <w:sz w:val="24"/>
          <w:szCs w:val="24"/>
          <w:lang w:val="lv-LV"/>
        </w:rPr>
        <w:t xml:space="preserve">uzdevumu </w:t>
      </w:r>
      <w:r w:rsidR="00EB79A9" w:rsidRPr="001A094B">
        <w:rPr>
          <w:color w:val="000000" w:themeColor="text1"/>
          <w:sz w:val="24"/>
          <w:szCs w:val="24"/>
          <w:lang w:val="lv-LV"/>
        </w:rPr>
        <w:t>„</w:t>
      </w:r>
      <w:r w:rsidRPr="00E27E35">
        <w:rPr>
          <w:sz w:val="24"/>
          <w:szCs w:val="24"/>
          <w:lang w:val="lv-LV"/>
        </w:rPr>
        <w:t>Latviešu valodas lietojuma palielināšana ikdienas saziņā, tostarp digitālajā un sabiedrisko mediju vidē, paplašinot valodas apguves pieejamību un uzlabojot kvalitāti</w:t>
      </w:r>
      <w:r w:rsidR="00EB79A9">
        <w:rPr>
          <w:sz w:val="24"/>
          <w:szCs w:val="24"/>
          <w:lang w:val="lv-LV"/>
        </w:rPr>
        <w:t>”</w:t>
      </w:r>
      <w:r w:rsidRPr="00E27E35">
        <w:rPr>
          <w:sz w:val="24"/>
          <w:szCs w:val="24"/>
          <w:lang w:val="lv-LV"/>
        </w:rPr>
        <w:t>, kā arī Kultūrpolitikas pamatnostādņu 2022.-2027.gadam „</w:t>
      </w:r>
      <w:proofErr w:type="spellStart"/>
      <w:r w:rsidRPr="00E27E35">
        <w:rPr>
          <w:sz w:val="24"/>
          <w:szCs w:val="24"/>
          <w:lang w:val="lv-LV"/>
        </w:rPr>
        <w:t>Kultūrvalsts</w:t>
      </w:r>
      <w:proofErr w:type="spellEnd"/>
      <w:r w:rsidRPr="00E27E35">
        <w:rPr>
          <w:sz w:val="24"/>
          <w:szCs w:val="24"/>
          <w:lang w:val="lv-LV"/>
        </w:rPr>
        <w:t xml:space="preserve">” (apstiprinātas ar Ministru kabineta 2022.gada 1.marta rīkojumu Nr.143) </w:t>
      </w:r>
      <w:r w:rsidRPr="00E27E35">
        <w:rPr>
          <w:sz w:val="24"/>
          <w:szCs w:val="24"/>
          <w:shd w:val="clear" w:color="auto" w:fill="FFFFFF"/>
          <w:lang w:val="lv-LV"/>
        </w:rPr>
        <w:t xml:space="preserve">1.rīcības virziena </w:t>
      </w:r>
      <w:r w:rsidR="00EB79A9" w:rsidRPr="001A094B">
        <w:rPr>
          <w:color w:val="000000" w:themeColor="text1"/>
          <w:sz w:val="24"/>
          <w:szCs w:val="24"/>
          <w:lang w:val="lv-LV"/>
        </w:rPr>
        <w:t>„</w:t>
      </w:r>
      <w:r w:rsidRPr="00E27E35">
        <w:rPr>
          <w:sz w:val="24"/>
          <w:szCs w:val="24"/>
          <w:shd w:val="clear" w:color="auto" w:fill="FFFFFF"/>
          <w:lang w:val="lv-LV"/>
        </w:rPr>
        <w:t xml:space="preserve">Kultūras piedāvājuma pieejamība sabiedrībai” 1.7.uzdevumu </w:t>
      </w:r>
      <w:r w:rsidR="00EB79A9" w:rsidRPr="001A094B">
        <w:rPr>
          <w:color w:val="000000" w:themeColor="text1"/>
          <w:sz w:val="24"/>
          <w:szCs w:val="24"/>
          <w:lang w:val="lv-LV"/>
        </w:rPr>
        <w:t>„</w:t>
      </w:r>
      <w:r w:rsidRPr="00E27E35">
        <w:rPr>
          <w:sz w:val="24"/>
          <w:szCs w:val="24"/>
          <w:shd w:val="clear" w:color="auto" w:fill="FFFFFF"/>
          <w:lang w:val="lv-LV"/>
        </w:rPr>
        <w:t>Nodrošināt kultūras piedāvājuma popularizāciju (NAP2027 [368])</w:t>
      </w:r>
      <w:r w:rsidR="00EB79A9">
        <w:rPr>
          <w:sz w:val="24"/>
          <w:szCs w:val="24"/>
          <w:shd w:val="clear" w:color="auto" w:fill="FFFFFF"/>
          <w:lang w:val="lv-LV"/>
        </w:rPr>
        <w:t>”</w:t>
      </w:r>
      <w:r w:rsidRPr="00E27E35">
        <w:rPr>
          <w:sz w:val="24"/>
          <w:szCs w:val="24"/>
          <w:shd w:val="clear" w:color="auto" w:fill="FFFFFF"/>
          <w:lang w:val="lv-LV"/>
        </w:rPr>
        <w:t xml:space="preserve"> un 4.rīcības virziena </w:t>
      </w:r>
      <w:r w:rsidR="00EB79A9" w:rsidRPr="001A094B">
        <w:rPr>
          <w:color w:val="000000" w:themeColor="text1"/>
          <w:sz w:val="24"/>
          <w:szCs w:val="24"/>
          <w:lang w:val="lv-LV"/>
        </w:rPr>
        <w:t>„</w:t>
      </w:r>
      <w:r w:rsidRPr="00E27E35">
        <w:rPr>
          <w:sz w:val="24"/>
          <w:szCs w:val="24"/>
          <w:shd w:val="clear" w:color="auto" w:fill="FFFFFF"/>
          <w:lang w:val="lv-LV"/>
        </w:rPr>
        <w:t xml:space="preserve">Kultūras un radošo nozaru attīstība” 4.5.uzdevumu </w:t>
      </w:r>
      <w:r w:rsidR="00EB79A9" w:rsidRPr="001A094B">
        <w:rPr>
          <w:color w:val="000000" w:themeColor="text1"/>
          <w:sz w:val="24"/>
          <w:szCs w:val="24"/>
          <w:lang w:val="lv-LV"/>
        </w:rPr>
        <w:t>„</w:t>
      </w:r>
      <w:r w:rsidRPr="00E27E35">
        <w:rPr>
          <w:sz w:val="24"/>
          <w:szCs w:val="24"/>
          <w:shd w:val="clear" w:color="auto" w:fill="FFFFFF"/>
          <w:lang w:val="lv-LV"/>
        </w:rPr>
        <w:t>Stiprināt kultūras informācijas telpu (NAP2027 [368], [409])</w:t>
      </w:r>
      <w:r w:rsidR="00EB79A9">
        <w:rPr>
          <w:sz w:val="24"/>
          <w:szCs w:val="24"/>
          <w:shd w:val="clear" w:color="auto" w:fill="FFFFFF"/>
          <w:lang w:val="lv-LV"/>
        </w:rPr>
        <w:t>”</w:t>
      </w:r>
      <w:r w:rsidR="000C02DD">
        <w:rPr>
          <w:sz w:val="24"/>
          <w:szCs w:val="24"/>
          <w:shd w:val="clear" w:color="auto" w:fill="FFFFFF"/>
          <w:lang w:val="lv-LV"/>
        </w:rPr>
        <w:t>,</w:t>
      </w:r>
    </w:p>
    <w:p w14:paraId="60124293" w14:textId="77777777" w:rsidR="00792097" w:rsidRPr="00E27E35" w:rsidRDefault="00792097" w:rsidP="00792097">
      <w:pPr>
        <w:pStyle w:val="Pamatteksts"/>
        <w:spacing w:after="0"/>
        <w:jc w:val="both"/>
        <w:rPr>
          <w:sz w:val="24"/>
          <w:szCs w:val="24"/>
          <w:lang w:val="lv-LV"/>
        </w:rPr>
      </w:pPr>
    </w:p>
    <w:p w14:paraId="2E01C03A" w14:textId="022BD945" w:rsidR="00792097" w:rsidRPr="00E27E35" w:rsidRDefault="00792097" w:rsidP="00792097">
      <w:pPr>
        <w:pStyle w:val="Pamatteksts"/>
        <w:spacing w:after="0"/>
        <w:jc w:val="both"/>
        <w:rPr>
          <w:color w:val="000000" w:themeColor="text1"/>
          <w:sz w:val="24"/>
          <w:szCs w:val="24"/>
          <w:lang w:val="lv-LV"/>
        </w:rPr>
      </w:pPr>
      <w:r w:rsidRPr="00E27E35">
        <w:rPr>
          <w:color w:val="000000" w:themeColor="text1"/>
          <w:sz w:val="24"/>
          <w:szCs w:val="24"/>
          <w:lang w:val="lv-LV"/>
        </w:rPr>
        <w:t xml:space="preserve">ņemot vērā MINISTRIJAS izsludinātā </w:t>
      </w:r>
      <w:bookmarkStart w:id="0" w:name="_Hlk50646204"/>
      <w:r w:rsidRPr="00E27E35">
        <w:rPr>
          <w:color w:val="000000" w:themeColor="text1"/>
          <w:sz w:val="24"/>
          <w:szCs w:val="24"/>
          <w:lang w:val="lv-LV"/>
        </w:rPr>
        <w:t>konkursa „</w:t>
      </w:r>
      <w:r w:rsidRPr="00E27E35">
        <w:rPr>
          <w:sz w:val="24"/>
          <w:szCs w:val="24"/>
          <w:lang w:val="lv-LV"/>
        </w:rPr>
        <w:t>Par atsevišķa valsts pārvaldes uzdevuma – daudzpusīgas kultūras atspoguļošana iknedēļas drukātajos un/vai interneta kultūras medijos – veikšanu</w:t>
      </w:r>
      <w:r w:rsidRPr="00E27E35">
        <w:rPr>
          <w:color w:val="000000" w:themeColor="text1"/>
          <w:sz w:val="24"/>
          <w:szCs w:val="24"/>
          <w:lang w:val="lv-LV"/>
        </w:rPr>
        <w:t xml:space="preserve">” </w:t>
      </w:r>
      <w:bookmarkEnd w:id="0"/>
      <w:r w:rsidRPr="00E27E35">
        <w:rPr>
          <w:color w:val="000000" w:themeColor="text1"/>
          <w:sz w:val="24"/>
          <w:szCs w:val="24"/>
          <w:lang w:val="lv-LV"/>
        </w:rPr>
        <w:t>rezultātus, noslēdz šādu līdzdarbības līgumu (turpmāk – Līgums):</w:t>
      </w:r>
    </w:p>
    <w:p w14:paraId="673ADA12" w14:textId="77777777" w:rsidR="00792097" w:rsidRPr="00E27E35" w:rsidRDefault="00792097" w:rsidP="00792097">
      <w:pPr>
        <w:pStyle w:val="Pamatteksts"/>
        <w:spacing w:after="0"/>
        <w:jc w:val="both"/>
        <w:rPr>
          <w:color w:val="000000" w:themeColor="text1"/>
          <w:sz w:val="24"/>
          <w:szCs w:val="24"/>
          <w:lang w:val="lv-LV"/>
        </w:rPr>
      </w:pPr>
    </w:p>
    <w:p w14:paraId="14383E06" w14:textId="77777777" w:rsidR="00792097" w:rsidRPr="00E27E35" w:rsidRDefault="00792097" w:rsidP="00792097">
      <w:pPr>
        <w:pStyle w:val="Pamatteksts"/>
        <w:numPr>
          <w:ilvl w:val="0"/>
          <w:numId w:val="15"/>
        </w:numPr>
        <w:spacing w:after="0"/>
        <w:ind w:left="284" w:hanging="284"/>
        <w:jc w:val="center"/>
        <w:rPr>
          <w:b/>
          <w:color w:val="000000" w:themeColor="text1"/>
          <w:sz w:val="24"/>
          <w:szCs w:val="24"/>
          <w:lang w:val="lv-LV"/>
        </w:rPr>
      </w:pPr>
      <w:r w:rsidRPr="00E27E35">
        <w:rPr>
          <w:b/>
          <w:color w:val="000000" w:themeColor="text1"/>
          <w:sz w:val="24"/>
          <w:szCs w:val="24"/>
          <w:lang w:val="lv-LV"/>
        </w:rPr>
        <w:t xml:space="preserve">Līguma priekšmets </w:t>
      </w:r>
    </w:p>
    <w:p w14:paraId="4CB0348F" w14:textId="77777777" w:rsidR="00792097" w:rsidRPr="00E27E35" w:rsidRDefault="00792097" w:rsidP="00792097">
      <w:pPr>
        <w:pStyle w:val="Pamatteksts"/>
        <w:spacing w:after="0"/>
        <w:ind w:left="425"/>
        <w:rPr>
          <w:bCs/>
          <w:color w:val="000000" w:themeColor="text1"/>
          <w:sz w:val="24"/>
          <w:szCs w:val="24"/>
          <w:lang w:val="lv-LV"/>
        </w:rPr>
      </w:pPr>
    </w:p>
    <w:p w14:paraId="7D6933DE" w14:textId="764A91CE" w:rsidR="00B65CD9" w:rsidRPr="00E27E35" w:rsidRDefault="00792097" w:rsidP="00B65CD9">
      <w:pPr>
        <w:pStyle w:val="Sarakstarindkopa"/>
        <w:widowControl/>
        <w:numPr>
          <w:ilvl w:val="1"/>
          <w:numId w:val="16"/>
        </w:numPr>
        <w:tabs>
          <w:tab w:val="left" w:pos="0"/>
        </w:tabs>
        <w:adjustRightInd/>
        <w:ind w:left="567" w:hanging="567"/>
        <w:contextualSpacing/>
        <w:textAlignment w:val="auto"/>
        <w:rPr>
          <w:sz w:val="24"/>
        </w:rPr>
      </w:pPr>
      <w:r w:rsidRPr="00E27E35">
        <w:rPr>
          <w:sz w:val="24"/>
        </w:rPr>
        <w:t xml:space="preserve">MINISTRIJA deleģē </w:t>
      </w:r>
      <w:r w:rsidRPr="00E27E35">
        <w:rPr>
          <w:i/>
          <w:sz w:val="24"/>
        </w:rPr>
        <w:t xml:space="preserve">Pilnvarotajai institūcijai </w:t>
      </w:r>
      <w:r w:rsidRPr="00E27E35">
        <w:rPr>
          <w:sz w:val="24"/>
        </w:rPr>
        <w:t xml:space="preserve">veikt valsts pārvaldes </w:t>
      </w:r>
      <w:r w:rsidR="00C513CE" w:rsidRPr="00E27E35">
        <w:rPr>
          <w:sz w:val="24"/>
        </w:rPr>
        <w:t>uzdevum</w:t>
      </w:r>
      <w:r w:rsidR="003D5C38">
        <w:rPr>
          <w:sz w:val="24"/>
        </w:rPr>
        <w:t>u</w:t>
      </w:r>
      <w:r w:rsidR="00C513CE">
        <w:rPr>
          <w:sz w:val="24"/>
        </w:rPr>
        <w:t xml:space="preserve"> –</w:t>
      </w:r>
      <w:r w:rsidR="0091131D" w:rsidRPr="00E27E35">
        <w:rPr>
          <w:sz w:val="24"/>
        </w:rPr>
        <w:t xml:space="preserve"> daudzpusīgas kultūras atspoguļošana </w:t>
      </w:r>
      <w:r w:rsidR="0091131D" w:rsidRPr="00024296">
        <w:rPr>
          <w:i/>
          <w:iCs/>
          <w:sz w:val="24"/>
        </w:rPr>
        <w:t>iknedēļas drukātaj</w:t>
      </w:r>
      <w:r w:rsidR="0051535C" w:rsidRPr="00024296">
        <w:rPr>
          <w:i/>
          <w:iCs/>
          <w:sz w:val="24"/>
        </w:rPr>
        <w:t>ā</w:t>
      </w:r>
      <w:r w:rsidR="0091131D" w:rsidRPr="00024296">
        <w:rPr>
          <w:i/>
          <w:iCs/>
          <w:sz w:val="24"/>
        </w:rPr>
        <w:t xml:space="preserve"> un/vai interneta kultūras medij</w:t>
      </w:r>
      <w:r w:rsidR="0051535C" w:rsidRPr="00024296">
        <w:rPr>
          <w:i/>
          <w:iCs/>
          <w:sz w:val="24"/>
        </w:rPr>
        <w:t>ā</w:t>
      </w:r>
      <w:r w:rsidR="009724A4">
        <w:rPr>
          <w:sz w:val="24"/>
        </w:rPr>
        <w:t>, un konkrēti, _______</w:t>
      </w:r>
      <w:r w:rsidR="008E4984">
        <w:rPr>
          <w:sz w:val="24"/>
        </w:rPr>
        <w:t>____</w:t>
      </w:r>
      <w:r w:rsidR="009724A4">
        <w:rPr>
          <w:sz w:val="24"/>
        </w:rPr>
        <w:t xml:space="preserve"> </w:t>
      </w:r>
      <w:r w:rsidR="0051535C" w:rsidRPr="00FC1541">
        <w:rPr>
          <w:sz w:val="24"/>
        </w:rPr>
        <w:t>(turpmāk – kultūras medijs)</w:t>
      </w:r>
      <w:r w:rsidR="0051535C">
        <w:rPr>
          <w:sz w:val="24"/>
        </w:rPr>
        <w:t xml:space="preserve"> </w:t>
      </w:r>
      <w:r w:rsidRPr="00E27E35">
        <w:rPr>
          <w:sz w:val="24"/>
        </w:rPr>
        <w:t xml:space="preserve">(turpmāk – Pārvaldes </w:t>
      </w:r>
      <w:r w:rsidR="003744BA" w:rsidRPr="00E27E35">
        <w:rPr>
          <w:sz w:val="24"/>
        </w:rPr>
        <w:t>uzdevum</w:t>
      </w:r>
      <w:r w:rsidR="003744BA">
        <w:rPr>
          <w:sz w:val="24"/>
        </w:rPr>
        <w:t>s</w:t>
      </w:r>
      <w:r w:rsidRPr="00E27E35">
        <w:rPr>
          <w:sz w:val="24"/>
        </w:rPr>
        <w:t>):</w:t>
      </w:r>
    </w:p>
    <w:p w14:paraId="58263099" w14:textId="25C895EE" w:rsidR="00910815" w:rsidRPr="00E27E35" w:rsidRDefault="00910815" w:rsidP="00024296">
      <w:pPr>
        <w:pStyle w:val="Sarakstarindkopa"/>
        <w:widowControl/>
        <w:numPr>
          <w:ilvl w:val="2"/>
          <w:numId w:val="16"/>
        </w:numPr>
        <w:adjustRightInd/>
        <w:ind w:left="1276" w:hanging="709"/>
        <w:textAlignment w:val="auto"/>
        <w:rPr>
          <w:color w:val="000000" w:themeColor="text1"/>
          <w:sz w:val="24"/>
        </w:rPr>
      </w:pPr>
      <w:r w:rsidRPr="00E27E35">
        <w:rPr>
          <w:color w:val="000000" w:themeColor="text1"/>
          <w:sz w:val="24"/>
        </w:rPr>
        <w:lastRenderedPageBreak/>
        <w:t>nodrošināt daudzpusīgu Latvijas un ārvalstu kultūras aktualitāšu, norišu un procesu analītiski daudzveidīgu vērtējumu un starpnozaru diskusiju atspoguļošanu kultūras medijā latviešu valodā:</w:t>
      </w:r>
    </w:p>
    <w:p w14:paraId="7C5E2415" w14:textId="77777777" w:rsidR="00910815" w:rsidRPr="00E27E35" w:rsidRDefault="00910815" w:rsidP="00024296">
      <w:pPr>
        <w:pStyle w:val="Sarakstarindkopa"/>
        <w:widowControl/>
        <w:numPr>
          <w:ilvl w:val="3"/>
          <w:numId w:val="16"/>
        </w:numPr>
        <w:adjustRightInd/>
        <w:ind w:left="2127" w:hanging="851"/>
        <w:contextualSpacing/>
        <w:textAlignment w:val="auto"/>
        <w:rPr>
          <w:color w:val="000000" w:themeColor="text1"/>
          <w:sz w:val="24"/>
        </w:rPr>
      </w:pPr>
      <w:r w:rsidRPr="00E27E35">
        <w:rPr>
          <w:color w:val="000000" w:themeColor="text1"/>
          <w:sz w:val="24"/>
        </w:rPr>
        <w:t>nodrošināt regulāru atspoguļojumu par nozīmīgākajām norisēm katrā no kultūras apakšnozarēm – mūzika, teātris, deja, literatūra un grāmatniecība, vizuālā māksla, arhitektūra, dizains, kino u.c.;</w:t>
      </w:r>
    </w:p>
    <w:p w14:paraId="429B2A65" w14:textId="73CB1D6F" w:rsidR="00910815" w:rsidRPr="00E27E35" w:rsidRDefault="00910815" w:rsidP="00024296">
      <w:pPr>
        <w:pStyle w:val="Sarakstarindkopa"/>
        <w:widowControl/>
        <w:numPr>
          <w:ilvl w:val="3"/>
          <w:numId w:val="16"/>
        </w:numPr>
        <w:adjustRightInd/>
        <w:ind w:left="2127" w:hanging="851"/>
        <w:contextualSpacing/>
        <w:textAlignment w:val="auto"/>
        <w:rPr>
          <w:color w:val="000000" w:themeColor="text1"/>
          <w:sz w:val="24"/>
        </w:rPr>
      </w:pPr>
      <w:r w:rsidRPr="00E27E35">
        <w:rPr>
          <w:color w:val="000000" w:themeColor="text1"/>
          <w:sz w:val="24"/>
        </w:rPr>
        <w:t>nodrošināt atspoguļojumu par nozīmīgām Latvijas vai ārvalstu kultūras norisēm pasaulē un starptautiska mēroga norisēm Latvijā;</w:t>
      </w:r>
    </w:p>
    <w:p w14:paraId="0595BC2C" w14:textId="598D54D7" w:rsidR="00496ADC" w:rsidRPr="00E27E35" w:rsidRDefault="00496ADC" w:rsidP="00024296">
      <w:pPr>
        <w:pStyle w:val="Sarakstarindkopa"/>
        <w:widowControl/>
        <w:numPr>
          <w:ilvl w:val="3"/>
          <w:numId w:val="16"/>
        </w:numPr>
        <w:adjustRightInd/>
        <w:ind w:left="2127" w:hanging="851"/>
        <w:contextualSpacing/>
        <w:textAlignment w:val="auto"/>
        <w:rPr>
          <w:color w:val="000000" w:themeColor="text1"/>
          <w:sz w:val="24"/>
        </w:rPr>
      </w:pPr>
      <w:r w:rsidRPr="00E27E35">
        <w:rPr>
          <w:sz w:val="24"/>
        </w:rPr>
        <w:t>nodrošināt intervijas ar Latvijas vai ārvalstu kultūras personībām vai</w:t>
      </w:r>
      <w:r w:rsidR="003744BA">
        <w:rPr>
          <w:sz w:val="24"/>
        </w:rPr>
        <w:t xml:space="preserve"> intervijas</w:t>
      </w:r>
      <w:r w:rsidRPr="00E27E35">
        <w:rPr>
          <w:sz w:val="24"/>
        </w:rPr>
        <w:t>, kas veltīta</w:t>
      </w:r>
      <w:r w:rsidR="00A00345" w:rsidRPr="00E27E35">
        <w:rPr>
          <w:sz w:val="24"/>
        </w:rPr>
        <w:t>s</w:t>
      </w:r>
      <w:r w:rsidRPr="00E27E35">
        <w:rPr>
          <w:sz w:val="24"/>
        </w:rPr>
        <w:t xml:space="preserve"> Latvijas vai ārvalstu kultūrai un procesiem, kas to ietekmē;</w:t>
      </w:r>
    </w:p>
    <w:p w14:paraId="55B64CC4" w14:textId="77777777" w:rsidR="00910815" w:rsidRPr="00E27E35" w:rsidRDefault="00910815" w:rsidP="00024296">
      <w:pPr>
        <w:pStyle w:val="Sarakstarindkopa"/>
        <w:widowControl/>
        <w:numPr>
          <w:ilvl w:val="3"/>
          <w:numId w:val="16"/>
        </w:numPr>
        <w:adjustRightInd/>
        <w:ind w:left="2127" w:hanging="851"/>
        <w:contextualSpacing/>
        <w:textAlignment w:val="auto"/>
        <w:rPr>
          <w:color w:val="000000" w:themeColor="text1"/>
          <w:sz w:val="24"/>
        </w:rPr>
      </w:pPr>
      <w:r w:rsidRPr="00E27E35">
        <w:rPr>
          <w:color w:val="000000" w:themeColor="text1"/>
          <w:sz w:val="24"/>
        </w:rPr>
        <w:t>nodrošināt starpdisciplināru tēmu apskatus – kultūra un ekonomika, kultūra un radošās industrijas, kultūra un izglītība, kultūra un zinātne, kultūra un integrācija, kultūra un reģioni, kultūra un dzīves kvalitāte, kultūras mantojums, kultūras atmiņu institūcijas, kultūras digitalizācija u.c.;</w:t>
      </w:r>
    </w:p>
    <w:p w14:paraId="4DABE081" w14:textId="77777777" w:rsidR="00910815" w:rsidRPr="00E27E35" w:rsidRDefault="00910815" w:rsidP="00024296">
      <w:pPr>
        <w:pStyle w:val="Sarakstarindkopa"/>
        <w:widowControl/>
        <w:numPr>
          <w:ilvl w:val="3"/>
          <w:numId w:val="16"/>
        </w:numPr>
        <w:adjustRightInd/>
        <w:ind w:left="2127" w:hanging="851"/>
        <w:contextualSpacing/>
        <w:textAlignment w:val="auto"/>
        <w:rPr>
          <w:color w:val="000000" w:themeColor="text1"/>
          <w:sz w:val="24"/>
        </w:rPr>
      </w:pPr>
      <w:r w:rsidRPr="00E27E35">
        <w:rPr>
          <w:color w:val="000000" w:themeColor="text1"/>
          <w:sz w:val="24"/>
        </w:rPr>
        <w:t>nodrošināt Latvijas un/vai ārvalstu jaundarbu (literatūra, vizuālā māksla, fotogrāfija u.c.) publicēšanu;</w:t>
      </w:r>
    </w:p>
    <w:p w14:paraId="55D0A4E1" w14:textId="0ED523FE" w:rsidR="00910815" w:rsidRPr="00E27E35" w:rsidRDefault="00496ADC" w:rsidP="00024296">
      <w:pPr>
        <w:pStyle w:val="Sarakstarindkopa"/>
        <w:widowControl/>
        <w:numPr>
          <w:ilvl w:val="3"/>
          <w:numId w:val="16"/>
        </w:numPr>
        <w:adjustRightInd/>
        <w:ind w:left="2127" w:hanging="851"/>
        <w:contextualSpacing/>
        <w:textAlignment w:val="auto"/>
        <w:rPr>
          <w:color w:val="000000" w:themeColor="text1"/>
          <w:sz w:val="24"/>
        </w:rPr>
      </w:pPr>
      <w:r w:rsidRPr="00E27E35">
        <w:rPr>
          <w:color w:val="000000" w:themeColor="text1"/>
          <w:sz w:val="24"/>
        </w:rPr>
        <w:t>nodrošināt</w:t>
      </w:r>
      <w:r w:rsidR="00910815" w:rsidRPr="00E27E35">
        <w:rPr>
          <w:color w:val="000000" w:themeColor="text1"/>
          <w:sz w:val="24"/>
        </w:rPr>
        <w:t xml:space="preserve"> profesionāļu diskusijas par Latvijas kultūrā aktuālām problēmām; </w:t>
      </w:r>
    </w:p>
    <w:p w14:paraId="2DA5EBD7" w14:textId="77777777" w:rsidR="00910815" w:rsidRPr="00E27E35" w:rsidRDefault="00910815" w:rsidP="00024296">
      <w:pPr>
        <w:pStyle w:val="Sarakstarindkopa"/>
        <w:widowControl/>
        <w:numPr>
          <w:ilvl w:val="2"/>
          <w:numId w:val="16"/>
        </w:numPr>
        <w:adjustRightInd/>
        <w:ind w:left="1276" w:hanging="709"/>
        <w:contextualSpacing/>
        <w:textAlignment w:val="auto"/>
        <w:rPr>
          <w:color w:val="000000" w:themeColor="text1"/>
          <w:sz w:val="24"/>
        </w:rPr>
      </w:pPr>
      <w:r w:rsidRPr="00E27E35">
        <w:rPr>
          <w:color w:val="000000" w:themeColor="text1"/>
          <w:sz w:val="24"/>
        </w:rPr>
        <w:t>nodrošināt profesionālu kultūras medijā veidotās informācijas radīšanu un regulāru periodisku publicēšanu;</w:t>
      </w:r>
    </w:p>
    <w:p w14:paraId="51556122" w14:textId="77777777" w:rsidR="00910815" w:rsidRPr="00E27E35" w:rsidRDefault="00910815" w:rsidP="00024296">
      <w:pPr>
        <w:pStyle w:val="Sarakstarindkopa"/>
        <w:widowControl/>
        <w:numPr>
          <w:ilvl w:val="3"/>
          <w:numId w:val="16"/>
        </w:numPr>
        <w:adjustRightInd/>
        <w:ind w:left="2127" w:hanging="851"/>
        <w:contextualSpacing/>
        <w:textAlignment w:val="auto"/>
        <w:rPr>
          <w:color w:val="000000" w:themeColor="text1"/>
          <w:sz w:val="24"/>
        </w:rPr>
      </w:pPr>
      <w:r w:rsidRPr="00E27E35">
        <w:rPr>
          <w:color w:val="000000" w:themeColor="text1"/>
          <w:sz w:val="24"/>
        </w:rPr>
        <w:t>nodrošināt daudzveidīgu kultūras atspoguļošanu un kultūras materiālu publicēšanu iknedēļas drukātā formātā un/vai regulāri aktualizētu informāciju interneta vidē;</w:t>
      </w:r>
    </w:p>
    <w:p w14:paraId="537C40DF" w14:textId="77777777" w:rsidR="00910815" w:rsidRPr="00E27E35" w:rsidRDefault="00910815" w:rsidP="00024296">
      <w:pPr>
        <w:pStyle w:val="Sarakstarindkopa"/>
        <w:widowControl/>
        <w:numPr>
          <w:ilvl w:val="3"/>
          <w:numId w:val="16"/>
        </w:numPr>
        <w:adjustRightInd/>
        <w:ind w:left="2127" w:hanging="851"/>
        <w:contextualSpacing/>
        <w:textAlignment w:val="auto"/>
        <w:rPr>
          <w:color w:val="000000" w:themeColor="text1"/>
          <w:sz w:val="24"/>
        </w:rPr>
      </w:pPr>
      <w:r w:rsidRPr="00E27E35">
        <w:rPr>
          <w:color w:val="000000" w:themeColor="text1"/>
          <w:sz w:val="24"/>
        </w:rPr>
        <w:t>nodrošināt profesionālu kultūras žurnālistu un ārštata autoru iesaisti kultūras atspoguļošanai;</w:t>
      </w:r>
    </w:p>
    <w:p w14:paraId="60D19DF3" w14:textId="77777777" w:rsidR="00910815" w:rsidRPr="00E27E35" w:rsidRDefault="00910815" w:rsidP="00024296">
      <w:pPr>
        <w:pStyle w:val="Sarakstarindkopa"/>
        <w:widowControl/>
        <w:numPr>
          <w:ilvl w:val="3"/>
          <w:numId w:val="16"/>
        </w:numPr>
        <w:adjustRightInd/>
        <w:ind w:left="2127" w:hanging="851"/>
        <w:contextualSpacing/>
        <w:textAlignment w:val="auto"/>
        <w:rPr>
          <w:color w:val="000000" w:themeColor="text1"/>
          <w:sz w:val="24"/>
        </w:rPr>
      </w:pPr>
      <w:r w:rsidRPr="00E27E35">
        <w:rPr>
          <w:color w:val="000000" w:themeColor="text1"/>
          <w:sz w:val="24"/>
        </w:rPr>
        <w:t>nodrošināt drukātā kultūras medija tirāžu un/vai informācijas regulāru aktualizēšanu un pieejamību interneta vidē;</w:t>
      </w:r>
    </w:p>
    <w:p w14:paraId="64A5658B" w14:textId="77777777" w:rsidR="00910815" w:rsidRPr="0051535C" w:rsidRDefault="00910815" w:rsidP="00024296">
      <w:pPr>
        <w:pStyle w:val="Sarakstarindkopa"/>
        <w:widowControl/>
        <w:numPr>
          <w:ilvl w:val="3"/>
          <w:numId w:val="16"/>
        </w:numPr>
        <w:adjustRightInd/>
        <w:ind w:left="2127" w:hanging="851"/>
        <w:contextualSpacing/>
        <w:textAlignment w:val="auto"/>
        <w:rPr>
          <w:color w:val="000000" w:themeColor="text1"/>
          <w:sz w:val="24"/>
        </w:rPr>
      </w:pPr>
      <w:r w:rsidRPr="00E27E35">
        <w:rPr>
          <w:color w:val="000000" w:themeColor="text1"/>
          <w:sz w:val="24"/>
        </w:rPr>
        <w:t xml:space="preserve">nodrošināt drukātā medija abonēšanu un izplatīšanu, kā arī abos formātos </w:t>
      </w:r>
      <w:r w:rsidRPr="0051535C">
        <w:rPr>
          <w:color w:val="000000" w:themeColor="text1"/>
          <w:sz w:val="24"/>
        </w:rPr>
        <w:t>veidotā kultūras medija informācijas saglabāšanu, arhivēšanu un pieejamību lietotājiem konkrētā interneta vietnē.</w:t>
      </w:r>
    </w:p>
    <w:p w14:paraId="38355F69" w14:textId="77777777" w:rsidR="00910815" w:rsidRPr="0051535C" w:rsidRDefault="00910815" w:rsidP="00910815">
      <w:pPr>
        <w:pStyle w:val="Sarakstarindkopa"/>
        <w:ind w:left="2127"/>
        <w:contextualSpacing/>
        <w:rPr>
          <w:color w:val="000000" w:themeColor="text1"/>
          <w:sz w:val="24"/>
        </w:rPr>
      </w:pPr>
    </w:p>
    <w:p w14:paraId="3EF25BCE" w14:textId="0DE205C7" w:rsidR="00792097" w:rsidRPr="0051535C" w:rsidRDefault="00792097" w:rsidP="00792097">
      <w:pPr>
        <w:pStyle w:val="Sarakstarindkopa"/>
        <w:widowControl/>
        <w:numPr>
          <w:ilvl w:val="1"/>
          <w:numId w:val="16"/>
        </w:numPr>
        <w:adjustRightInd/>
        <w:ind w:left="567" w:hanging="567"/>
        <w:contextualSpacing/>
        <w:textAlignment w:val="auto"/>
        <w:rPr>
          <w:sz w:val="24"/>
        </w:rPr>
      </w:pPr>
      <w:r w:rsidRPr="0051535C">
        <w:rPr>
          <w:sz w:val="24"/>
        </w:rPr>
        <w:t xml:space="preserve">Pārvaldes </w:t>
      </w:r>
      <w:r w:rsidR="003744BA" w:rsidRPr="0051535C">
        <w:rPr>
          <w:sz w:val="24"/>
        </w:rPr>
        <w:t xml:space="preserve">uzdevuma </w:t>
      </w:r>
      <w:r w:rsidRPr="0051535C">
        <w:rPr>
          <w:sz w:val="24"/>
        </w:rPr>
        <w:t xml:space="preserve">veikšanas laiks ir </w:t>
      </w:r>
      <w:r w:rsidR="00744EC9" w:rsidRPr="00744EC9">
        <w:rPr>
          <w:sz w:val="24"/>
        </w:rPr>
        <w:t>202</w:t>
      </w:r>
      <w:r w:rsidR="00744EC9">
        <w:rPr>
          <w:sz w:val="24"/>
        </w:rPr>
        <w:t>4</w:t>
      </w:r>
      <w:r w:rsidR="00744EC9" w:rsidRPr="00744EC9">
        <w:rPr>
          <w:sz w:val="24"/>
        </w:rPr>
        <w:t>., 202</w:t>
      </w:r>
      <w:r w:rsidR="00744EC9">
        <w:rPr>
          <w:sz w:val="24"/>
        </w:rPr>
        <w:t>5</w:t>
      </w:r>
      <w:r w:rsidR="00744EC9" w:rsidRPr="00744EC9">
        <w:rPr>
          <w:sz w:val="24"/>
        </w:rPr>
        <w:t xml:space="preserve">. un </w:t>
      </w:r>
      <w:proofErr w:type="gramStart"/>
      <w:r w:rsidR="00744EC9" w:rsidRPr="00744EC9">
        <w:rPr>
          <w:sz w:val="24"/>
        </w:rPr>
        <w:t>202</w:t>
      </w:r>
      <w:r w:rsidR="00744EC9">
        <w:rPr>
          <w:sz w:val="24"/>
        </w:rPr>
        <w:t>6</w:t>
      </w:r>
      <w:r w:rsidR="00744EC9" w:rsidRPr="00744EC9">
        <w:rPr>
          <w:sz w:val="24"/>
        </w:rPr>
        <w:t>.gads</w:t>
      </w:r>
      <w:proofErr w:type="gramEnd"/>
      <w:r w:rsidRPr="0051535C">
        <w:rPr>
          <w:sz w:val="24"/>
        </w:rPr>
        <w:t>.</w:t>
      </w:r>
    </w:p>
    <w:p w14:paraId="72B8C221" w14:textId="77777777" w:rsidR="00792097" w:rsidRPr="0051535C" w:rsidRDefault="00792097" w:rsidP="00792097">
      <w:pPr>
        <w:pStyle w:val="Sarakstarindkopa"/>
        <w:ind w:left="567" w:hanging="567"/>
        <w:rPr>
          <w:sz w:val="24"/>
        </w:rPr>
      </w:pPr>
    </w:p>
    <w:p w14:paraId="34FC5317" w14:textId="467C2C84" w:rsidR="00792097" w:rsidRPr="0051535C" w:rsidRDefault="00792097" w:rsidP="00792097">
      <w:pPr>
        <w:pStyle w:val="Sarakstarindkopa"/>
        <w:widowControl/>
        <w:numPr>
          <w:ilvl w:val="1"/>
          <w:numId w:val="16"/>
        </w:numPr>
        <w:adjustRightInd/>
        <w:ind w:left="567" w:hanging="567"/>
        <w:contextualSpacing/>
        <w:textAlignment w:val="auto"/>
        <w:rPr>
          <w:color w:val="000000" w:themeColor="text1"/>
          <w:sz w:val="24"/>
        </w:rPr>
      </w:pPr>
      <w:r w:rsidRPr="0051535C">
        <w:rPr>
          <w:sz w:val="24"/>
        </w:rPr>
        <w:t xml:space="preserve">Pārvaldes </w:t>
      </w:r>
      <w:r w:rsidR="00C513CE" w:rsidRPr="0051535C">
        <w:rPr>
          <w:sz w:val="24"/>
        </w:rPr>
        <w:t xml:space="preserve">uzdevuma </w:t>
      </w:r>
      <w:r w:rsidRPr="0051535C">
        <w:rPr>
          <w:sz w:val="24"/>
        </w:rPr>
        <w:t xml:space="preserve">veikšanas vieta ir Latvija un ar Pārvaldes </w:t>
      </w:r>
      <w:r w:rsidR="003744BA" w:rsidRPr="0051535C">
        <w:rPr>
          <w:sz w:val="24"/>
        </w:rPr>
        <w:t xml:space="preserve">uzdevuma </w:t>
      </w:r>
      <w:r w:rsidRPr="0051535C">
        <w:rPr>
          <w:sz w:val="24"/>
        </w:rPr>
        <w:t>veikšanu saistītās ārvalstis.</w:t>
      </w:r>
    </w:p>
    <w:p w14:paraId="4F0C70CC" w14:textId="77777777" w:rsidR="00792097" w:rsidRPr="00E27E35" w:rsidRDefault="00792097" w:rsidP="00792097">
      <w:pPr>
        <w:rPr>
          <w:color w:val="000000" w:themeColor="text1"/>
          <w:sz w:val="24"/>
        </w:rPr>
      </w:pPr>
    </w:p>
    <w:p w14:paraId="2B501AFA" w14:textId="24C4AA3B" w:rsidR="00792097" w:rsidRPr="00E27E35" w:rsidRDefault="00792097" w:rsidP="00792097">
      <w:pPr>
        <w:pStyle w:val="Sarakstarindkopa"/>
        <w:widowControl/>
        <w:numPr>
          <w:ilvl w:val="0"/>
          <w:numId w:val="16"/>
        </w:numPr>
        <w:adjustRightInd/>
        <w:ind w:left="284" w:hanging="284"/>
        <w:contextualSpacing/>
        <w:jc w:val="center"/>
        <w:textAlignment w:val="auto"/>
        <w:rPr>
          <w:b/>
          <w:color w:val="000000" w:themeColor="text1"/>
          <w:sz w:val="24"/>
        </w:rPr>
      </w:pPr>
      <w:r w:rsidRPr="00E27E35">
        <w:rPr>
          <w:b/>
          <w:color w:val="000000" w:themeColor="text1"/>
          <w:sz w:val="24"/>
        </w:rPr>
        <w:t xml:space="preserve">Pārvaldes </w:t>
      </w:r>
      <w:r w:rsidR="003744BA" w:rsidRPr="00E27E35">
        <w:rPr>
          <w:b/>
          <w:color w:val="000000" w:themeColor="text1"/>
          <w:sz w:val="24"/>
        </w:rPr>
        <w:t>uzdevum</w:t>
      </w:r>
      <w:r w:rsidR="003744BA">
        <w:rPr>
          <w:b/>
          <w:color w:val="000000" w:themeColor="text1"/>
          <w:sz w:val="24"/>
        </w:rPr>
        <w:t>a</w:t>
      </w:r>
      <w:r w:rsidR="003744BA" w:rsidRPr="00E27E35">
        <w:rPr>
          <w:b/>
          <w:color w:val="000000" w:themeColor="text1"/>
          <w:sz w:val="24"/>
        </w:rPr>
        <w:t xml:space="preserve"> </w:t>
      </w:r>
      <w:r w:rsidRPr="00E27E35">
        <w:rPr>
          <w:b/>
          <w:color w:val="000000" w:themeColor="text1"/>
          <w:sz w:val="24"/>
        </w:rPr>
        <w:t>izpildes kārtība un sasniedzamie rezultatīvie rādītāji</w:t>
      </w:r>
    </w:p>
    <w:p w14:paraId="0BA1AB3A" w14:textId="77777777" w:rsidR="00EA1BA7" w:rsidRDefault="00EA1BA7" w:rsidP="00E27E35">
      <w:pPr>
        <w:pStyle w:val="msolistparagrapha93f27e60046c41a109facb4771ac1f920e04ce97eefe9449458667a83cb2986"/>
        <w:ind w:left="1276"/>
        <w:rPr>
          <w:rFonts w:ascii="Times New Roman" w:hAnsi="Times New Roman" w:cs="Times New Roman"/>
          <w:sz w:val="24"/>
          <w:szCs w:val="24"/>
        </w:rPr>
      </w:pPr>
    </w:p>
    <w:p w14:paraId="1DB27DA3" w14:textId="77777777" w:rsidR="00EA1BA7" w:rsidRDefault="00EA1BA7" w:rsidP="00EA1BA7">
      <w:pPr>
        <w:pStyle w:val="msolistparagrapha93f27e60046c41a109facb4771ac1f920e04ce97eefe9449458667a83cb2986"/>
        <w:numPr>
          <w:ilvl w:val="1"/>
          <w:numId w:val="16"/>
        </w:numPr>
        <w:ind w:left="567" w:hanging="567"/>
        <w:rPr>
          <w:rFonts w:ascii="Times New Roman" w:hAnsi="Times New Roman" w:cs="Times New Roman"/>
          <w:sz w:val="24"/>
          <w:szCs w:val="24"/>
        </w:rPr>
      </w:pPr>
      <w:r w:rsidRPr="007C3437">
        <w:rPr>
          <w:rFonts w:ascii="Times New Roman" w:hAnsi="Times New Roman" w:cs="Times New Roman"/>
          <w:i/>
          <w:iCs/>
          <w:sz w:val="24"/>
          <w:szCs w:val="24"/>
        </w:rPr>
        <w:t>Pilnvarotā institūcija</w:t>
      </w:r>
      <w:r w:rsidRPr="007C3437">
        <w:rPr>
          <w:rFonts w:ascii="Times New Roman" w:hAnsi="Times New Roman" w:cs="Times New Roman"/>
          <w:sz w:val="24"/>
          <w:szCs w:val="24"/>
        </w:rPr>
        <w:t xml:space="preserve"> apņemas nodrošināt daudzpusīgu Latvijas (galvaspilsēta un reģioni) un ārvalstu kultūras aktualitāšu, norišu un procesu analītiski daudzveidīgu vērtējumu un starpnozaru diskusiju atspoguļošanu kultūras medijā latviešu valodā:</w:t>
      </w:r>
    </w:p>
    <w:p w14:paraId="638AA3C4" w14:textId="5F17EA39" w:rsidR="00EA1BA7" w:rsidRDefault="00FC030F" w:rsidP="00024296">
      <w:pPr>
        <w:pStyle w:val="msolistparagrapha93f27e60046c41a109facb4771ac1f920e04ce97eefe9449458667a83cb2986"/>
        <w:numPr>
          <w:ilvl w:val="2"/>
          <w:numId w:val="16"/>
        </w:numPr>
        <w:ind w:left="1276" w:hanging="709"/>
        <w:rPr>
          <w:rFonts w:ascii="Times New Roman" w:hAnsi="Times New Roman" w:cs="Times New Roman"/>
          <w:sz w:val="24"/>
          <w:szCs w:val="24"/>
        </w:rPr>
      </w:pPr>
      <w:r>
        <w:rPr>
          <w:rFonts w:ascii="Times New Roman" w:hAnsi="Times New Roman" w:cs="Times New Roman"/>
          <w:sz w:val="24"/>
          <w:szCs w:val="24"/>
        </w:rPr>
        <w:t xml:space="preserve">katru gadu </w:t>
      </w:r>
      <w:r w:rsidR="00EA1BA7">
        <w:rPr>
          <w:rFonts w:ascii="Times New Roman" w:hAnsi="Times New Roman" w:cs="Times New Roman"/>
          <w:sz w:val="24"/>
          <w:szCs w:val="24"/>
        </w:rPr>
        <w:t xml:space="preserve">nodrošināt </w:t>
      </w:r>
      <w:r w:rsidR="004F6964">
        <w:rPr>
          <w:rFonts w:ascii="Times New Roman" w:hAnsi="Times New Roman" w:cs="Times New Roman"/>
          <w:sz w:val="24"/>
          <w:szCs w:val="24"/>
        </w:rPr>
        <w:t xml:space="preserve">vismaz __ (________) </w:t>
      </w:r>
      <w:r w:rsidR="00EA1BA7">
        <w:rPr>
          <w:rFonts w:ascii="Times New Roman" w:hAnsi="Times New Roman" w:cs="Times New Roman"/>
          <w:sz w:val="24"/>
          <w:szCs w:val="24"/>
        </w:rPr>
        <w:t xml:space="preserve">recenzijas </w:t>
      </w:r>
      <w:r w:rsidR="00EA1BA7" w:rsidRPr="007C3437">
        <w:rPr>
          <w:rFonts w:ascii="Times New Roman" w:hAnsi="Times New Roman" w:cs="Times New Roman"/>
          <w:sz w:val="24"/>
          <w:szCs w:val="24"/>
        </w:rPr>
        <w:t>par nozīmīgākajām norisēm Latvijā kultūras apakšnozarēs – mūzika, teātris, deja, literatūra un grāmatniecība, vizuālā māksla, arhitektūra, dizains, kino u.c</w:t>
      </w:r>
      <w:r w:rsidR="00EA1BA7">
        <w:rPr>
          <w:rFonts w:ascii="Times New Roman" w:hAnsi="Times New Roman" w:cs="Times New Roman"/>
          <w:sz w:val="24"/>
          <w:szCs w:val="24"/>
        </w:rPr>
        <w:t xml:space="preserve">. </w:t>
      </w:r>
      <w:r w:rsidR="00EC28B8" w:rsidRPr="00024296">
        <w:rPr>
          <w:rFonts w:ascii="Times New Roman" w:hAnsi="Times New Roman" w:cs="Times New Roman"/>
          <w:i/>
          <w:iCs/>
          <w:sz w:val="24"/>
          <w:szCs w:val="24"/>
        </w:rPr>
        <w:t>(</w:t>
      </w:r>
      <w:r w:rsidR="00EA1BA7" w:rsidRPr="00024296">
        <w:rPr>
          <w:rFonts w:ascii="Times New Roman" w:hAnsi="Times New Roman" w:cs="Times New Roman"/>
          <w:i/>
          <w:iCs/>
          <w:sz w:val="24"/>
          <w:szCs w:val="24"/>
        </w:rPr>
        <w:t>kultūras medijam, kas pieejams gan drukas, gan interneta vidē, gadā nodrošināt vismaz 96</w:t>
      </w:r>
      <w:r w:rsidR="00EC28B8">
        <w:rPr>
          <w:rFonts w:ascii="Times New Roman" w:hAnsi="Times New Roman" w:cs="Times New Roman"/>
          <w:i/>
          <w:iCs/>
          <w:sz w:val="24"/>
          <w:szCs w:val="24"/>
        </w:rPr>
        <w:t> </w:t>
      </w:r>
      <w:r w:rsidR="00EA1BA7" w:rsidRPr="00024296">
        <w:rPr>
          <w:rFonts w:ascii="Times New Roman" w:hAnsi="Times New Roman" w:cs="Times New Roman"/>
          <w:i/>
          <w:iCs/>
          <w:sz w:val="24"/>
          <w:szCs w:val="24"/>
        </w:rPr>
        <w:t>(deviņdesmit sešas) recenzijas, savukārt kultūras medijam, kas ir pieejams tikai interneta vidē, gadā nodrošināt vismaz 72 (septiņdesmit divas) recenzijas</w:t>
      </w:r>
      <w:r w:rsidR="00EC28B8">
        <w:rPr>
          <w:rFonts w:ascii="Times New Roman" w:hAnsi="Times New Roman" w:cs="Times New Roman"/>
          <w:i/>
          <w:iCs/>
          <w:sz w:val="24"/>
          <w:szCs w:val="24"/>
        </w:rPr>
        <w:t>)</w:t>
      </w:r>
      <w:r w:rsidR="00EA1BA7">
        <w:rPr>
          <w:rFonts w:ascii="Times New Roman" w:hAnsi="Times New Roman" w:cs="Times New Roman"/>
          <w:sz w:val="24"/>
          <w:szCs w:val="24"/>
        </w:rPr>
        <w:t>;</w:t>
      </w:r>
    </w:p>
    <w:p w14:paraId="58B96FF7" w14:textId="338175AF" w:rsidR="00EA1BA7" w:rsidRPr="007C3437" w:rsidRDefault="004F6964" w:rsidP="00024296">
      <w:pPr>
        <w:pStyle w:val="msolistparagrapha93f27e60046c41a109facb4771ac1f920e04ce97eefe9449458667a83cb2986"/>
        <w:numPr>
          <w:ilvl w:val="2"/>
          <w:numId w:val="16"/>
        </w:numPr>
        <w:ind w:left="1276" w:hanging="709"/>
        <w:rPr>
          <w:rFonts w:ascii="Times New Roman" w:hAnsi="Times New Roman" w:cs="Times New Roman"/>
          <w:sz w:val="24"/>
          <w:szCs w:val="24"/>
        </w:rPr>
      </w:pPr>
      <w:r>
        <w:rPr>
          <w:rFonts w:ascii="Times New Roman" w:hAnsi="Times New Roman" w:cs="Times New Roman"/>
          <w:sz w:val="24"/>
          <w:szCs w:val="24"/>
        </w:rPr>
        <w:t xml:space="preserve">katru </w:t>
      </w:r>
      <w:r w:rsidR="00EA1BA7" w:rsidRPr="007C3437">
        <w:rPr>
          <w:rFonts w:ascii="Times New Roman" w:hAnsi="Times New Roman" w:cs="Times New Roman"/>
          <w:sz w:val="24"/>
          <w:szCs w:val="24"/>
        </w:rPr>
        <w:t>gad</w:t>
      </w:r>
      <w:r>
        <w:rPr>
          <w:rFonts w:ascii="Times New Roman" w:hAnsi="Times New Roman" w:cs="Times New Roman"/>
          <w:sz w:val="24"/>
          <w:szCs w:val="24"/>
        </w:rPr>
        <w:t>u</w:t>
      </w:r>
      <w:r w:rsidR="00EA1BA7" w:rsidRPr="007C3437">
        <w:rPr>
          <w:rFonts w:ascii="Times New Roman" w:hAnsi="Times New Roman" w:cs="Times New Roman"/>
          <w:sz w:val="24"/>
          <w:szCs w:val="24"/>
        </w:rPr>
        <w:t xml:space="preserve"> nodrošināt vismaz 12 (divpadsmit) recenzijas par nozīmīgām Latvijas vai ārvalstu kultūras norisēm pasaulē un/vai starptautiska mēroga norisēm Latvijā;</w:t>
      </w:r>
    </w:p>
    <w:p w14:paraId="5D0947CC" w14:textId="1126FAB6" w:rsidR="00EA1BA7" w:rsidRPr="007C3437" w:rsidRDefault="004F6964" w:rsidP="00024296">
      <w:pPr>
        <w:pStyle w:val="Sarakstarindkopa"/>
        <w:numPr>
          <w:ilvl w:val="2"/>
          <w:numId w:val="16"/>
        </w:numPr>
        <w:ind w:left="1276" w:hanging="709"/>
        <w:contextualSpacing/>
        <w:rPr>
          <w:sz w:val="24"/>
        </w:rPr>
      </w:pPr>
      <w:r>
        <w:rPr>
          <w:sz w:val="24"/>
        </w:rPr>
        <w:lastRenderedPageBreak/>
        <w:t xml:space="preserve">katru gadu </w:t>
      </w:r>
      <w:r w:rsidR="00EA1BA7">
        <w:rPr>
          <w:sz w:val="24"/>
        </w:rPr>
        <w:t xml:space="preserve">nodrošināt </w:t>
      </w:r>
      <w:r w:rsidR="00C40AC5">
        <w:rPr>
          <w:sz w:val="24"/>
        </w:rPr>
        <w:t xml:space="preserve">vismaz </w:t>
      </w:r>
      <w:r w:rsidR="00EC28B8">
        <w:rPr>
          <w:sz w:val="24"/>
        </w:rPr>
        <w:t xml:space="preserve">__ (________) </w:t>
      </w:r>
      <w:r w:rsidR="00EA1BA7" w:rsidRPr="007C3437">
        <w:rPr>
          <w:sz w:val="24"/>
        </w:rPr>
        <w:t>intervijas ar Latvijas vai ārvalstu kultūras personībām vai</w:t>
      </w:r>
      <w:r w:rsidR="009724A4">
        <w:rPr>
          <w:sz w:val="24"/>
        </w:rPr>
        <w:t xml:space="preserve"> intervijas</w:t>
      </w:r>
      <w:r w:rsidR="00EA1BA7" w:rsidRPr="007C3437">
        <w:rPr>
          <w:sz w:val="24"/>
        </w:rPr>
        <w:t>, kas veltītas Latvijas vai ārvalstu kultūrai un procesiem, kas to ietekmē</w:t>
      </w:r>
      <w:r w:rsidR="00EA1BA7">
        <w:rPr>
          <w:sz w:val="24"/>
        </w:rPr>
        <w:t xml:space="preserve"> </w:t>
      </w:r>
      <w:proofErr w:type="gramStart"/>
      <w:r w:rsidR="009724A4" w:rsidRPr="00024296">
        <w:rPr>
          <w:i/>
          <w:iCs/>
          <w:sz w:val="24"/>
        </w:rPr>
        <w:t>(</w:t>
      </w:r>
      <w:proofErr w:type="gramEnd"/>
      <w:r w:rsidR="00EA1BA7" w:rsidRPr="00024296">
        <w:rPr>
          <w:i/>
          <w:iCs/>
          <w:sz w:val="24"/>
        </w:rPr>
        <w:t>kultūras medijam, kas pieejams gan drukas, gan interneta vidē, gadā nodrošināt vismaz 12 (divpadsmit) intervijas, savukārt kultūras medijam, kas pieejams tikai interneta vidē, gadā nodrošināt vismaz 9 (deviņas) intervijas</w:t>
      </w:r>
      <w:r w:rsidR="009724A4" w:rsidRPr="00024296">
        <w:rPr>
          <w:i/>
          <w:iCs/>
          <w:sz w:val="24"/>
        </w:rPr>
        <w:t>)</w:t>
      </w:r>
      <w:r w:rsidR="00EA1BA7">
        <w:rPr>
          <w:sz w:val="24"/>
        </w:rPr>
        <w:t>;</w:t>
      </w:r>
    </w:p>
    <w:p w14:paraId="48143A9F" w14:textId="734F7FB6" w:rsidR="00EA1BA7" w:rsidRPr="007C3437" w:rsidRDefault="008B0496" w:rsidP="00024296">
      <w:pPr>
        <w:pStyle w:val="msolistparagrapha93f27e60046c41a109facb4771ac1f920e04ce97eefe9449458667a83cb2986"/>
        <w:numPr>
          <w:ilvl w:val="2"/>
          <w:numId w:val="16"/>
        </w:numPr>
        <w:ind w:left="1276" w:hanging="709"/>
        <w:rPr>
          <w:rFonts w:ascii="Times New Roman" w:hAnsi="Times New Roman" w:cs="Times New Roman"/>
          <w:sz w:val="24"/>
          <w:szCs w:val="24"/>
        </w:rPr>
      </w:pPr>
      <w:r>
        <w:rPr>
          <w:rFonts w:ascii="Times New Roman" w:hAnsi="Times New Roman" w:cs="Times New Roman"/>
          <w:sz w:val="24"/>
          <w:szCs w:val="24"/>
        </w:rPr>
        <w:t xml:space="preserve">katru </w:t>
      </w:r>
      <w:r w:rsidRPr="007C3437">
        <w:rPr>
          <w:rFonts w:ascii="Times New Roman" w:hAnsi="Times New Roman" w:cs="Times New Roman"/>
          <w:sz w:val="24"/>
          <w:szCs w:val="24"/>
        </w:rPr>
        <w:t>gad</w:t>
      </w:r>
      <w:r>
        <w:rPr>
          <w:rFonts w:ascii="Times New Roman" w:hAnsi="Times New Roman" w:cs="Times New Roman"/>
          <w:sz w:val="24"/>
          <w:szCs w:val="24"/>
        </w:rPr>
        <w:t>u</w:t>
      </w:r>
      <w:r w:rsidRPr="007C3437">
        <w:rPr>
          <w:rFonts w:ascii="Times New Roman" w:hAnsi="Times New Roman" w:cs="Times New Roman"/>
          <w:sz w:val="24"/>
          <w:szCs w:val="24"/>
        </w:rPr>
        <w:t xml:space="preserve"> </w:t>
      </w:r>
      <w:r w:rsidR="00EA1BA7">
        <w:rPr>
          <w:rFonts w:ascii="Times New Roman" w:hAnsi="Times New Roman" w:cs="Times New Roman"/>
          <w:sz w:val="24"/>
          <w:szCs w:val="24"/>
        </w:rPr>
        <w:t xml:space="preserve">nodrošināt </w:t>
      </w:r>
      <w:r>
        <w:rPr>
          <w:rFonts w:ascii="Times New Roman" w:hAnsi="Times New Roman" w:cs="Times New Roman"/>
          <w:sz w:val="24"/>
          <w:szCs w:val="24"/>
        </w:rPr>
        <w:t xml:space="preserve">vismaz __ (________) </w:t>
      </w:r>
      <w:proofErr w:type="spellStart"/>
      <w:r w:rsidR="00EA1BA7">
        <w:rPr>
          <w:rFonts w:ascii="Times New Roman" w:hAnsi="Times New Roman" w:cs="Times New Roman"/>
          <w:sz w:val="24"/>
          <w:szCs w:val="24"/>
        </w:rPr>
        <w:t>problēmrakstus</w:t>
      </w:r>
      <w:proofErr w:type="spellEnd"/>
      <w:r w:rsidR="00EA1BA7">
        <w:rPr>
          <w:rFonts w:ascii="Times New Roman" w:hAnsi="Times New Roman" w:cs="Times New Roman"/>
          <w:sz w:val="24"/>
          <w:szCs w:val="24"/>
        </w:rPr>
        <w:t xml:space="preserve">, </w:t>
      </w:r>
      <w:r w:rsidR="00EA1BA7" w:rsidRPr="007C3437">
        <w:rPr>
          <w:rFonts w:ascii="Times New Roman" w:hAnsi="Times New Roman" w:cs="Times New Roman"/>
          <w:sz w:val="24"/>
          <w:szCs w:val="24"/>
        </w:rPr>
        <w:t>kas skar starpdisciplināras tēmas – kultūra un ekonomika, kultūra un radošās industrijas, kultūra un izglītība, kultūra un zinātne, kultūra un integrācija, kultūra un reģioni, kultūra un dzīves kvalitāte, kultūras mantojums, kultūras atmiņu institūcijas, kultūras digitalizācija u.c.</w:t>
      </w:r>
      <w:r w:rsidR="00EA1BA7">
        <w:rPr>
          <w:rFonts w:ascii="Times New Roman" w:hAnsi="Times New Roman" w:cs="Times New Roman"/>
          <w:sz w:val="24"/>
          <w:szCs w:val="24"/>
        </w:rPr>
        <w:t xml:space="preserve"> </w:t>
      </w:r>
      <w:r w:rsidR="00D30509" w:rsidRPr="00024296">
        <w:rPr>
          <w:rFonts w:ascii="Times New Roman" w:hAnsi="Times New Roman" w:cs="Times New Roman"/>
          <w:i/>
          <w:iCs/>
          <w:sz w:val="24"/>
          <w:szCs w:val="24"/>
        </w:rPr>
        <w:t>(</w:t>
      </w:r>
      <w:r w:rsidR="00EA1BA7" w:rsidRPr="00024296">
        <w:rPr>
          <w:rFonts w:ascii="Times New Roman" w:hAnsi="Times New Roman" w:cs="Times New Roman"/>
          <w:i/>
          <w:iCs/>
          <w:sz w:val="24"/>
          <w:szCs w:val="24"/>
        </w:rPr>
        <w:t>kultūras medijam, kas pieejams gan drukas, gan interneta vidē</w:t>
      </w:r>
      <w:r>
        <w:rPr>
          <w:rFonts w:ascii="Times New Roman" w:hAnsi="Times New Roman" w:cs="Times New Roman"/>
          <w:i/>
          <w:iCs/>
          <w:sz w:val="24"/>
          <w:szCs w:val="24"/>
        </w:rPr>
        <w:t>, gadā</w:t>
      </w:r>
      <w:r w:rsidR="00EA1BA7" w:rsidRPr="00024296">
        <w:rPr>
          <w:rFonts w:ascii="Times New Roman" w:hAnsi="Times New Roman" w:cs="Times New Roman"/>
          <w:i/>
          <w:iCs/>
          <w:sz w:val="24"/>
          <w:szCs w:val="24"/>
        </w:rPr>
        <w:t xml:space="preserve"> nodrošināt vismaz 12 (divpadsmit) </w:t>
      </w:r>
      <w:proofErr w:type="spellStart"/>
      <w:r w:rsidR="00EA1BA7" w:rsidRPr="00024296">
        <w:rPr>
          <w:rFonts w:ascii="Times New Roman" w:hAnsi="Times New Roman" w:cs="Times New Roman"/>
          <w:i/>
          <w:iCs/>
          <w:sz w:val="24"/>
          <w:szCs w:val="24"/>
        </w:rPr>
        <w:t>problēmrakstus</w:t>
      </w:r>
      <w:proofErr w:type="spellEnd"/>
      <w:r w:rsidR="00EA1BA7" w:rsidRPr="00024296">
        <w:rPr>
          <w:rFonts w:ascii="Times New Roman" w:hAnsi="Times New Roman" w:cs="Times New Roman"/>
          <w:i/>
          <w:iCs/>
          <w:sz w:val="24"/>
          <w:szCs w:val="24"/>
        </w:rPr>
        <w:t>, savukārt kultūras medijam, kas pieejams tikai interneta vidē, gadā nodrošināt vismaz 6</w:t>
      </w:r>
      <w:r>
        <w:rPr>
          <w:rFonts w:ascii="Times New Roman" w:hAnsi="Times New Roman" w:cs="Times New Roman"/>
          <w:i/>
          <w:iCs/>
          <w:sz w:val="24"/>
          <w:szCs w:val="24"/>
        </w:rPr>
        <w:t> </w:t>
      </w:r>
      <w:r w:rsidR="00EA1BA7" w:rsidRPr="00024296">
        <w:rPr>
          <w:rFonts w:ascii="Times New Roman" w:hAnsi="Times New Roman" w:cs="Times New Roman"/>
          <w:i/>
          <w:iCs/>
          <w:sz w:val="24"/>
          <w:szCs w:val="24"/>
        </w:rPr>
        <w:t xml:space="preserve">(sešus) </w:t>
      </w:r>
      <w:proofErr w:type="spellStart"/>
      <w:r w:rsidR="00EA1BA7" w:rsidRPr="00024296">
        <w:rPr>
          <w:rFonts w:ascii="Times New Roman" w:hAnsi="Times New Roman" w:cs="Times New Roman"/>
          <w:i/>
          <w:iCs/>
          <w:sz w:val="24"/>
          <w:szCs w:val="24"/>
        </w:rPr>
        <w:t>problēmrakstus</w:t>
      </w:r>
      <w:proofErr w:type="spellEnd"/>
      <w:r w:rsidR="00D30509" w:rsidRPr="00024296">
        <w:rPr>
          <w:rFonts w:ascii="Times New Roman" w:hAnsi="Times New Roman" w:cs="Times New Roman"/>
          <w:i/>
          <w:iCs/>
          <w:sz w:val="24"/>
          <w:szCs w:val="24"/>
        </w:rPr>
        <w:t>)</w:t>
      </w:r>
      <w:r w:rsidR="00EA1BA7">
        <w:rPr>
          <w:rFonts w:ascii="Times New Roman" w:hAnsi="Times New Roman" w:cs="Times New Roman"/>
          <w:sz w:val="24"/>
          <w:szCs w:val="24"/>
        </w:rPr>
        <w:t>;</w:t>
      </w:r>
    </w:p>
    <w:p w14:paraId="4B19B39D" w14:textId="6E913D6E" w:rsidR="00EA1BA7" w:rsidRPr="007C3437" w:rsidRDefault="000A04E9" w:rsidP="00024296">
      <w:pPr>
        <w:pStyle w:val="msolistparagrapha93f27e60046c41a109facb4771ac1f920e04ce97eefe9449458667a83cb2986"/>
        <w:numPr>
          <w:ilvl w:val="2"/>
          <w:numId w:val="16"/>
        </w:numPr>
        <w:ind w:left="1276" w:hanging="709"/>
        <w:rPr>
          <w:rFonts w:ascii="Times New Roman" w:hAnsi="Times New Roman" w:cs="Times New Roman"/>
          <w:sz w:val="24"/>
          <w:szCs w:val="24"/>
        </w:rPr>
      </w:pPr>
      <w:r>
        <w:rPr>
          <w:rFonts w:ascii="Times New Roman" w:hAnsi="Times New Roman" w:cs="Times New Roman"/>
          <w:sz w:val="24"/>
          <w:szCs w:val="24"/>
        </w:rPr>
        <w:t xml:space="preserve">katru </w:t>
      </w:r>
      <w:r w:rsidR="00EA1BA7" w:rsidRPr="007C3437">
        <w:rPr>
          <w:rFonts w:ascii="Times New Roman" w:hAnsi="Times New Roman" w:cs="Times New Roman"/>
          <w:sz w:val="24"/>
          <w:szCs w:val="24"/>
        </w:rPr>
        <w:t>gad</w:t>
      </w:r>
      <w:r>
        <w:rPr>
          <w:rFonts w:ascii="Times New Roman" w:hAnsi="Times New Roman" w:cs="Times New Roman"/>
          <w:sz w:val="24"/>
          <w:szCs w:val="24"/>
        </w:rPr>
        <w:t>u</w:t>
      </w:r>
      <w:r w:rsidR="00EA1BA7" w:rsidRPr="007C3437">
        <w:rPr>
          <w:rFonts w:ascii="Times New Roman" w:hAnsi="Times New Roman" w:cs="Times New Roman"/>
          <w:sz w:val="24"/>
          <w:szCs w:val="24"/>
        </w:rPr>
        <w:t xml:space="preserve"> nodrošināt vismaz 24 </w:t>
      </w:r>
      <w:r w:rsidR="00EA1BA7">
        <w:rPr>
          <w:rFonts w:ascii="Times New Roman" w:hAnsi="Times New Roman" w:cs="Times New Roman"/>
          <w:sz w:val="24"/>
          <w:szCs w:val="24"/>
        </w:rPr>
        <w:t xml:space="preserve">(divdesmit četru) </w:t>
      </w:r>
      <w:r w:rsidR="00EA1BA7" w:rsidRPr="007C3437">
        <w:rPr>
          <w:rFonts w:ascii="Times New Roman" w:hAnsi="Times New Roman" w:cs="Times New Roman"/>
          <w:sz w:val="24"/>
          <w:szCs w:val="24"/>
        </w:rPr>
        <w:t>autoru jaundarbu (literatūra, vizuālā māksla, fotogrāfija u.c.) publicēšanu;</w:t>
      </w:r>
    </w:p>
    <w:p w14:paraId="340C5D4F" w14:textId="5FEA491B" w:rsidR="00EA1BA7" w:rsidRPr="007C3437" w:rsidRDefault="00C40AC5" w:rsidP="00024296">
      <w:pPr>
        <w:pStyle w:val="msolistparagrapha93f27e60046c41a109facb4771ac1f920e04ce97eefe9449458667a83cb2986"/>
        <w:numPr>
          <w:ilvl w:val="2"/>
          <w:numId w:val="16"/>
        </w:numPr>
        <w:ind w:left="1276" w:hanging="709"/>
        <w:rPr>
          <w:rFonts w:ascii="Times New Roman" w:hAnsi="Times New Roman" w:cs="Times New Roman"/>
          <w:sz w:val="24"/>
          <w:szCs w:val="24"/>
        </w:rPr>
      </w:pPr>
      <w:r>
        <w:rPr>
          <w:rFonts w:ascii="Times New Roman" w:hAnsi="Times New Roman" w:cs="Times New Roman"/>
          <w:sz w:val="24"/>
          <w:szCs w:val="24"/>
        </w:rPr>
        <w:t xml:space="preserve">katru </w:t>
      </w:r>
      <w:r w:rsidRPr="007C3437">
        <w:rPr>
          <w:rFonts w:ascii="Times New Roman" w:hAnsi="Times New Roman" w:cs="Times New Roman"/>
          <w:sz w:val="24"/>
          <w:szCs w:val="24"/>
        </w:rPr>
        <w:t>gad</w:t>
      </w:r>
      <w:r>
        <w:rPr>
          <w:rFonts w:ascii="Times New Roman" w:hAnsi="Times New Roman" w:cs="Times New Roman"/>
          <w:sz w:val="24"/>
          <w:szCs w:val="24"/>
        </w:rPr>
        <w:t>u</w:t>
      </w:r>
      <w:r w:rsidRPr="007C3437">
        <w:rPr>
          <w:rFonts w:ascii="Times New Roman" w:hAnsi="Times New Roman" w:cs="Times New Roman"/>
          <w:sz w:val="24"/>
          <w:szCs w:val="24"/>
        </w:rPr>
        <w:t xml:space="preserve"> </w:t>
      </w:r>
      <w:r w:rsidR="00EA1BA7">
        <w:rPr>
          <w:rFonts w:ascii="Times New Roman" w:hAnsi="Times New Roman" w:cs="Times New Roman"/>
          <w:sz w:val="24"/>
          <w:szCs w:val="24"/>
        </w:rPr>
        <w:t xml:space="preserve">nodrošināt </w:t>
      </w:r>
      <w:r>
        <w:rPr>
          <w:rFonts w:ascii="Times New Roman" w:hAnsi="Times New Roman" w:cs="Times New Roman"/>
          <w:sz w:val="24"/>
          <w:szCs w:val="24"/>
        </w:rPr>
        <w:t xml:space="preserve">vismaz __ (________) </w:t>
      </w:r>
      <w:r w:rsidR="00EA1BA7" w:rsidRPr="007C3437">
        <w:rPr>
          <w:rFonts w:ascii="Times New Roman" w:hAnsi="Times New Roman" w:cs="Times New Roman"/>
          <w:sz w:val="24"/>
          <w:szCs w:val="24"/>
        </w:rPr>
        <w:t>profesionāļu diskusijas par Latvijas kultūrā aktuālām problēmām</w:t>
      </w:r>
      <w:r w:rsidR="00EA1BA7">
        <w:rPr>
          <w:rFonts w:ascii="Times New Roman" w:hAnsi="Times New Roman" w:cs="Times New Roman"/>
          <w:sz w:val="24"/>
          <w:szCs w:val="24"/>
        </w:rPr>
        <w:t xml:space="preserve"> </w:t>
      </w:r>
      <w:r w:rsidRPr="00024296">
        <w:rPr>
          <w:rFonts w:ascii="Times New Roman" w:hAnsi="Times New Roman" w:cs="Times New Roman"/>
          <w:i/>
          <w:iCs/>
          <w:sz w:val="24"/>
          <w:szCs w:val="24"/>
        </w:rPr>
        <w:t>(</w:t>
      </w:r>
      <w:r w:rsidR="00EA1BA7" w:rsidRPr="00024296">
        <w:rPr>
          <w:rFonts w:ascii="Times New Roman" w:hAnsi="Times New Roman" w:cs="Times New Roman"/>
          <w:i/>
          <w:iCs/>
          <w:sz w:val="24"/>
          <w:szCs w:val="24"/>
        </w:rPr>
        <w:t>kultūras medijam, kas pieejams gan drukas, gan interneta vidē, gadā nodrošināt vismaz 10 (desmit) profesionāļu diskusijas, savukārt kultūras medijam, kas pieejams tikai interneta vidē, gadā nodrošināt vismaz 5 </w:t>
      </w:r>
      <w:proofErr w:type="gramStart"/>
      <w:r w:rsidR="00EA1BA7" w:rsidRPr="00024296">
        <w:rPr>
          <w:rFonts w:ascii="Times New Roman" w:hAnsi="Times New Roman" w:cs="Times New Roman"/>
          <w:i/>
          <w:iCs/>
          <w:sz w:val="24"/>
          <w:szCs w:val="24"/>
        </w:rPr>
        <w:t>(</w:t>
      </w:r>
      <w:proofErr w:type="gramEnd"/>
      <w:r w:rsidR="00EA1BA7" w:rsidRPr="00024296">
        <w:rPr>
          <w:rFonts w:ascii="Times New Roman" w:hAnsi="Times New Roman" w:cs="Times New Roman"/>
          <w:i/>
          <w:iCs/>
          <w:sz w:val="24"/>
          <w:szCs w:val="24"/>
        </w:rPr>
        <w:t>piecas) profesionāļu diskusijas</w:t>
      </w:r>
      <w:r w:rsidRPr="00024296">
        <w:rPr>
          <w:rFonts w:ascii="Times New Roman" w:hAnsi="Times New Roman" w:cs="Times New Roman"/>
          <w:i/>
          <w:iCs/>
          <w:sz w:val="24"/>
          <w:szCs w:val="24"/>
        </w:rPr>
        <w:t>)</w:t>
      </w:r>
      <w:r w:rsidR="00EA1BA7">
        <w:rPr>
          <w:rFonts w:ascii="Times New Roman" w:hAnsi="Times New Roman" w:cs="Times New Roman"/>
          <w:sz w:val="24"/>
          <w:szCs w:val="24"/>
        </w:rPr>
        <w:t>.</w:t>
      </w:r>
    </w:p>
    <w:p w14:paraId="59648048" w14:textId="77777777" w:rsidR="00EA1BA7" w:rsidRPr="007C3437" w:rsidRDefault="00EA1BA7" w:rsidP="00EA1BA7">
      <w:pPr>
        <w:pStyle w:val="msolistparagrapha93f27e60046c41a109facb4771ac1f920e04ce97eefe9449458667a83cb2986"/>
        <w:ind w:left="284"/>
        <w:rPr>
          <w:rFonts w:ascii="Times New Roman" w:hAnsi="Times New Roman" w:cs="Times New Roman"/>
          <w:sz w:val="24"/>
          <w:szCs w:val="24"/>
        </w:rPr>
      </w:pPr>
      <w:r w:rsidRPr="007C3437">
        <w:rPr>
          <w:rFonts w:ascii="Times New Roman" w:hAnsi="Times New Roman" w:cs="Times New Roman"/>
          <w:sz w:val="24"/>
          <w:szCs w:val="24"/>
        </w:rPr>
        <w:t> </w:t>
      </w:r>
    </w:p>
    <w:p w14:paraId="7F9A2929" w14:textId="77777777" w:rsidR="00EA1BA7" w:rsidRPr="007C3437" w:rsidRDefault="00EA1BA7" w:rsidP="00EA1BA7">
      <w:pPr>
        <w:pStyle w:val="msolistparagrapha93f27e60046c41a109facb4771ac1f920e04ce97eefe9449458667a83cb2986"/>
        <w:numPr>
          <w:ilvl w:val="1"/>
          <w:numId w:val="16"/>
        </w:numPr>
        <w:ind w:left="567" w:hanging="567"/>
        <w:rPr>
          <w:rFonts w:ascii="Times New Roman" w:hAnsi="Times New Roman" w:cs="Times New Roman"/>
          <w:sz w:val="24"/>
          <w:szCs w:val="24"/>
        </w:rPr>
      </w:pPr>
      <w:r w:rsidRPr="007C3437">
        <w:rPr>
          <w:rFonts w:ascii="Times New Roman" w:hAnsi="Times New Roman" w:cs="Times New Roman"/>
          <w:i/>
          <w:iCs/>
          <w:sz w:val="24"/>
          <w:szCs w:val="24"/>
        </w:rPr>
        <w:t>Pilnvarotā institūcija</w:t>
      </w:r>
      <w:r w:rsidRPr="007C3437">
        <w:rPr>
          <w:rFonts w:ascii="Times New Roman" w:hAnsi="Times New Roman" w:cs="Times New Roman"/>
          <w:sz w:val="24"/>
          <w:szCs w:val="24"/>
        </w:rPr>
        <w:t xml:space="preserve"> apņemas nodrošināt profesionālu kultūras medijā veidotās informācijas radīšanu un regulāru periodisku publicēšanu:</w:t>
      </w:r>
    </w:p>
    <w:p w14:paraId="582A1662" w14:textId="77777777" w:rsidR="00EA1BA7" w:rsidRPr="007C3437" w:rsidRDefault="00EA1BA7" w:rsidP="001C1B35">
      <w:pPr>
        <w:pStyle w:val="msolistparagrapha93f27e60046c41a109facb4771ac1f920e04ce97eefe9449458667a83cb2986"/>
        <w:numPr>
          <w:ilvl w:val="2"/>
          <w:numId w:val="16"/>
        </w:numPr>
        <w:ind w:left="1276" w:hanging="709"/>
        <w:rPr>
          <w:rFonts w:ascii="Times New Roman" w:hAnsi="Times New Roman" w:cs="Times New Roman"/>
          <w:sz w:val="24"/>
          <w:szCs w:val="24"/>
        </w:rPr>
      </w:pPr>
      <w:r w:rsidRPr="007C3437">
        <w:rPr>
          <w:rFonts w:ascii="Times New Roman" w:hAnsi="Times New Roman" w:cs="Times New Roman"/>
          <w:sz w:val="24"/>
          <w:szCs w:val="24"/>
        </w:rPr>
        <w:t>nodrošināt daudzveidīgu kultūras atspoguļošanu un kultūras materiālu publicēšanu 1 (vienu) reizi nedēļā drukātā formātā un/vai regulāri ik nedēļas vairākkārt aktualizētu informāciju interneta vidē;</w:t>
      </w:r>
    </w:p>
    <w:p w14:paraId="61A99D9E" w14:textId="77777777" w:rsidR="00EA1BA7" w:rsidRPr="007C3437" w:rsidRDefault="00EA1BA7" w:rsidP="001C1B35">
      <w:pPr>
        <w:pStyle w:val="msolistparagrapha93f27e60046c41a109facb4771ac1f920e04ce97eefe9449458667a83cb2986"/>
        <w:numPr>
          <w:ilvl w:val="2"/>
          <w:numId w:val="16"/>
        </w:numPr>
        <w:ind w:left="1276" w:hanging="709"/>
        <w:rPr>
          <w:rFonts w:ascii="Times New Roman" w:hAnsi="Times New Roman" w:cs="Times New Roman"/>
          <w:sz w:val="24"/>
          <w:szCs w:val="24"/>
        </w:rPr>
      </w:pPr>
      <w:r w:rsidRPr="007C3437">
        <w:rPr>
          <w:rFonts w:ascii="Times New Roman" w:hAnsi="Times New Roman" w:cs="Times New Roman"/>
          <w:sz w:val="24"/>
          <w:szCs w:val="24"/>
        </w:rPr>
        <w:t>nodrošināt profesionālu kultūras žurnālistu iesaisti un vismaz 4 (četru) ārštata autoru mēnesī iesaisti kultūras atspoguļošanai;</w:t>
      </w:r>
    </w:p>
    <w:p w14:paraId="4310A571" w14:textId="3A038972" w:rsidR="00EA1BA7" w:rsidRPr="007C3437" w:rsidRDefault="00EA1BA7" w:rsidP="001C1B35">
      <w:pPr>
        <w:pStyle w:val="msolistparagrapha93f27e60046c41a109facb4771ac1f920e04ce97eefe9449458667a83cb2986"/>
        <w:numPr>
          <w:ilvl w:val="2"/>
          <w:numId w:val="16"/>
        </w:numPr>
        <w:ind w:left="1276" w:hanging="709"/>
        <w:rPr>
          <w:rFonts w:ascii="Times New Roman" w:hAnsi="Times New Roman" w:cs="Times New Roman"/>
          <w:sz w:val="24"/>
          <w:szCs w:val="24"/>
        </w:rPr>
      </w:pPr>
      <w:r>
        <w:rPr>
          <w:rFonts w:ascii="Times New Roman" w:hAnsi="Times New Roman" w:cs="Times New Roman"/>
          <w:sz w:val="24"/>
          <w:szCs w:val="24"/>
        </w:rPr>
        <w:t>kultūras medijam</w:t>
      </w:r>
      <w:r w:rsidR="00A05181">
        <w:rPr>
          <w:rFonts w:ascii="Times New Roman" w:hAnsi="Times New Roman" w:cs="Times New Roman"/>
          <w:sz w:val="24"/>
          <w:szCs w:val="24"/>
        </w:rPr>
        <w:t>,</w:t>
      </w:r>
      <w:r>
        <w:rPr>
          <w:rFonts w:ascii="Times New Roman" w:hAnsi="Times New Roman" w:cs="Times New Roman"/>
          <w:sz w:val="24"/>
          <w:szCs w:val="24"/>
        </w:rPr>
        <w:t xml:space="preserve"> kas pieejams gan drukas, gan interneta vidē, </w:t>
      </w:r>
      <w:r w:rsidRPr="007C3437">
        <w:rPr>
          <w:rFonts w:ascii="Times New Roman" w:hAnsi="Times New Roman" w:cs="Times New Roman"/>
          <w:sz w:val="24"/>
          <w:szCs w:val="24"/>
        </w:rPr>
        <w:t>nodrošināt kultūras medija iknedēļas drukas tirāžu vismaz 7</w:t>
      </w:r>
      <w:r>
        <w:rPr>
          <w:rFonts w:ascii="Times New Roman" w:hAnsi="Times New Roman" w:cs="Times New Roman"/>
          <w:sz w:val="24"/>
          <w:szCs w:val="24"/>
        </w:rPr>
        <w:t> </w:t>
      </w:r>
      <w:r w:rsidRPr="007C3437">
        <w:rPr>
          <w:rFonts w:ascii="Times New Roman" w:hAnsi="Times New Roman" w:cs="Times New Roman"/>
          <w:sz w:val="24"/>
          <w:szCs w:val="24"/>
        </w:rPr>
        <w:t xml:space="preserve">000 (septiņi tūkstoši) eksemplāros un ar to saistītā interneta vietnē </w:t>
      </w:r>
      <w:r>
        <w:rPr>
          <w:rFonts w:ascii="Times New Roman" w:hAnsi="Times New Roman" w:cs="Times New Roman"/>
          <w:sz w:val="24"/>
          <w:szCs w:val="24"/>
        </w:rPr>
        <w:t>–</w:t>
      </w:r>
      <w:r w:rsidRPr="007C3437">
        <w:rPr>
          <w:rFonts w:ascii="Times New Roman" w:hAnsi="Times New Roman" w:cs="Times New Roman"/>
          <w:sz w:val="24"/>
          <w:szCs w:val="24"/>
        </w:rPr>
        <w:t xml:space="preserve"> vismaz 30</w:t>
      </w:r>
      <w:r w:rsidR="000446EA">
        <w:rPr>
          <w:rFonts w:ascii="Times New Roman" w:hAnsi="Times New Roman" w:cs="Times New Roman"/>
          <w:sz w:val="24"/>
          <w:szCs w:val="24"/>
        </w:rPr>
        <w:t> </w:t>
      </w:r>
      <w:r w:rsidRPr="007C3437">
        <w:rPr>
          <w:rFonts w:ascii="Times New Roman" w:hAnsi="Times New Roman" w:cs="Times New Roman"/>
          <w:sz w:val="24"/>
          <w:szCs w:val="24"/>
        </w:rPr>
        <w:t xml:space="preserve">000 (trīsdesmit tūkstoši) unikālo apmeklētāju mēnesī; kultūras medijam, kas </w:t>
      </w:r>
      <w:r>
        <w:rPr>
          <w:rFonts w:ascii="Times New Roman" w:hAnsi="Times New Roman" w:cs="Times New Roman"/>
          <w:sz w:val="24"/>
          <w:szCs w:val="24"/>
        </w:rPr>
        <w:t xml:space="preserve">pieejams tikai </w:t>
      </w:r>
      <w:r w:rsidRPr="007C3437">
        <w:rPr>
          <w:rFonts w:ascii="Times New Roman" w:hAnsi="Times New Roman" w:cs="Times New Roman"/>
          <w:sz w:val="24"/>
          <w:szCs w:val="24"/>
        </w:rPr>
        <w:t>interneta vidē – vismaz 40 000 (četrdesmit tūkstoši) unikālo apmeklētāju mēnesī;</w:t>
      </w:r>
    </w:p>
    <w:p w14:paraId="70A7C13B" w14:textId="77777777" w:rsidR="00EA1BA7" w:rsidRPr="007C3437" w:rsidRDefault="00EA1BA7" w:rsidP="001C1B35">
      <w:pPr>
        <w:pStyle w:val="msolistparagrapha93f27e60046c41a109facb4771ac1f920e04ce97eefe9449458667a83cb2986"/>
        <w:numPr>
          <w:ilvl w:val="2"/>
          <w:numId w:val="16"/>
        </w:numPr>
        <w:ind w:left="1276" w:hanging="709"/>
        <w:rPr>
          <w:rFonts w:ascii="Times New Roman" w:hAnsi="Times New Roman" w:cs="Times New Roman"/>
          <w:sz w:val="24"/>
          <w:szCs w:val="24"/>
        </w:rPr>
      </w:pPr>
      <w:r w:rsidRPr="007C3437">
        <w:rPr>
          <w:rFonts w:ascii="Times New Roman" w:hAnsi="Times New Roman" w:cs="Times New Roman"/>
          <w:sz w:val="24"/>
          <w:szCs w:val="24"/>
        </w:rPr>
        <w:t xml:space="preserve">nodrošināt drukātā kultūras medija abonēšanu un izplatīšanu, kā arī abos formātos </w:t>
      </w:r>
      <w:r>
        <w:rPr>
          <w:rFonts w:ascii="Times New Roman" w:hAnsi="Times New Roman" w:cs="Times New Roman"/>
          <w:sz w:val="24"/>
          <w:szCs w:val="24"/>
        </w:rPr>
        <w:t>pieejamā</w:t>
      </w:r>
      <w:r w:rsidRPr="007C3437">
        <w:rPr>
          <w:rFonts w:ascii="Times New Roman" w:hAnsi="Times New Roman" w:cs="Times New Roman"/>
          <w:sz w:val="24"/>
          <w:szCs w:val="24"/>
        </w:rPr>
        <w:t xml:space="preserve"> kultūras medija informācijas saglabāšanu, arhivēšanu un pieejamību lietotājiem </w:t>
      </w:r>
      <w:r w:rsidRPr="00A05181">
        <w:rPr>
          <w:rFonts w:ascii="Times New Roman" w:hAnsi="Times New Roman" w:cs="Times New Roman"/>
          <w:sz w:val="24"/>
          <w:szCs w:val="24"/>
        </w:rPr>
        <w:t>konkrētā interneta vietnē</w:t>
      </w:r>
      <w:r w:rsidRPr="007C3437">
        <w:rPr>
          <w:rFonts w:ascii="Times New Roman" w:hAnsi="Times New Roman" w:cs="Times New Roman"/>
          <w:sz w:val="24"/>
          <w:szCs w:val="24"/>
        </w:rPr>
        <w:t>.</w:t>
      </w:r>
    </w:p>
    <w:p w14:paraId="452A0C3E" w14:textId="77777777" w:rsidR="00EA1BA7" w:rsidRPr="00E27E35" w:rsidRDefault="00EA1BA7" w:rsidP="007E5CD4">
      <w:pPr>
        <w:pStyle w:val="msolistparagrapha93f27e60046c41a109facb4771ac1f920e04ce97eefe9449458667a83cb2986"/>
        <w:ind w:left="1276"/>
        <w:rPr>
          <w:rFonts w:ascii="Times New Roman" w:hAnsi="Times New Roman" w:cs="Times New Roman"/>
          <w:sz w:val="24"/>
          <w:szCs w:val="24"/>
        </w:rPr>
      </w:pPr>
    </w:p>
    <w:p w14:paraId="4CE928D7" w14:textId="77777777" w:rsidR="00792097" w:rsidRPr="00E27E35" w:rsidRDefault="00792097" w:rsidP="00792097">
      <w:pPr>
        <w:pStyle w:val="Sarakstarindkopa"/>
        <w:numPr>
          <w:ilvl w:val="1"/>
          <w:numId w:val="16"/>
        </w:numPr>
        <w:autoSpaceDE w:val="0"/>
        <w:autoSpaceDN w:val="0"/>
        <w:ind w:left="567" w:hanging="567"/>
        <w:contextualSpacing/>
        <w:textAlignment w:val="auto"/>
        <w:rPr>
          <w:color w:val="000000" w:themeColor="text1"/>
          <w:sz w:val="24"/>
        </w:rPr>
      </w:pPr>
      <w:r w:rsidRPr="00E27E35">
        <w:rPr>
          <w:rStyle w:val="Izteiksmgs"/>
          <w:b w:val="0"/>
          <w:bCs w:val="0"/>
          <w:i/>
          <w:color w:val="000000" w:themeColor="text1"/>
          <w:sz w:val="24"/>
        </w:rPr>
        <w:t>Pilnvarotā institūcija</w:t>
      </w:r>
      <w:r w:rsidRPr="00E27E35">
        <w:rPr>
          <w:rStyle w:val="Izteiksmgs"/>
          <w:b w:val="0"/>
          <w:bCs w:val="0"/>
          <w:color w:val="000000" w:themeColor="text1"/>
          <w:sz w:val="24"/>
        </w:rPr>
        <w:t xml:space="preserve"> apņemas </w:t>
      </w:r>
      <w:r w:rsidRPr="00E27E35">
        <w:rPr>
          <w:color w:val="000000" w:themeColor="text1"/>
          <w:sz w:val="24"/>
        </w:rPr>
        <w:t>iekļaut visos ar finansējuma mērķi saistītajos iespieddarbos un reklāmās MINISTRIJAS logotipu atbilstoši tā izmantošanas noteikumiem, kā arī iekļaut visos paziņojumos un publiskajās runās norādi par MINISTRIJAS atbalstu.</w:t>
      </w:r>
    </w:p>
    <w:p w14:paraId="27D0A76F" w14:textId="77777777" w:rsidR="00792097" w:rsidRPr="00E27E35" w:rsidRDefault="00792097" w:rsidP="00792097">
      <w:pPr>
        <w:pStyle w:val="Sarakstarindkopa"/>
        <w:autoSpaceDE w:val="0"/>
        <w:autoSpaceDN w:val="0"/>
        <w:ind w:left="567" w:hanging="567"/>
        <w:rPr>
          <w:color w:val="000000" w:themeColor="text1"/>
          <w:sz w:val="24"/>
        </w:rPr>
      </w:pPr>
    </w:p>
    <w:p w14:paraId="0AB41350" w14:textId="4325D846" w:rsidR="00792097" w:rsidRPr="00024296" w:rsidRDefault="00792097" w:rsidP="00792097">
      <w:pPr>
        <w:pStyle w:val="Sarakstarindkopa"/>
        <w:numPr>
          <w:ilvl w:val="1"/>
          <w:numId w:val="16"/>
        </w:numPr>
        <w:autoSpaceDE w:val="0"/>
        <w:autoSpaceDN w:val="0"/>
        <w:ind w:left="567" w:hanging="567"/>
        <w:contextualSpacing/>
        <w:textAlignment w:val="auto"/>
        <w:rPr>
          <w:b/>
          <w:sz w:val="24"/>
        </w:rPr>
      </w:pPr>
      <w:bookmarkStart w:id="1" w:name="_Hlk147845164"/>
      <w:r w:rsidRPr="00E27E35">
        <w:rPr>
          <w:color w:val="000000" w:themeColor="text1"/>
          <w:sz w:val="24"/>
        </w:rPr>
        <w:t xml:space="preserve">Pārvaldes </w:t>
      </w:r>
      <w:r w:rsidR="007F78D9" w:rsidRPr="00E27E35">
        <w:rPr>
          <w:color w:val="000000" w:themeColor="text1"/>
          <w:sz w:val="24"/>
        </w:rPr>
        <w:t>uzdevum</w:t>
      </w:r>
      <w:r w:rsidR="007F78D9">
        <w:rPr>
          <w:color w:val="000000" w:themeColor="text1"/>
          <w:sz w:val="24"/>
        </w:rPr>
        <w:t>a</w:t>
      </w:r>
      <w:r w:rsidR="007F78D9" w:rsidRPr="00E27E35">
        <w:rPr>
          <w:color w:val="000000" w:themeColor="text1"/>
          <w:sz w:val="24"/>
        </w:rPr>
        <w:t xml:space="preserve"> </w:t>
      </w:r>
      <w:r w:rsidRPr="00E27E35">
        <w:rPr>
          <w:color w:val="000000" w:themeColor="text1"/>
          <w:sz w:val="24"/>
        </w:rPr>
        <w:t xml:space="preserve">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E27E35">
          <w:rPr>
            <w:color w:val="000000" w:themeColor="text1"/>
            <w:sz w:val="24"/>
          </w:rPr>
          <w:t>Līguma</w:t>
        </w:r>
      </w:smartTag>
      <w:r w:rsidRPr="00E27E35">
        <w:rPr>
          <w:color w:val="000000" w:themeColor="text1"/>
          <w:sz w:val="24"/>
        </w:rPr>
        <w:t xml:space="preserve"> noteikumiem. </w:t>
      </w:r>
      <w:r w:rsidRPr="00E27E35">
        <w:rPr>
          <w:i/>
          <w:iCs/>
          <w:color w:val="000000" w:themeColor="text1"/>
          <w:sz w:val="24"/>
        </w:rPr>
        <w:t>Pilnvarotā institūcija</w:t>
      </w:r>
      <w:r w:rsidRPr="00E27E35">
        <w:rPr>
          <w:color w:val="000000" w:themeColor="text1"/>
          <w:sz w:val="24"/>
        </w:rPr>
        <w:t xml:space="preserve"> nodrošina, ka </w:t>
      </w:r>
      <w:r w:rsidRPr="00E27E35">
        <w:rPr>
          <w:sz w:val="24"/>
        </w:rPr>
        <w:t xml:space="preserve">Pārvaldes </w:t>
      </w:r>
      <w:r w:rsidR="007F78D9" w:rsidRPr="00E27E35">
        <w:rPr>
          <w:sz w:val="24"/>
        </w:rPr>
        <w:t>uzdevum</w:t>
      </w:r>
      <w:r w:rsidR="007F78D9">
        <w:rPr>
          <w:sz w:val="24"/>
        </w:rPr>
        <w:t>a</w:t>
      </w:r>
      <w:r w:rsidR="007F78D9" w:rsidRPr="00E27E35">
        <w:rPr>
          <w:sz w:val="24"/>
        </w:rPr>
        <w:t xml:space="preserve"> </w:t>
      </w:r>
      <w:r w:rsidRPr="00E27E35">
        <w:rPr>
          <w:sz w:val="24"/>
        </w:rPr>
        <w:t xml:space="preserve">ietvaros noteikto rezultatīvo rādītāju sasniegšanai netiek piesaistīts finansējums no citiem valsts budžeta finansējuma avotiem, tādējādi novēršot iespējamību, ka tiek saņemts dubults finansējums Līgumā noteikto vienu un to pašu rezultatīvo rādītāju sasniegšanai. </w:t>
      </w:r>
      <w:r w:rsidRPr="00E27E35">
        <w:rPr>
          <w:rFonts w:eastAsia="Arial Unicode MS"/>
          <w:i/>
          <w:iCs/>
          <w:color w:val="000000" w:themeColor="text1"/>
          <w:sz w:val="24"/>
        </w:rPr>
        <w:t xml:space="preserve">Pilnvarotā institūcija </w:t>
      </w:r>
      <w:r w:rsidRPr="00E27E35">
        <w:rPr>
          <w:rFonts w:eastAsia="Arial Unicode MS"/>
          <w:iCs/>
          <w:color w:val="000000" w:themeColor="text1"/>
          <w:sz w:val="24"/>
        </w:rPr>
        <w:t xml:space="preserve">papildu rezultatīvo rādītāju sasniegšanai var piesaistīt līdzekļus </w:t>
      </w:r>
      <w:r w:rsidRPr="00E27E35">
        <w:rPr>
          <w:color w:val="000000" w:themeColor="text1"/>
          <w:sz w:val="24"/>
        </w:rPr>
        <w:t>no citiem finanšu avotiem: sadarbības partneriem, ārvalstu fondiem un starptautiskām organizācijām</w:t>
      </w:r>
      <w:r w:rsidRPr="00E27E35">
        <w:rPr>
          <w:sz w:val="24"/>
        </w:rPr>
        <w:t>.</w:t>
      </w:r>
    </w:p>
    <w:p w14:paraId="7D36C607" w14:textId="77777777" w:rsidR="000446EA" w:rsidRPr="00E27E35" w:rsidRDefault="000446EA" w:rsidP="00024296">
      <w:pPr>
        <w:pStyle w:val="Sarakstarindkopa"/>
        <w:autoSpaceDE w:val="0"/>
        <w:autoSpaceDN w:val="0"/>
        <w:ind w:left="567"/>
        <w:contextualSpacing/>
        <w:textAlignment w:val="auto"/>
        <w:rPr>
          <w:b/>
          <w:sz w:val="24"/>
        </w:rPr>
      </w:pPr>
    </w:p>
    <w:bookmarkEnd w:id="1"/>
    <w:p w14:paraId="21A3B1D4" w14:textId="77777777" w:rsidR="00792097" w:rsidRPr="00E27E35" w:rsidRDefault="00792097" w:rsidP="00792097">
      <w:pPr>
        <w:pStyle w:val="Sarakstarindkopa"/>
        <w:widowControl/>
        <w:numPr>
          <w:ilvl w:val="0"/>
          <w:numId w:val="16"/>
        </w:numPr>
        <w:adjustRightInd/>
        <w:ind w:left="284" w:hanging="284"/>
        <w:contextualSpacing/>
        <w:jc w:val="center"/>
        <w:textAlignment w:val="auto"/>
        <w:rPr>
          <w:b/>
          <w:color w:val="000000" w:themeColor="text1"/>
          <w:sz w:val="24"/>
        </w:rPr>
      </w:pPr>
      <w:r w:rsidRPr="00E27E35">
        <w:rPr>
          <w:b/>
          <w:color w:val="000000" w:themeColor="text1"/>
          <w:sz w:val="24"/>
        </w:rPr>
        <w:t xml:space="preserve">Savstarpējo norēķinu kārtība </w:t>
      </w:r>
    </w:p>
    <w:p w14:paraId="1FE9C9B1" w14:textId="77777777" w:rsidR="00792097" w:rsidRPr="00E27E35" w:rsidRDefault="00792097" w:rsidP="00792097">
      <w:pPr>
        <w:pStyle w:val="Sarakstarindkopa"/>
        <w:ind w:left="425"/>
        <w:rPr>
          <w:bCs/>
          <w:color w:val="000000" w:themeColor="text1"/>
          <w:sz w:val="24"/>
        </w:rPr>
      </w:pPr>
    </w:p>
    <w:p w14:paraId="66EB3D33" w14:textId="7FF5A2C2" w:rsidR="00792097" w:rsidRPr="00E27E35" w:rsidRDefault="00792097" w:rsidP="00792097">
      <w:pPr>
        <w:pStyle w:val="Sarakstarindkopa"/>
        <w:widowControl/>
        <w:numPr>
          <w:ilvl w:val="1"/>
          <w:numId w:val="16"/>
        </w:numPr>
        <w:adjustRightInd/>
        <w:ind w:left="567" w:hanging="567"/>
        <w:contextualSpacing/>
        <w:textAlignment w:val="auto"/>
        <w:rPr>
          <w:color w:val="000000" w:themeColor="text1"/>
          <w:sz w:val="24"/>
        </w:rPr>
      </w:pPr>
      <w:r w:rsidRPr="00E27E35">
        <w:rPr>
          <w:color w:val="000000" w:themeColor="text1"/>
          <w:sz w:val="24"/>
        </w:rPr>
        <w:t>MINISTRIJA, pamatojoties uz likumu „Par valsts budžetu 202</w:t>
      </w:r>
      <w:r w:rsidR="00496ADC" w:rsidRPr="00E27E35">
        <w:rPr>
          <w:color w:val="000000" w:themeColor="text1"/>
          <w:sz w:val="24"/>
        </w:rPr>
        <w:t>4</w:t>
      </w:r>
      <w:r w:rsidRPr="00E27E35">
        <w:rPr>
          <w:color w:val="000000" w:themeColor="text1"/>
          <w:sz w:val="24"/>
        </w:rPr>
        <w:t>.gadam un budžeta ietvaru 202</w:t>
      </w:r>
      <w:r w:rsidR="003026D2">
        <w:rPr>
          <w:color w:val="000000" w:themeColor="text1"/>
          <w:sz w:val="24"/>
        </w:rPr>
        <w:t>4</w:t>
      </w:r>
      <w:r w:rsidRPr="00E27E35">
        <w:rPr>
          <w:color w:val="000000" w:themeColor="text1"/>
          <w:sz w:val="24"/>
        </w:rPr>
        <w:t>., 202</w:t>
      </w:r>
      <w:r w:rsidR="003026D2">
        <w:rPr>
          <w:color w:val="000000" w:themeColor="text1"/>
          <w:sz w:val="24"/>
        </w:rPr>
        <w:t>5</w:t>
      </w:r>
      <w:r w:rsidRPr="00E27E35">
        <w:rPr>
          <w:color w:val="000000" w:themeColor="text1"/>
          <w:sz w:val="24"/>
        </w:rPr>
        <w:t>. un 202</w:t>
      </w:r>
      <w:r w:rsidR="003026D2">
        <w:rPr>
          <w:color w:val="000000" w:themeColor="text1"/>
          <w:sz w:val="24"/>
        </w:rPr>
        <w:t>6</w:t>
      </w:r>
      <w:r w:rsidRPr="00E27E35">
        <w:rPr>
          <w:color w:val="000000" w:themeColor="text1"/>
          <w:sz w:val="24"/>
        </w:rPr>
        <w:t xml:space="preserve">.gadam”, valsts budžeta apakšprogrammas 19.07.00 „Mākslas un literatūra” finanšu līdzekļu sadales komisijas </w:t>
      </w:r>
      <w:r w:rsidR="009B3CF1">
        <w:rPr>
          <w:color w:val="000000" w:themeColor="text1"/>
          <w:sz w:val="24"/>
        </w:rPr>
        <w:t>_</w:t>
      </w:r>
      <w:r w:rsidR="00496ADC" w:rsidRPr="00E27E35">
        <w:rPr>
          <w:color w:val="000000" w:themeColor="text1"/>
          <w:sz w:val="24"/>
        </w:rPr>
        <w:t>__</w:t>
      </w:r>
      <w:r w:rsidRPr="00E27E35">
        <w:rPr>
          <w:color w:val="000000" w:themeColor="text1"/>
          <w:sz w:val="24"/>
        </w:rPr>
        <w:t xml:space="preserve">.gada </w:t>
      </w:r>
      <w:r w:rsidR="00496ADC" w:rsidRPr="00E27E35">
        <w:rPr>
          <w:color w:val="000000" w:themeColor="text1"/>
          <w:sz w:val="24"/>
        </w:rPr>
        <w:t>__.______</w:t>
      </w:r>
      <w:r w:rsidRPr="00E27E35">
        <w:rPr>
          <w:color w:val="000000" w:themeColor="text1"/>
          <w:sz w:val="24"/>
        </w:rPr>
        <w:t xml:space="preserve"> sēdes protokolu Nr.</w:t>
      </w:r>
      <w:r w:rsidR="009B3CF1">
        <w:rPr>
          <w:color w:val="000000" w:themeColor="text1"/>
          <w:sz w:val="24"/>
        </w:rPr>
        <w:t>___</w:t>
      </w:r>
      <w:r w:rsidRPr="00E27E35">
        <w:rPr>
          <w:color w:val="000000" w:themeColor="text1"/>
          <w:sz w:val="24"/>
        </w:rPr>
        <w:t xml:space="preserve"> un kultūras ministra </w:t>
      </w:r>
      <w:r w:rsidR="009B3CF1">
        <w:rPr>
          <w:color w:val="000000" w:themeColor="text1"/>
          <w:sz w:val="24"/>
        </w:rPr>
        <w:t>_</w:t>
      </w:r>
      <w:r w:rsidR="00496ADC" w:rsidRPr="00E27E35">
        <w:rPr>
          <w:color w:val="000000" w:themeColor="text1"/>
          <w:sz w:val="24"/>
        </w:rPr>
        <w:t>__</w:t>
      </w:r>
      <w:r w:rsidRPr="00E27E35">
        <w:rPr>
          <w:color w:val="000000" w:themeColor="text1"/>
          <w:sz w:val="24"/>
        </w:rPr>
        <w:t xml:space="preserve">.gada </w:t>
      </w:r>
      <w:r w:rsidR="00496ADC" w:rsidRPr="00E27E35">
        <w:rPr>
          <w:color w:val="000000" w:themeColor="text1"/>
          <w:sz w:val="24"/>
        </w:rPr>
        <w:t>__</w:t>
      </w:r>
      <w:r w:rsidRPr="00E27E35">
        <w:rPr>
          <w:color w:val="000000" w:themeColor="text1"/>
          <w:sz w:val="24"/>
        </w:rPr>
        <w:t>.</w:t>
      </w:r>
      <w:r w:rsidR="00496ADC" w:rsidRPr="00E27E35">
        <w:rPr>
          <w:color w:val="000000" w:themeColor="text1"/>
          <w:sz w:val="24"/>
        </w:rPr>
        <w:t xml:space="preserve"> _____ </w:t>
      </w:r>
      <w:r w:rsidRPr="00E27E35">
        <w:rPr>
          <w:color w:val="000000" w:themeColor="text1"/>
          <w:sz w:val="24"/>
        </w:rPr>
        <w:t xml:space="preserve">apstiprināto tāmi, un konkursa komisijas </w:t>
      </w:r>
      <w:r w:rsidR="009B3CF1">
        <w:rPr>
          <w:color w:val="000000" w:themeColor="text1"/>
          <w:sz w:val="24"/>
        </w:rPr>
        <w:t>__</w:t>
      </w:r>
      <w:r w:rsidR="00040795" w:rsidRPr="00E27E35">
        <w:rPr>
          <w:color w:val="000000" w:themeColor="text1"/>
          <w:sz w:val="24"/>
        </w:rPr>
        <w:t>_</w:t>
      </w:r>
      <w:r w:rsidRPr="00E27E35">
        <w:rPr>
          <w:color w:val="000000" w:themeColor="text1"/>
          <w:sz w:val="24"/>
        </w:rPr>
        <w:t xml:space="preserve">.gada __.________ lēmumu, piešķir </w:t>
      </w:r>
      <w:r w:rsidRPr="00E27E35">
        <w:rPr>
          <w:i/>
          <w:color w:val="000000" w:themeColor="text1"/>
          <w:sz w:val="24"/>
        </w:rPr>
        <w:t>Pilnvarotajai institūcijai</w:t>
      </w:r>
      <w:r w:rsidRPr="00E27E35">
        <w:rPr>
          <w:color w:val="000000" w:themeColor="text1"/>
          <w:sz w:val="24"/>
        </w:rPr>
        <w:t xml:space="preserve"> finansējumu </w:t>
      </w:r>
      <w:r w:rsidR="003C19EB" w:rsidRPr="00E27E35">
        <w:rPr>
          <w:b/>
          <w:sz w:val="24"/>
        </w:rPr>
        <w:t>__________</w:t>
      </w:r>
      <w:r w:rsidRPr="00E27E35">
        <w:rPr>
          <w:sz w:val="24"/>
        </w:rPr>
        <w:t xml:space="preserve"> </w:t>
      </w:r>
      <w:r w:rsidR="00900335" w:rsidRPr="00E27E35">
        <w:rPr>
          <w:bCs/>
          <w:i/>
          <w:sz w:val="24"/>
        </w:rPr>
        <w:t>euro</w:t>
      </w:r>
      <w:r w:rsidR="00900335" w:rsidRPr="00E27E35">
        <w:rPr>
          <w:bCs/>
          <w:sz w:val="24"/>
        </w:rPr>
        <w:t xml:space="preserve"> (_____</w:t>
      </w:r>
      <w:r w:rsidR="00900335" w:rsidRPr="00E27E35">
        <w:rPr>
          <w:bCs/>
          <w:i/>
          <w:sz w:val="24"/>
        </w:rPr>
        <w:t>euro</w:t>
      </w:r>
      <w:r w:rsidR="00900335" w:rsidRPr="00E27E35">
        <w:rPr>
          <w:bCs/>
          <w:sz w:val="24"/>
        </w:rPr>
        <w:t>, ___</w:t>
      </w:r>
      <w:r w:rsidR="00900335">
        <w:rPr>
          <w:bCs/>
          <w:sz w:val="24"/>
        </w:rPr>
        <w:t xml:space="preserve"> </w:t>
      </w:r>
      <w:r w:rsidR="00900335" w:rsidRPr="00E27E35">
        <w:rPr>
          <w:bCs/>
          <w:sz w:val="24"/>
        </w:rPr>
        <w:t xml:space="preserve">centi) </w:t>
      </w:r>
      <w:r w:rsidRPr="00E27E35">
        <w:rPr>
          <w:color w:val="000000" w:themeColor="text1"/>
          <w:sz w:val="24"/>
        </w:rPr>
        <w:t xml:space="preserve">apmērā saskaņā ar šim Līgumam pievienoto Pārvaldes </w:t>
      </w:r>
      <w:r w:rsidR="00C513CE" w:rsidRPr="00E27E35">
        <w:rPr>
          <w:color w:val="000000" w:themeColor="text1"/>
          <w:sz w:val="24"/>
        </w:rPr>
        <w:t>uzdevum</w:t>
      </w:r>
      <w:r w:rsidR="00C513CE">
        <w:rPr>
          <w:color w:val="000000" w:themeColor="text1"/>
          <w:sz w:val="24"/>
        </w:rPr>
        <w:t>a</w:t>
      </w:r>
      <w:r w:rsidR="00C513CE" w:rsidRPr="00E27E35">
        <w:rPr>
          <w:color w:val="000000" w:themeColor="text1"/>
          <w:sz w:val="24"/>
        </w:rPr>
        <w:t xml:space="preserve"> </w:t>
      </w:r>
      <w:r w:rsidRPr="00E27E35">
        <w:rPr>
          <w:color w:val="000000" w:themeColor="text1"/>
          <w:sz w:val="24"/>
        </w:rPr>
        <w:t xml:space="preserve">īstenošanai nepieciešamo izdevumu tāmi (Līguma 1.pielikums) </w:t>
      </w:r>
      <w:r w:rsidRPr="00E27E35">
        <w:rPr>
          <w:sz w:val="24"/>
        </w:rPr>
        <w:t>šā Līguma 1.1.punktā norādīt</w:t>
      </w:r>
      <w:r w:rsidR="00090CAC">
        <w:rPr>
          <w:sz w:val="24"/>
        </w:rPr>
        <w:t>ā</w:t>
      </w:r>
      <w:r w:rsidRPr="00E27E35">
        <w:rPr>
          <w:color w:val="000000" w:themeColor="text1"/>
          <w:sz w:val="24"/>
        </w:rPr>
        <w:t xml:space="preserve"> Pārvaldes </w:t>
      </w:r>
      <w:r w:rsidR="00C513CE" w:rsidRPr="00E27E35">
        <w:rPr>
          <w:color w:val="000000" w:themeColor="text1"/>
          <w:sz w:val="24"/>
        </w:rPr>
        <w:t>uzdevum</w:t>
      </w:r>
      <w:r w:rsidR="00C513CE">
        <w:rPr>
          <w:color w:val="000000" w:themeColor="text1"/>
          <w:sz w:val="24"/>
        </w:rPr>
        <w:t>a</w:t>
      </w:r>
      <w:r w:rsidR="00C513CE" w:rsidRPr="00E27E35">
        <w:rPr>
          <w:color w:val="000000" w:themeColor="text1"/>
          <w:sz w:val="24"/>
        </w:rPr>
        <w:t xml:space="preserve"> </w:t>
      </w:r>
      <w:r w:rsidRPr="00E27E35">
        <w:rPr>
          <w:color w:val="000000" w:themeColor="text1"/>
          <w:sz w:val="24"/>
        </w:rPr>
        <w:t xml:space="preserve">īstenošanai un šā Līguma 2.1. un 2.2.punktā noteikto </w:t>
      </w:r>
      <w:r w:rsidRPr="00E27E35">
        <w:rPr>
          <w:sz w:val="24"/>
        </w:rPr>
        <w:t xml:space="preserve">rezultatīvo </w:t>
      </w:r>
      <w:r w:rsidRPr="00E27E35">
        <w:rPr>
          <w:color w:val="000000" w:themeColor="text1"/>
          <w:sz w:val="24"/>
        </w:rPr>
        <w:t>rādītāju sasniegšanai 202</w:t>
      </w:r>
      <w:r w:rsidR="00496ADC" w:rsidRPr="00E27E35">
        <w:rPr>
          <w:color w:val="000000" w:themeColor="text1"/>
          <w:sz w:val="24"/>
        </w:rPr>
        <w:t>4</w:t>
      </w:r>
      <w:r w:rsidRPr="00E27E35">
        <w:rPr>
          <w:color w:val="000000" w:themeColor="text1"/>
          <w:sz w:val="24"/>
        </w:rPr>
        <w:t>.</w:t>
      </w:r>
      <w:r w:rsidR="00090CAC">
        <w:rPr>
          <w:color w:val="000000" w:themeColor="text1"/>
          <w:sz w:val="24"/>
        </w:rPr>
        <w:t xml:space="preserve">, 2025. un </w:t>
      </w:r>
      <w:r w:rsidR="000F62FF">
        <w:rPr>
          <w:color w:val="000000" w:themeColor="text1"/>
          <w:sz w:val="24"/>
        </w:rPr>
        <w:t>2026.gad</w:t>
      </w:r>
      <w:r w:rsidR="00090CAC">
        <w:rPr>
          <w:color w:val="000000" w:themeColor="text1"/>
          <w:sz w:val="24"/>
        </w:rPr>
        <w:t>ā</w:t>
      </w:r>
      <w:r w:rsidR="00900335">
        <w:rPr>
          <w:color w:val="000000" w:themeColor="text1"/>
          <w:sz w:val="24"/>
        </w:rPr>
        <w:t>,</w:t>
      </w:r>
      <w:r w:rsidR="000F62FF">
        <w:rPr>
          <w:color w:val="000000" w:themeColor="text1"/>
          <w:sz w:val="24"/>
        </w:rPr>
        <w:t xml:space="preserve"> </w:t>
      </w:r>
      <w:r w:rsidRPr="00E27E35">
        <w:rPr>
          <w:color w:val="000000" w:themeColor="text1"/>
          <w:sz w:val="24"/>
        </w:rPr>
        <w:t>un konkrēti:</w:t>
      </w:r>
    </w:p>
    <w:p w14:paraId="6997CCAE" w14:textId="01EFBA9E" w:rsidR="00792097" w:rsidRPr="00E27E35" w:rsidRDefault="00E82795" w:rsidP="00792097">
      <w:pPr>
        <w:pStyle w:val="Sarakstarindkopa"/>
        <w:widowControl/>
        <w:numPr>
          <w:ilvl w:val="2"/>
          <w:numId w:val="16"/>
        </w:numPr>
        <w:adjustRightInd/>
        <w:ind w:left="1276" w:hanging="709"/>
        <w:contextualSpacing/>
        <w:textAlignment w:val="auto"/>
        <w:rPr>
          <w:bCs/>
          <w:color w:val="000000" w:themeColor="text1"/>
          <w:sz w:val="24"/>
        </w:rPr>
      </w:pPr>
      <w:r w:rsidRPr="001A094B">
        <w:rPr>
          <w:bCs/>
          <w:sz w:val="24"/>
        </w:rPr>
        <w:t>______________</w:t>
      </w:r>
      <w:r w:rsidR="00792097" w:rsidRPr="00E27E35">
        <w:rPr>
          <w:b/>
          <w:sz w:val="24"/>
        </w:rPr>
        <w:t xml:space="preserve"> </w:t>
      </w:r>
      <w:r w:rsidR="00792097" w:rsidRPr="00E27E35">
        <w:rPr>
          <w:bCs/>
          <w:i/>
          <w:sz w:val="24"/>
        </w:rPr>
        <w:t>euro</w:t>
      </w:r>
      <w:r w:rsidR="00792097" w:rsidRPr="00E27E35">
        <w:rPr>
          <w:bCs/>
          <w:sz w:val="24"/>
        </w:rPr>
        <w:t xml:space="preserve"> </w:t>
      </w:r>
      <w:r w:rsidRPr="001A094B">
        <w:rPr>
          <w:bCs/>
          <w:sz w:val="24"/>
        </w:rPr>
        <w:t>(_____</w:t>
      </w:r>
      <w:r w:rsidRPr="001A094B">
        <w:rPr>
          <w:bCs/>
          <w:i/>
          <w:sz w:val="24"/>
        </w:rPr>
        <w:t>euro</w:t>
      </w:r>
      <w:r w:rsidRPr="001A094B">
        <w:rPr>
          <w:bCs/>
          <w:sz w:val="24"/>
        </w:rPr>
        <w:t>, ___</w:t>
      </w:r>
      <w:r w:rsidR="00900335">
        <w:rPr>
          <w:bCs/>
          <w:sz w:val="24"/>
        </w:rPr>
        <w:t xml:space="preserve"> </w:t>
      </w:r>
      <w:r w:rsidRPr="001A094B">
        <w:rPr>
          <w:bCs/>
          <w:sz w:val="24"/>
        </w:rPr>
        <w:t>centi</w:t>
      </w:r>
      <w:r w:rsidR="00792097" w:rsidRPr="00E27E35">
        <w:rPr>
          <w:bCs/>
          <w:sz w:val="24"/>
        </w:rPr>
        <w:t xml:space="preserve">) </w:t>
      </w:r>
      <w:r w:rsidR="00792097" w:rsidRPr="00E27E35">
        <w:rPr>
          <w:bCs/>
          <w:color w:val="000000" w:themeColor="text1"/>
          <w:sz w:val="24"/>
        </w:rPr>
        <w:t xml:space="preserve">Pārvaldes </w:t>
      </w:r>
      <w:r w:rsidR="00C513CE" w:rsidRPr="00E27E35">
        <w:rPr>
          <w:bCs/>
          <w:color w:val="000000" w:themeColor="text1"/>
          <w:sz w:val="24"/>
        </w:rPr>
        <w:t>uzdevum</w:t>
      </w:r>
      <w:r w:rsidR="00C513CE">
        <w:rPr>
          <w:bCs/>
          <w:color w:val="000000" w:themeColor="text1"/>
          <w:sz w:val="24"/>
        </w:rPr>
        <w:t>a</w:t>
      </w:r>
      <w:r w:rsidR="00C513CE" w:rsidRPr="00E27E35">
        <w:rPr>
          <w:bCs/>
          <w:color w:val="000000" w:themeColor="text1"/>
          <w:sz w:val="24"/>
        </w:rPr>
        <w:t xml:space="preserve"> </w:t>
      </w:r>
      <w:r w:rsidR="00792097" w:rsidRPr="00E27E35">
        <w:rPr>
          <w:bCs/>
          <w:color w:val="000000" w:themeColor="text1"/>
          <w:sz w:val="24"/>
        </w:rPr>
        <w:t xml:space="preserve">īstenošanai un šā Līguma 2.1. un 2.2.punktā noteikto </w:t>
      </w:r>
      <w:r w:rsidR="00792097" w:rsidRPr="00E27E35">
        <w:rPr>
          <w:bCs/>
          <w:sz w:val="24"/>
        </w:rPr>
        <w:t xml:space="preserve">rezultatīvo </w:t>
      </w:r>
      <w:r w:rsidR="00792097" w:rsidRPr="00E27E35">
        <w:rPr>
          <w:bCs/>
          <w:color w:val="000000" w:themeColor="text1"/>
          <w:sz w:val="24"/>
        </w:rPr>
        <w:t xml:space="preserve">rādītāju sasniegšanai </w:t>
      </w:r>
      <w:r w:rsidR="000F62FF">
        <w:rPr>
          <w:bCs/>
          <w:color w:val="000000" w:themeColor="text1"/>
          <w:sz w:val="24"/>
        </w:rPr>
        <w:t xml:space="preserve">2024.gadā; </w:t>
      </w:r>
    </w:p>
    <w:p w14:paraId="7F94126A" w14:textId="5A9BE71B" w:rsidR="00792097" w:rsidRPr="00E27E35" w:rsidRDefault="003C19EB" w:rsidP="00792097">
      <w:pPr>
        <w:pStyle w:val="Sarakstarindkopa"/>
        <w:widowControl/>
        <w:numPr>
          <w:ilvl w:val="2"/>
          <w:numId w:val="16"/>
        </w:numPr>
        <w:adjustRightInd/>
        <w:ind w:left="1276" w:hanging="709"/>
        <w:contextualSpacing/>
        <w:textAlignment w:val="auto"/>
        <w:rPr>
          <w:bCs/>
          <w:color w:val="000000" w:themeColor="text1"/>
          <w:sz w:val="24"/>
        </w:rPr>
      </w:pPr>
      <w:r w:rsidRPr="00E27E35">
        <w:rPr>
          <w:bCs/>
          <w:sz w:val="24"/>
        </w:rPr>
        <w:t>______________</w:t>
      </w:r>
      <w:r w:rsidR="008D10A2">
        <w:rPr>
          <w:bCs/>
          <w:sz w:val="24"/>
        </w:rPr>
        <w:t xml:space="preserve"> </w:t>
      </w:r>
      <w:r w:rsidR="00792097" w:rsidRPr="00E27E35">
        <w:rPr>
          <w:bCs/>
          <w:i/>
          <w:sz w:val="24"/>
        </w:rPr>
        <w:t>euro</w:t>
      </w:r>
      <w:r w:rsidR="00792097" w:rsidRPr="00E27E35">
        <w:rPr>
          <w:bCs/>
          <w:sz w:val="24"/>
        </w:rPr>
        <w:t xml:space="preserve"> (</w:t>
      </w:r>
      <w:r w:rsidRPr="00E27E35">
        <w:rPr>
          <w:bCs/>
          <w:sz w:val="24"/>
        </w:rPr>
        <w:t>_____</w:t>
      </w:r>
      <w:r w:rsidR="00792097" w:rsidRPr="00E27E35">
        <w:rPr>
          <w:bCs/>
          <w:i/>
          <w:sz w:val="24"/>
        </w:rPr>
        <w:t>euro</w:t>
      </w:r>
      <w:r w:rsidR="00792097" w:rsidRPr="00E27E35">
        <w:rPr>
          <w:bCs/>
          <w:sz w:val="24"/>
        </w:rPr>
        <w:t xml:space="preserve">, </w:t>
      </w:r>
      <w:r w:rsidRPr="00E27E35">
        <w:rPr>
          <w:bCs/>
          <w:sz w:val="24"/>
        </w:rPr>
        <w:t>___</w:t>
      </w:r>
      <w:r w:rsidR="00900335">
        <w:rPr>
          <w:bCs/>
          <w:sz w:val="24"/>
        </w:rPr>
        <w:t xml:space="preserve"> </w:t>
      </w:r>
      <w:r w:rsidR="00792097" w:rsidRPr="00E27E35">
        <w:rPr>
          <w:bCs/>
          <w:sz w:val="24"/>
        </w:rPr>
        <w:t xml:space="preserve">centi) </w:t>
      </w:r>
      <w:r w:rsidR="00792097" w:rsidRPr="00E27E35">
        <w:rPr>
          <w:bCs/>
          <w:color w:val="000000" w:themeColor="text1"/>
          <w:sz w:val="24"/>
        </w:rPr>
        <w:t xml:space="preserve">Pārvaldes </w:t>
      </w:r>
      <w:r w:rsidR="00C513CE" w:rsidRPr="00E27E35">
        <w:rPr>
          <w:bCs/>
          <w:color w:val="000000" w:themeColor="text1"/>
          <w:sz w:val="24"/>
        </w:rPr>
        <w:t>uzdevum</w:t>
      </w:r>
      <w:r w:rsidR="00C513CE">
        <w:rPr>
          <w:bCs/>
          <w:color w:val="000000" w:themeColor="text1"/>
          <w:sz w:val="24"/>
        </w:rPr>
        <w:t>a</w:t>
      </w:r>
      <w:r w:rsidR="00C513CE" w:rsidRPr="00E27E35">
        <w:rPr>
          <w:bCs/>
          <w:color w:val="000000" w:themeColor="text1"/>
          <w:sz w:val="24"/>
        </w:rPr>
        <w:t xml:space="preserve"> </w:t>
      </w:r>
      <w:r w:rsidR="00792097" w:rsidRPr="00E27E35">
        <w:rPr>
          <w:bCs/>
          <w:color w:val="000000" w:themeColor="text1"/>
          <w:sz w:val="24"/>
        </w:rPr>
        <w:t xml:space="preserve">īstenošanai un šā Līguma 2.1. un 2.2.punktā noteikto </w:t>
      </w:r>
      <w:r w:rsidR="00792097" w:rsidRPr="00E27E35">
        <w:rPr>
          <w:bCs/>
          <w:sz w:val="24"/>
        </w:rPr>
        <w:t xml:space="preserve">rezultatīvo </w:t>
      </w:r>
      <w:r w:rsidR="00792097" w:rsidRPr="00E27E35">
        <w:rPr>
          <w:bCs/>
          <w:color w:val="000000" w:themeColor="text1"/>
          <w:sz w:val="24"/>
        </w:rPr>
        <w:t xml:space="preserve">rādītāju sasniegšanai </w:t>
      </w:r>
      <w:r w:rsidR="000F62FF">
        <w:rPr>
          <w:bCs/>
          <w:color w:val="000000" w:themeColor="text1"/>
          <w:sz w:val="24"/>
        </w:rPr>
        <w:t xml:space="preserve">2025.gadā; </w:t>
      </w:r>
    </w:p>
    <w:p w14:paraId="5B197D8B" w14:textId="6EB93AA7" w:rsidR="00090CAC" w:rsidRDefault="003C19EB" w:rsidP="00E27E35">
      <w:pPr>
        <w:pStyle w:val="Sarakstarindkopa"/>
        <w:widowControl/>
        <w:numPr>
          <w:ilvl w:val="2"/>
          <w:numId w:val="16"/>
        </w:numPr>
        <w:adjustRightInd/>
        <w:ind w:left="1276" w:hanging="709"/>
        <w:contextualSpacing/>
        <w:textAlignment w:val="auto"/>
        <w:rPr>
          <w:color w:val="000000" w:themeColor="text1"/>
          <w:sz w:val="24"/>
        </w:rPr>
      </w:pPr>
      <w:r w:rsidRPr="00E27E35">
        <w:rPr>
          <w:bCs/>
          <w:sz w:val="24"/>
        </w:rPr>
        <w:t>_____________</w:t>
      </w:r>
      <w:r w:rsidR="00792097" w:rsidRPr="00E27E35">
        <w:rPr>
          <w:bCs/>
          <w:sz w:val="24"/>
        </w:rPr>
        <w:t xml:space="preserve"> </w:t>
      </w:r>
      <w:r w:rsidR="00792097" w:rsidRPr="00E27E35">
        <w:rPr>
          <w:bCs/>
          <w:i/>
          <w:sz w:val="24"/>
        </w:rPr>
        <w:t>euro</w:t>
      </w:r>
      <w:r w:rsidR="00792097" w:rsidRPr="00E27E35">
        <w:rPr>
          <w:bCs/>
          <w:sz w:val="24"/>
        </w:rPr>
        <w:t xml:space="preserve"> </w:t>
      </w:r>
      <w:r w:rsidR="00E82795" w:rsidRPr="000F62FF">
        <w:rPr>
          <w:bCs/>
          <w:sz w:val="24"/>
        </w:rPr>
        <w:t>(_____</w:t>
      </w:r>
      <w:r w:rsidR="00E82795" w:rsidRPr="000F62FF">
        <w:rPr>
          <w:bCs/>
          <w:i/>
          <w:sz w:val="24"/>
        </w:rPr>
        <w:t>euro</w:t>
      </w:r>
      <w:r w:rsidR="00E82795" w:rsidRPr="000F62FF">
        <w:rPr>
          <w:bCs/>
          <w:sz w:val="24"/>
        </w:rPr>
        <w:t>, ___</w:t>
      </w:r>
      <w:r w:rsidR="00900335">
        <w:rPr>
          <w:bCs/>
          <w:sz w:val="24"/>
        </w:rPr>
        <w:t xml:space="preserve"> </w:t>
      </w:r>
      <w:r w:rsidR="00E82795" w:rsidRPr="000F62FF">
        <w:rPr>
          <w:bCs/>
          <w:sz w:val="24"/>
        </w:rPr>
        <w:t>centi</w:t>
      </w:r>
      <w:r w:rsidR="00792097" w:rsidRPr="00E27E35">
        <w:rPr>
          <w:bCs/>
          <w:sz w:val="24"/>
        </w:rPr>
        <w:t xml:space="preserve">) </w:t>
      </w:r>
      <w:r w:rsidR="00792097" w:rsidRPr="00E27E35">
        <w:rPr>
          <w:bCs/>
          <w:color w:val="000000" w:themeColor="text1"/>
          <w:sz w:val="24"/>
        </w:rPr>
        <w:t xml:space="preserve">Pārvaldes </w:t>
      </w:r>
      <w:r w:rsidR="00C513CE" w:rsidRPr="00E27E35">
        <w:rPr>
          <w:bCs/>
          <w:color w:val="000000" w:themeColor="text1"/>
          <w:sz w:val="24"/>
        </w:rPr>
        <w:t>uzdevum</w:t>
      </w:r>
      <w:r w:rsidR="00C513CE" w:rsidRPr="000F62FF">
        <w:rPr>
          <w:bCs/>
          <w:color w:val="000000" w:themeColor="text1"/>
          <w:sz w:val="24"/>
        </w:rPr>
        <w:t>a</w:t>
      </w:r>
      <w:r w:rsidR="00C513CE" w:rsidRPr="00E27E35">
        <w:rPr>
          <w:bCs/>
          <w:color w:val="000000" w:themeColor="text1"/>
          <w:sz w:val="24"/>
        </w:rPr>
        <w:t xml:space="preserve"> </w:t>
      </w:r>
      <w:r w:rsidR="00792097" w:rsidRPr="00E27E35">
        <w:rPr>
          <w:bCs/>
          <w:color w:val="000000" w:themeColor="text1"/>
          <w:sz w:val="24"/>
        </w:rPr>
        <w:t>īstenošanai un</w:t>
      </w:r>
      <w:r w:rsidR="00792097" w:rsidRPr="00E27E35">
        <w:rPr>
          <w:color w:val="000000" w:themeColor="text1"/>
          <w:sz w:val="24"/>
        </w:rPr>
        <w:t xml:space="preserve"> šā Līguma 2.1. un 2.2.punktā noteikto </w:t>
      </w:r>
      <w:r w:rsidR="00792097" w:rsidRPr="00E27E35">
        <w:rPr>
          <w:sz w:val="24"/>
        </w:rPr>
        <w:t xml:space="preserve">rezultatīvo </w:t>
      </w:r>
      <w:r w:rsidR="00792097" w:rsidRPr="00E27E35">
        <w:rPr>
          <w:color w:val="000000" w:themeColor="text1"/>
          <w:sz w:val="24"/>
        </w:rPr>
        <w:t xml:space="preserve">rādītāju sasniegšanai </w:t>
      </w:r>
      <w:r w:rsidR="000F62FF">
        <w:rPr>
          <w:color w:val="000000" w:themeColor="text1"/>
          <w:sz w:val="24"/>
        </w:rPr>
        <w:t>2026.gadā</w:t>
      </w:r>
      <w:r w:rsidR="00090CAC">
        <w:rPr>
          <w:color w:val="000000" w:themeColor="text1"/>
          <w:sz w:val="24"/>
        </w:rPr>
        <w:t>.</w:t>
      </w:r>
    </w:p>
    <w:p w14:paraId="4C51CC0B" w14:textId="3BEC162A" w:rsidR="00076A72" w:rsidRPr="00E27E35" w:rsidRDefault="000F62FF" w:rsidP="00090CAC">
      <w:pPr>
        <w:pStyle w:val="Sarakstarindkopa"/>
        <w:widowControl/>
        <w:adjustRightInd/>
        <w:ind w:left="1276"/>
        <w:contextualSpacing/>
        <w:textAlignment w:val="auto"/>
        <w:rPr>
          <w:color w:val="000000" w:themeColor="text1"/>
          <w:sz w:val="24"/>
        </w:rPr>
      </w:pPr>
      <w:r>
        <w:rPr>
          <w:color w:val="000000" w:themeColor="text1"/>
          <w:sz w:val="24"/>
        </w:rPr>
        <w:t xml:space="preserve"> </w:t>
      </w:r>
    </w:p>
    <w:p w14:paraId="29209A26" w14:textId="77777777" w:rsidR="00792097" w:rsidRPr="00E27E35" w:rsidRDefault="00792097" w:rsidP="00792097">
      <w:pPr>
        <w:pStyle w:val="Sarakstarindkopa"/>
        <w:widowControl/>
        <w:numPr>
          <w:ilvl w:val="1"/>
          <w:numId w:val="16"/>
        </w:numPr>
        <w:adjustRightInd/>
        <w:ind w:left="567" w:hanging="567"/>
        <w:contextualSpacing/>
        <w:textAlignment w:val="auto"/>
        <w:rPr>
          <w:color w:val="000000" w:themeColor="text1"/>
          <w:sz w:val="24"/>
        </w:rPr>
      </w:pPr>
      <w:r w:rsidRPr="00E27E35">
        <w:rPr>
          <w:color w:val="000000" w:themeColor="text1"/>
          <w:sz w:val="24"/>
        </w:rPr>
        <w:t xml:space="preserve">MINISTRIJA </w:t>
      </w:r>
      <w:r w:rsidRPr="00E27E35">
        <w:rPr>
          <w:sz w:val="24"/>
        </w:rPr>
        <w:t xml:space="preserve">piešķirto </w:t>
      </w:r>
      <w:r w:rsidRPr="00E27E35">
        <w:rPr>
          <w:color w:val="000000" w:themeColor="text1"/>
          <w:sz w:val="24"/>
        </w:rPr>
        <w:t xml:space="preserve">finansējumu pārskaita uz </w:t>
      </w:r>
      <w:r w:rsidRPr="00E27E35">
        <w:rPr>
          <w:i/>
          <w:color w:val="000000" w:themeColor="text1"/>
          <w:sz w:val="24"/>
        </w:rPr>
        <w:t>Pilnvarotās institūcijas</w:t>
      </w:r>
      <w:r w:rsidRPr="00E27E35">
        <w:rPr>
          <w:color w:val="000000" w:themeColor="text1"/>
          <w:sz w:val="24"/>
        </w:rPr>
        <w:t xml:space="preserve"> šajā Līgumā norādīto kontu Valsts kasē vai Eiropas Ekonomikas zonā reģistrētā kredītiestādē</w:t>
      </w:r>
      <w:r w:rsidRPr="00E27E35" w:rsidDel="000B719D">
        <w:rPr>
          <w:color w:val="000000" w:themeColor="text1"/>
          <w:sz w:val="24"/>
        </w:rPr>
        <w:t xml:space="preserve"> </w:t>
      </w:r>
      <w:r w:rsidRPr="00E27E35">
        <w:rPr>
          <w:color w:val="000000" w:themeColor="text1"/>
          <w:sz w:val="24"/>
        </w:rPr>
        <w:t>šādā kārtībā:</w:t>
      </w:r>
    </w:p>
    <w:p w14:paraId="62C66032" w14:textId="49BBEBD2" w:rsidR="00792097" w:rsidRPr="00E27E35" w:rsidRDefault="00792097" w:rsidP="00792097">
      <w:pPr>
        <w:pStyle w:val="Sarakstarindkopa"/>
        <w:widowControl/>
        <w:numPr>
          <w:ilvl w:val="2"/>
          <w:numId w:val="16"/>
        </w:numPr>
        <w:adjustRightInd/>
        <w:ind w:left="1276" w:hanging="709"/>
        <w:contextualSpacing/>
        <w:textAlignment w:val="auto"/>
        <w:rPr>
          <w:color w:val="000000" w:themeColor="text1"/>
          <w:sz w:val="24"/>
        </w:rPr>
      </w:pPr>
      <w:r w:rsidRPr="00E27E35">
        <w:rPr>
          <w:color w:val="000000" w:themeColor="text1"/>
          <w:sz w:val="24"/>
        </w:rPr>
        <w:t xml:space="preserve">Pārvaldes </w:t>
      </w:r>
      <w:r w:rsidR="00C513CE" w:rsidRPr="00E27E35">
        <w:rPr>
          <w:color w:val="000000" w:themeColor="text1"/>
          <w:sz w:val="24"/>
        </w:rPr>
        <w:t>uzdevum</w:t>
      </w:r>
      <w:r w:rsidR="00C513CE">
        <w:rPr>
          <w:color w:val="000000" w:themeColor="text1"/>
          <w:sz w:val="24"/>
        </w:rPr>
        <w:t>a</w:t>
      </w:r>
      <w:r w:rsidR="00C513CE" w:rsidRPr="00E27E35">
        <w:rPr>
          <w:color w:val="000000" w:themeColor="text1"/>
          <w:sz w:val="24"/>
        </w:rPr>
        <w:t xml:space="preserve"> </w:t>
      </w:r>
      <w:r w:rsidRPr="00E27E35">
        <w:rPr>
          <w:color w:val="000000" w:themeColor="text1"/>
          <w:sz w:val="24"/>
        </w:rPr>
        <w:t xml:space="preserve">īstenošanai un šā Līguma 2.1. un 2.2.punktā noteikto </w:t>
      </w:r>
      <w:r w:rsidRPr="00E27E35">
        <w:rPr>
          <w:sz w:val="24"/>
        </w:rPr>
        <w:t xml:space="preserve">rezultatīvo </w:t>
      </w:r>
      <w:r w:rsidRPr="00E27E35">
        <w:rPr>
          <w:color w:val="000000" w:themeColor="text1"/>
          <w:sz w:val="24"/>
        </w:rPr>
        <w:t xml:space="preserve">rādītāju sasniegšanai </w:t>
      </w:r>
      <w:r w:rsidR="00496ADC" w:rsidRPr="00E27E35">
        <w:rPr>
          <w:color w:val="000000" w:themeColor="text1"/>
          <w:sz w:val="24"/>
        </w:rPr>
        <w:t>2024.</w:t>
      </w:r>
      <w:r w:rsidR="000F62FF">
        <w:rPr>
          <w:color w:val="000000" w:themeColor="text1"/>
          <w:sz w:val="24"/>
        </w:rPr>
        <w:t>gadā</w:t>
      </w:r>
      <w:r w:rsidR="008D10A2">
        <w:rPr>
          <w:color w:val="000000" w:themeColor="text1"/>
          <w:sz w:val="24"/>
        </w:rPr>
        <w:t xml:space="preserve"> </w:t>
      </w:r>
      <w:r w:rsidR="00E82795" w:rsidRPr="00E82795">
        <w:rPr>
          <w:sz w:val="24"/>
        </w:rPr>
        <w:t>5</w:t>
      </w:r>
      <w:r w:rsidR="00E82795">
        <w:rPr>
          <w:sz w:val="24"/>
        </w:rPr>
        <w:t> </w:t>
      </w:r>
      <w:r w:rsidR="00E82795" w:rsidRPr="00E82795">
        <w:rPr>
          <w:sz w:val="24"/>
        </w:rPr>
        <w:t xml:space="preserve">(piecu) </w:t>
      </w:r>
      <w:r w:rsidRPr="00E27E35">
        <w:rPr>
          <w:sz w:val="24"/>
        </w:rPr>
        <w:t xml:space="preserve">darba dienu laikā pēc </w:t>
      </w:r>
      <w:r w:rsidRPr="00E27E35">
        <w:rPr>
          <w:rFonts w:eastAsia="Arial Unicode MS"/>
          <w:color w:val="000000" w:themeColor="text1"/>
          <w:sz w:val="24"/>
        </w:rPr>
        <w:t>šā Līguma spēkā stāšanās</w:t>
      </w:r>
      <w:r w:rsidRPr="00E27E35">
        <w:rPr>
          <w:color w:val="000000" w:themeColor="text1"/>
          <w:sz w:val="24"/>
        </w:rPr>
        <w:t>;</w:t>
      </w:r>
    </w:p>
    <w:p w14:paraId="6F654770" w14:textId="4952A357" w:rsidR="00792097" w:rsidRPr="00E27E35" w:rsidRDefault="00792097" w:rsidP="00792097">
      <w:pPr>
        <w:pStyle w:val="Sarakstarindkopa"/>
        <w:widowControl/>
        <w:numPr>
          <w:ilvl w:val="2"/>
          <w:numId w:val="16"/>
        </w:numPr>
        <w:adjustRightInd/>
        <w:ind w:left="1276" w:hanging="709"/>
        <w:contextualSpacing/>
        <w:textAlignment w:val="auto"/>
        <w:rPr>
          <w:color w:val="000000" w:themeColor="text1"/>
          <w:sz w:val="24"/>
        </w:rPr>
      </w:pPr>
      <w:r w:rsidRPr="00E27E35">
        <w:rPr>
          <w:color w:val="000000" w:themeColor="text1"/>
          <w:sz w:val="24"/>
        </w:rPr>
        <w:t xml:space="preserve">5 (piecu) darba dienu laikā pēc pārskata par Pārvaldes </w:t>
      </w:r>
      <w:r w:rsidR="00C513CE" w:rsidRPr="00E27E35">
        <w:rPr>
          <w:color w:val="000000" w:themeColor="text1"/>
          <w:sz w:val="24"/>
        </w:rPr>
        <w:t>uzdevum</w:t>
      </w:r>
      <w:r w:rsidR="00C513CE">
        <w:rPr>
          <w:color w:val="000000" w:themeColor="text1"/>
          <w:sz w:val="24"/>
        </w:rPr>
        <w:t>a</w:t>
      </w:r>
      <w:r w:rsidR="00C513CE" w:rsidRPr="00E27E35">
        <w:rPr>
          <w:color w:val="000000" w:themeColor="text1"/>
          <w:sz w:val="24"/>
        </w:rPr>
        <w:t xml:space="preserve"> </w:t>
      </w:r>
      <w:r w:rsidRPr="00E27E35">
        <w:rPr>
          <w:color w:val="000000" w:themeColor="text1"/>
          <w:sz w:val="24"/>
        </w:rPr>
        <w:t xml:space="preserve">izpildi iepriekšējā </w:t>
      </w:r>
      <w:r w:rsidRPr="00E27E35">
        <w:rPr>
          <w:sz w:val="24"/>
        </w:rPr>
        <w:t>Līguma izpildes perioda gadā</w:t>
      </w:r>
      <w:r w:rsidRPr="00E27E35">
        <w:rPr>
          <w:color w:val="000000" w:themeColor="text1"/>
          <w:sz w:val="24"/>
        </w:rPr>
        <w:t xml:space="preserve"> apstiprināšanas saskaņā ar šā Līguma 4.4.punktu:</w:t>
      </w:r>
    </w:p>
    <w:p w14:paraId="1B727566" w14:textId="406E18B7" w:rsidR="00792097" w:rsidRPr="00E27E35" w:rsidRDefault="00792097" w:rsidP="00792097">
      <w:pPr>
        <w:pStyle w:val="Sarakstarindkopa"/>
        <w:widowControl/>
        <w:numPr>
          <w:ilvl w:val="3"/>
          <w:numId w:val="16"/>
        </w:numPr>
        <w:adjustRightInd/>
        <w:ind w:left="2127" w:hanging="851"/>
        <w:contextualSpacing/>
        <w:textAlignment w:val="auto"/>
        <w:rPr>
          <w:color w:val="000000" w:themeColor="text1"/>
          <w:sz w:val="24"/>
        </w:rPr>
      </w:pPr>
      <w:r w:rsidRPr="00E27E35">
        <w:rPr>
          <w:color w:val="000000" w:themeColor="text1"/>
          <w:sz w:val="24"/>
        </w:rPr>
        <w:t xml:space="preserve">Pārvaldes </w:t>
      </w:r>
      <w:r w:rsidR="00C513CE" w:rsidRPr="00E27E35">
        <w:rPr>
          <w:color w:val="000000" w:themeColor="text1"/>
          <w:sz w:val="24"/>
        </w:rPr>
        <w:t>uzdevum</w:t>
      </w:r>
      <w:r w:rsidR="00C513CE">
        <w:rPr>
          <w:color w:val="000000" w:themeColor="text1"/>
          <w:sz w:val="24"/>
        </w:rPr>
        <w:t>a</w:t>
      </w:r>
      <w:r w:rsidR="00C513CE" w:rsidRPr="00E27E35">
        <w:rPr>
          <w:color w:val="000000" w:themeColor="text1"/>
          <w:sz w:val="24"/>
        </w:rPr>
        <w:t xml:space="preserve"> </w:t>
      </w:r>
      <w:r w:rsidRPr="00E27E35">
        <w:rPr>
          <w:color w:val="000000" w:themeColor="text1"/>
          <w:sz w:val="24"/>
        </w:rPr>
        <w:t xml:space="preserve">īstenošanai un šā Līguma 2.1. un 2.2.punktā noteikto </w:t>
      </w:r>
      <w:r w:rsidRPr="00E27E35">
        <w:rPr>
          <w:sz w:val="24"/>
        </w:rPr>
        <w:t xml:space="preserve">rezultatīvo </w:t>
      </w:r>
      <w:r w:rsidRPr="00E27E35">
        <w:rPr>
          <w:color w:val="000000" w:themeColor="text1"/>
          <w:sz w:val="24"/>
        </w:rPr>
        <w:t xml:space="preserve">rādītāju sasniegšanai </w:t>
      </w:r>
      <w:r w:rsidR="000F62FF">
        <w:rPr>
          <w:color w:val="000000" w:themeColor="text1"/>
          <w:sz w:val="24"/>
        </w:rPr>
        <w:t xml:space="preserve">2025.gadā; </w:t>
      </w:r>
    </w:p>
    <w:p w14:paraId="110E7824" w14:textId="10E44AF9" w:rsidR="00792097" w:rsidRPr="00E27E35" w:rsidRDefault="00792097" w:rsidP="00792097">
      <w:pPr>
        <w:pStyle w:val="Sarakstarindkopa"/>
        <w:widowControl/>
        <w:numPr>
          <w:ilvl w:val="3"/>
          <w:numId w:val="16"/>
        </w:numPr>
        <w:adjustRightInd/>
        <w:ind w:left="2127" w:hanging="851"/>
        <w:contextualSpacing/>
        <w:textAlignment w:val="auto"/>
        <w:rPr>
          <w:color w:val="000000" w:themeColor="text1"/>
          <w:sz w:val="24"/>
        </w:rPr>
      </w:pPr>
      <w:r w:rsidRPr="00E27E35">
        <w:rPr>
          <w:color w:val="000000" w:themeColor="text1"/>
          <w:sz w:val="24"/>
        </w:rPr>
        <w:t>Pārvaldes uzdevum</w:t>
      </w:r>
      <w:r w:rsidR="00C513CE">
        <w:rPr>
          <w:color w:val="000000" w:themeColor="text1"/>
          <w:sz w:val="24"/>
        </w:rPr>
        <w:t>a</w:t>
      </w:r>
      <w:r w:rsidRPr="00E27E35">
        <w:rPr>
          <w:color w:val="000000" w:themeColor="text1"/>
          <w:sz w:val="24"/>
        </w:rPr>
        <w:t xml:space="preserve"> īstenošanai un šā Līguma 2.1. un 2.2.punktā noteikto </w:t>
      </w:r>
      <w:r w:rsidRPr="00E27E35">
        <w:rPr>
          <w:sz w:val="24"/>
        </w:rPr>
        <w:t xml:space="preserve">rezultatīvo </w:t>
      </w:r>
      <w:r w:rsidRPr="00E27E35">
        <w:rPr>
          <w:color w:val="000000" w:themeColor="text1"/>
          <w:sz w:val="24"/>
        </w:rPr>
        <w:t xml:space="preserve">rādītāju sasniegšanai </w:t>
      </w:r>
      <w:r w:rsidR="000F62FF">
        <w:rPr>
          <w:color w:val="000000" w:themeColor="text1"/>
          <w:sz w:val="24"/>
        </w:rPr>
        <w:t>2026.gadā.</w:t>
      </w:r>
    </w:p>
    <w:p w14:paraId="7323A563" w14:textId="77777777" w:rsidR="00792097" w:rsidRPr="00E27E35" w:rsidRDefault="00792097" w:rsidP="00792097">
      <w:pPr>
        <w:pStyle w:val="Sarakstarindkopa"/>
        <w:ind w:left="567" w:hanging="567"/>
        <w:rPr>
          <w:color w:val="000000" w:themeColor="text1"/>
          <w:sz w:val="24"/>
        </w:rPr>
      </w:pPr>
    </w:p>
    <w:p w14:paraId="398CBC87" w14:textId="7084E744" w:rsidR="00792097" w:rsidRPr="00E27E35" w:rsidRDefault="00792097" w:rsidP="00792097">
      <w:pPr>
        <w:pStyle w:val="Sarakstarindkopa"/>
        <w:widowControl/>
        <w:numPr>
          <w:ilvl w:val="1"/>
          <w:numId w:val="16"/>
        </w:numPr>
        <w:adjustRightInd/>
        <w:ind w:left="567" w:hanging="567"/>
        <w:contextualSpacing/>
        <w:textAlignment w:val="auto"/>
        <w:rPr>
          <w:color w:val="000000" w:themeColor="text1"/>
          <w:sz w:val="24"/>
        </w:rPr>
      </w:pPr>
      <w:r w:rsidRPr="00E27E35">
        <w:rPr>
          <w:sz w:val="24"/>
        </w:rPr>
        <w:t xml:space="preserve">Ja, izlietojot piešķirto finansējumu, </w:t>
      </w:r>
      <w:r w:rsidRPr="00E27E35">
        <w:rPr>
          <w:i/>
          <w:color w:val="000000"/>
          <w:sz w:val="24"/>
        </w:rPr>
        <w:t>Pilnvarotajai institūcijai</w:t>
      </w:r>
      <w:r w:rsidRPr="00E27E35">
        <w:rPr>
          <w:color w:val="000000"/>
          <w:sz w:val="24"/>
        </w:rPr>
        <w:t xml:space="preserve"> </w:t>
      </w:r>
      <w:r w:rsidRPr="00E27E35">
        <w:rPr>
          <w:sz w:val="24"/>
        </w:rPr>
        <w:t xml:space="preserve">nepieciešamas izmaiņas šim Līgumam pievienotajā Pārvaldes </w:t>
      </w:r>
      <w:r w:rsidR="00C513CE" w:rsidRPr="00E27E35">
        <w:rPr>
          <w:sz w:val="24"/>
        </w:rPr>
        <w:t>uzdevum</w:t>
      </w:r>
      <w:r w:rsidR="00C513CE">
        <w:rPr>
          <w:sz w:val="24"/>
        </w:rPr>
        <w:t>a</w:t>
      </w:r>
      <w:r w:rsidR="00C513CE" w:rsidRPr="00E27E35">
        <w:rPr>
          <w:sz w:val="24"/>
        </w:rPr>
        <w:t xml:space="preserve"> </w:t>
      </w:r>
      <w:r w:rsidRPr="00E27E35">
        <w:rPr>
          <w:sz w:val="24"/>
        </w:rPr>
        <w:t xml:space="preserve">īstenošanai nepieciešamo izdevumu tāmē (Līguma 1.pielikums) pa izdevumu pozīcijām vairāk nekā 10% no attiecīgajā tāmes izdevumu pozīcijā norādītā, </w:t>
      </w:r>
      <w:r w:rsidRPr="00E27E35">
        <w:rPr>
          <w:i/>
          <w:color w:val="000000"/>
          <w:sz w:val="24"/>
        </w:rPr>
        <w:t>Pilnvarotajai institūcijai</w:t>
      </w:r>
      <w:r w:rsidRPr="00E27E35">
        <w:rPr>
          <w:color w:val="000000"/>
          <w:sz w:val="24"/>
        </w:rPr>
        <w:t xml:space="preserve"> </w:t>
      </w:r>
      <w:r w:rsidRPr="00E27E35">
        <w:rPr>
          <w:sz w:val="24"/>
        </w:rPr>
        <w:t>izmaiņas ir rakstiski jāsaskaņo ar MINISTRIJU, veicot attiecīgus grozījumus Līgumā.</w:t>
      </w:r>
    </w:p>
    <w:p w14:paraId="672960BB" w14:textId="77777777" w:rsidR="00792097" w:rsidRPr="00E27E35" w:rsidRDefault="00792097" w:rsidP="00792097">
      <w:pPr>
        <w:pStyle w:val="Sarakstarindkopa"/>
        <w:rPr>
          <w:color w:val="000000" w:themeColor="text1"/>
          <w:sz w:val="24"/>
        </w:rPr>
      </w:pPr>
    </w:p>
    <w:p w14:paraId="3970D008" w14:textId="5C4E2329" w:rsidR="00792097" w:rsidRPr="00E27E35" w:rsidRDefault="00792097" w:rsidP="00792097">
      <w:pPr>
        <w:pStyle w:val="Sarakstarindkopa"/>
        <w:widowControl/>
        <w:numPr>
          <w:ilvl w:val="1"/>
          <w:numId w:val="16"/>
        </w:numPr>
        <w:adjustRightInd/>
        <w:ind w:left="567" w:hanging="567"/>
        <w:contextualSpacing/>
        <w:textAlignment w:val="auto"/>
        <w:rPr>
          <w:rFonts w:eastAsia="Arial Unicode MS"/>
          <w:i/>
          <w:iCs/>
          <w:sz w:val="24"/>
        </w:rPr>
      </w:pPr>
      <w:r w:rsidRPr="00E27E35">
        <w:rPr>
          <w:rFonts w:eastAsia="Arial Unicode MS"/>
          <w:i/>
          <w:iCs/>
          <w:sz w:val="24"/>
        </w:rPr>
        <w:t xml:space="preserve">Pilnvarotā institūcija </w:t>
      </w:r>
      <w:r w:rsidRPr="00E27E35">
        <w:rPr>
          <w:rFonts w:eastAsia="Arial Unicode MS"/>
          <w:iCs/>
          <w:sz w:val="24"/>
        </w:rPr>
        <w:t>ne vairāk kā</w:t>
      </w:r>
      <w:r w:rsidRPr="00E27E35">
        <w:rPr>
          <w:rFonts w:eastAsia="Arial Unicode MS"/>
          <w:i/>
          <w:iCs/>
          <w:sz w:val="24"/>
        </w:rPr>
        <w:t xml:space="preserve"> </w:t>
      </w:r>
      <w:r w:rsidRPr="00E27E35">
        <w:rPr>
          <w:rFonts w:eastAsia="Arial Unicode MS"/>
          <w:iCs/>
          <w:sz w:val="24"/>
        </w:rPr>
        <w:t xml:space="preserve">15% no Pārvaldes </w:t>
      </w:r>
      <w:r w:rsidR="00C513CE" w:rsidRPr="00E27E35">
        <w:rPr>
          <w:rFonts w:eastAsia="Arial Unicode MS"/>
          <w:iCs/>
          <w:sz w:val="24"/>
        </w:rPr>
        <w:t>uzdevum</w:t>
      </w:r>
      <w:r w:rsidR="00C513CE">
        <w:rPr>
          <w:rFonts w:eastAsia="Arial Unicode MS"/>
          <w:iCs/>
          <w:sz w:val="24"/>
        </w:rPr>
        <w:t>a</w:t>
      </w:r>
      <w:r w:rsidR="00C513CE" w:rsidRPr="00E27E35">
        <w:rPr>
          <w:rFonts w:eastAsia="Arial Unicode MS"/>
          <w:i/>
          <w:iCs/>
          <w:sz w:val="24"/>
        </w:rPr>
        <w:t xml:space="preserve"> </w:t>
      </w:r>
      <w:r w:rsidRPr="00E27E35">
        <w:rPr>
          <w:rFonts w:eastAsia="Arial Unicode MS"/>
          <w:bCs/>
          <w:sz w:val="24"/>
        </w:rPr>
        <w:t>īstenošanai</w:t>
      </w:r>
      <w:r w:rsidRPr="00E27E35">
        <w:rPr>
          <w:rFonts w:eastAsia="Arial Unicode MS"/>
          <w:i/>
          <w:iCs/>
          <w:sz w:val="24"/>
        </w:rPr>
        <w:t xml:space="preserve"> </w:t>
      </w:r>
      <w:r w:rsidRPr="00E27E35">
        <w:rPr>
          <w:rFonts w:eastAsia="Arial Unicode MS"/>
          <w:iCs/>
          <w:sz w:val="24"/>
        </w:rPr>
        <w:t>piešķirtā finansējuma drīkst izlietot</w:t>
      </w:r>
      <w:r w:rsidRPr="00E27E35">
        <w:rPr>
          <w:rFonts w:eastAsia="Arial Unicode MS"/>
          <w:i/>
          <w:iCs/>
          <w:sz w:val="24"/>
        </w:rPr>
        <w:t xml:space="preserve"> </w:t>
      </w:r>
      <w:r w:rsidRPr="00E27E35">
        <w:rPr>
          <w:rFonts w:eastAsia="Arial Unicode MS"/>
          <w:iCs/>
          <w:sz w:val="24"/>
        </w:rPr>
        <w:t xml:space="preserve">Pārvaldes </w:t>
      </w:r>
      <w:r w:rsidR="00C513CE" w:rsidRPr="00E27E35">
        <w:rPr>
          <w:rFonts w:eastAsia="Arial Unicode MS"/>
          <w:iCs/>
          <w:sz w:val="24"/>
        </w:rPr>
        <w:t>uzdevum</w:t>
      </w:r>
      <w:r w:rsidR="00C513CE">
        <w:rPr>
          <w:rFonts w:eastAsia="Arial Unicode MS"/>
          <w:iCs/>
          <w:sz w:val="24"/>
        </w:rPr>
        <w:t xml:space="preserve">a </w:t>
      </w:r>
      <w:r w:rsidRPr="00E27E35">
        <w:rPr>
          <w:rFonts w:eastAsia="Arial Unicode MS"/>
          <w:iCs/>
          <w:sz w:val="24"/>
        </w:rPr>
        <w:t>īstenošanai nepieciešamo administratīvo izmaksu segšanai.</w:t>
      </w:r>
      <w:r w:rsidRPr="00E27E35">
        <w:rPr>
          <w:rFonts w:eastAsia="Arial Unicode MS"/>
          <w:i/>
          <w:iCs/>
          <w:sz w:val="24"/>
        </w:rPr>
        <w:t xml:space="preserve"> </w:t>
      </w:r>
    </w:p>
    <w:p w14:paraId="37E9A48A" w14:textId="77777777" w:rsidR="00792097" w:rsidRPr="00E27E35" w:rsidRDefault="00792097" w:rsidP="00792097">
      <w:pPr>
        <w:ind w:left="567" w:hanging="567"/>
        <w:rPr>
          <w:rFonts w:eastAsia="Arial Unicode MS"/>
          <w:i/>
          <w:iCs/>
          <w:sz w:val="24"/>
        </w:rPr>
      </w:pPr>
    </w:p>
    <w:p w14:paraId="195A0F9D" w14:textId="3CA7B19D" w:rsidR="00792097" w:rsidRPr="00E27E35" w:rsidRDefault="00792097" w:rsidP="00792097">
      <w:pPr>
        <w:pStyle w:val="Sarakstarindkopa"/>
        <w:widowControl/>
        <w:numPr>
          <w:ilvl w:val="1"/>
          <w:numId w:val="16"/>
        </w:numPr>
        <w:adjustRightInd/>
        <w:ind w:left="567" w:hanging="567"/>
        <w:contextualSpacing/>
        <w:textAlignment w:val="auto"/>
        <w:rPr>
          <w:color w:val="000000" w:themeColor="text1"/>
          <w:sz w:val="24"/>
        </w:rPr>
      </w:pPr>
      <w:r w:rsidRPr="00E27E35">
        <w:rPr>
          <w:color w:val="000000" w:themeColor="text1"/>
          <w:sz w:val="24"/>
        </w:rPr>
        <w:t xml:space="preserve">Ja tiek izdarīti grozījumi likumā par valsts budžetu kārtējam gadam un vidēja termiņa budžeta ietvaru vai citos normatīvajos aktos, kas ietekmē </w:t>
      </w:r>
      <w:r w:rsidRPr="00E27E35">
        <w:rPr>
          <w:i/>
          <w:color w:val="000000" w:themeColor="text1"/>
          <w:sz w:val="24"/>
        </w:rPr>
        <w:t>Pilnvarotās institūcijas</w:t>
      </w:r>
      <w:r w:rsidRPr="00E27E35">
        <w:rPr>
          <w:color w:val="000000" w:themeColor="text1"/>
          <w:sz w:val="24"/>
        </w:rPr>
        <w:t xml:space="preserve"> darbību vai finansēšanas kārtību un Līguma izpildi, mēneša laikā pēc attiecīgā normatīvā akta spēkā stāšanās tiek izdarīti grozījumi Līgumā.</w:t>
      </w:r>
    </w:p>
    <w:p w14:paraId="2F15A678" w14:textId="77777777" w:rsidR="00792097" w:rsidRPr="00E27E35" w:rsidRDefault="00792097" w:rsidP="00792097">
      <w:pPr>
        <w:rPr>
          <w:color w:val="000000" w:themeColor="text1"/>
          <w:sz w:val="24"/>
        </w:rPr>
      </w:pPr>
    </w:p>
    <w:p w14:paraId="6CA0186A" w14:textId="77777777" w:rsidR="00792097" w:rsidRPr="00E27E35" w:rsidRDefault="00792097" w:rsidP="00E27E35">
      <w:pPr>
        <w:pStyle w:val="Sarakstarindkopa"/>
        <w:keepNext/>
        <w:widowControl/>
        <w:numPr>
          <w:ilvl w:val="0"/>
          <w:numId w:val="16"/>
        </w:numPr>
        <w:adjustRightInd/>
        <w:ind w:left="284" w:hanging="284"/>
        <w:contextualSpacing/>
        <w:jc w:val="center"/>
        <w:textAlignment w:val="auto"/>
        <w:rPr>
          <w:b/>
          <w:color w:val="000000" w:themeColor="text1"/>
          <w:sz w:val="24"/>
        </w:rPr>
      </w:pPr>
      <w:r w:rsidRPr="00E27E35">
        <w:rPr>
          <w:b/>
          <w:color w:val="000000" w:themeColor="text1"/>
          <w:sz w:val="24"/>
        </w:rPr>
        <w:lastRenderedPageBreak/>
        <w:t>Pārskatu sniegšanas un darbības kontroles kārtība</w:t>
      </w:r>
    </w:p>
    <w:p w14:paraId="54D59E02" w14:textId="77777777" w:rsidR="00792097" w:rsidRPr="00E27E35" w:rsidRDefault="00792097" w:rsidP="00E27E35">
      <w:pPr>
        <w:pStyle w:val="Sarakstarindkopa"/>
        <w:keepNext/>
        <w:ind w:left="540"/>
        <w:rPr>
          <w:b/>
          <w:color w:val="000000" w:themeColor="text1"/>
          <w:sz w:val="24"/>
        </w:rPr>
      </w:pPr>
    </w:p>
    <w:p w14:paraId="221B842D" w14:textId="58D1497F" w:rsidR="00792097" w:rsidRPr="00E27E35" w:rsidRDefault="00792097" w:rsidP="00E27E35">
      <w:pPr>
        <w:pStyle w:val="Sarakstarindkopa"/>
        <w:keepNext/>
        <w:widowControl/>
        <w:numPr>
          <w:ilvl w:val="1"/>
          <w:numId w:val="16"/>
        </w:numPr>
        <w:adjustRightInd/>
        <w:ind w:left="567" w:hanging="567"/>
        <w:contextualSpacing/>
        <w:textAlignment w:val="auto"/>
        <w:rPr>
          <w:color w:val="000000" w:themeColor="text1"/>
          <w:sz w:val="24"/>
        </w:rPr>
      </w:pPr>
      <w:r w:rsidRPr="00E27E35">
        <w:rPr>
          <w:rStyle w:val="Izteiksmgs"/>
          <w:b w:val="0"/>
          <w:bCs w:val="0"/>
          <w:i/>
          <w:sz w:val="24"/>
        </w:rPr>
        <w:t>Pilnvarotajai institūcijai</w:t>
      </w:r>
      <w:r w:rsidRPr="00E27E35">
        <w:rPr>
          <w:rStyle w:val="Izteiksmgs"/>
          <w:b w:val="0"/>
          <w:bCs w:val="0"/>
          <w:sz w:val="24"/>
        </w:rPr>
        <w:t xml:space="preserve"> deleģēt</w:t>
      </w:r>
      <w:r w:rsidR="00C513CE">
        <w:rPr>
          <w:rStyle w:val="Izteiksmgs"/>
          <w:b w:val="0"/>
          <w:bCs w:val="0"/>
          <w:sz w:val="24"/>
        </w:rPr>
        <w:t>ā</w:t>
      </w:r>
      <w:r w:rsidRPr="00E27E35">
        <w:rPr>
          <w:rStyle w:val="Izteiksmgs"/>
          <w:b w:val="0"/>
          <w:bCs w:val="0"/>
          <w:i/>
          <w:sz w:val="24"/>
        </w:rPr>
        <w:t xml:space="preserve"> </w:t>
      </w:r>
      <w:r w:rsidRPr="00E27E35">
        <w:rPr>
          <w:sz w:val="24"/>
        </w:rPr>
        <w:t xml:space="preserve">Pārvaldes </w:t>
      </w:r>
      <w:r w:rsidR="00C513CE" w:rsidRPr="00E27E35">
        <w:rPr>
          <w:sz w:val="24"/>
        </w:rPr>
        <w:t>uzdevum</w:t>
      </w:r>
      <w:r w:rsidR="00C513CE">
        <w:rPr>
          <w:sz w:val="24"/>
        </w:rPr>
        <w:t>a</w:t>
      </w:r>
      <w:r w:rsidR="00C513CE" w:rsidRPr="00E27E35">
        <w:rPr>
          <w:sz w:val="24"/>
        </w:rPr>
        <w:t xml:space="preserve"> </w:t>
      </w:r>
      <w:r w:rsidRPr="00E27E35">
        <w:rPr>
          <w:sz w:val="24"/>
        </w:rPr>
        <w:t>izpildi pārrauga, sasniegtos rezultatīvos rādītājus izvērtē un piešķirtā valsts budžeta finansējuma izlietojumu kontrolē MINISTRIJA.</w:t>
      </w:r>
    </w:p>
    <w:p w14:paraId="14AA76D6" w14:textId="77777777" w:rsidR="00792097" w:rsidRPr="00E27E35" w:rsidRDefault="00792097" w:rsidP="00792097">
      <w:pPr>
        <w:ind w:left="567" w:hanging="567"/>
        <w:rPr>
          <w:color w:val="000000" w:themeColor="text1"/>
          <w:sz w:val="24"/>
        </w:rPr>
      </w:pPr>
    </w:p>
    <w:p w14:paraId="6A9DA3F7" w14:textId="68500BE3" w:rsidR="00792097" w:rsidRPr="00E27E35" w:rsidRDefault="00792097" w:rsidP="00792097">
      <w:pPr>
        <w:pStyle w:val="Sarakstarindkopa"/>
        <w:widowControl/>
        <w:numPr>
          <w:ilvl w:val="1"/>
          <w:numId w:val="16"/>
        </w:numPr>
        <w:adjustRightInd/>
        <w:ind w:left="567" w:hanging="567"/>
        <w:contextualSpacing/>
        <w:textAlignment w:val="auto"/>
        <w:rPr>
          <w:color w:val="000000" w:themeColor="text1"/>
          <w:sz w:val="24"/>
        </w:rPr>
      </w:pPr>
      <w:r w:rsidRPr="00E27E35">
        <w:rPr>
          <w:color w:val="000000" w:themeColor="text1"/>
          <w:sz w:val="24"/>
        </w:rPr>
        <w:t xml:space="preserve">MINISTRIJAI ir tiesības pieprasīt no </w:t>
      </w:r>
      <w:r w:rsidRPr="00E27E35">
        <w:rPr>
          <w:i/>
          <w:color w:val="000000" w:themeColor="text1"/>
          <w:sz w:val="24"/>
        </w:rPr>
        <w:t>Pilnvarotās institūcijas</w:t>
      </w:r>
      <w:r w:rsidRPr="00E27E35">
        <w:rPr>
          <w:color w:val="000000" w:themeColor="text1"/>
          <w:sz w:val="24"/>
        </w:rPr>
        <w:t xml:space="preserve"> grāmatvedības dokumentus un citu darījumu dokumentāciju, kas saistīta ar Pārvaldes </w:t>
      </w:r>
      <w:r w:rsidR="00C513CE" w:rsidRPr="00E27E35">
        <w:rPr>
          <w:color w:val="000000" w:themeColor="text1"/>
          <w:sz w:val="24"/>
        </w:rPr>
        <w:t>uzdevum</w:t>
      </w:r>
      <w:r w:rsidR="00C513CE">
        <w:rPr>
          <w:color w:val="000000" w:themeColor="text1"/>
          <w:sz w:val="24"/>
        </w:rPr>
        <w:t>a</w:t>
      </w:r>
      <w:r w:rsidR="00C513CE" w:rsidRPr="00E27E35">
        <w:rPr>
          <w:color w:val="000000" w:themeColor="text1"/>
          <w:sz w:val="24"/>
        </w:rPr>
        <w:t xml:space="preserve"> </w:t>
      </w:r>
      <w:r w:rsidRPr="00E27E35">
        <w:rPr>
          <w:color w:val="000000" w:themeColor="text1"/>
          <w:sz w:val="24"/>
        </w:rPr>
        <w:t xml:space="preserve">izpildi. </w:t>
      </w:r>
      <w:r w:rsidRPr="00E27E35">
        <w:rPr>
          <w:i/>
          <w:color w:val="000000" w:themeColor="text1"/>
          <w:sz w:val="24"/>
        </w:rPr>
        <w:t>Pilnvarotās institūcija</w:t>
      </w:r>
      <w:r w:rsidRPr="00E27E35">
        <w:rPr>
          <w:color w:val="000000" w:themeColor="text1"/>
          <w:sz w:val="24"/>
        </w:rPr>
        <w:t>s pienākums ir nodrošināt, lai nepieciešamā dokumentācija būtu sakārtota un pieejama MINISTRIJAI, kā arī sniegt nepieciešamo informāciju</w:t>
      </w:r>
      <w:r w:rsidRPr="00E27E35">
        <w:rPr>
          <w:b/>
          <w:color w:val="000000" w:themeColor="text1"/>
          <w:sz w:val="24"/>
        </w:rPr>
        <w:t xml:space="preserve"> </w:t>
      </w:r>
      <w:r w:rsidRPr="00E27E35">
        <w:rPr>
          <w:color w:val="000000" w:themeColor="text1"/>
          <w:sz w:val="24"/>
        </w:rPr>
        <w:t xml:space="preserve">par Pārvaldes </w:t>
      </w:r>
      <w:r w:rsidR="00C513CE" w:rsidRPr="00E27E35">
        <w:rPr>
          <w:color w:val="000000" w:themeColor="text1"/>
          <w:sz w:val="24"/>
        </w:rPr>
        <w:t>uzdevum</w:t>
      </w:r>
      <w:r w:rsidR="00C513CE">
        <w:rPr>
          <w:color w:val="000000" w:themeColor="text1"/>
          <w:sz w:val="24"/>
        </w:rPr>
        <w:t>a</w:t>
      </w:r>
      <w:r w:rsidR="00C513CE" w:rsidRPr="00E27E35">
        <w:rPr>
          <w:color w:val="000000" w:themeColor="text1"/>
          <w:sz w:val="24"/>
        </w:rPr>
        <w:t xml:space="preserve"> </w:t>
      </w:r>
      <w:r w:rsidRPr="00E27E35">
        <w:rPr>
          <w:color w:val="000000" w:themeColor="text1"/>
          <w:sz w:val="24"/>
        </w:rPr>
        <w:t>izpildi.</w:t>
      </w:r>
    </w:p>
    <w:p w14:paraId="3CA82BB9" w14:textId="77777777" w:rsidR="00792097" w:rsidRPr="00E27E35" w:rsidRDefault="00792097" w:rsidP="00792097">
      <w:pPr>
        <w:pStyle w:val="Sarakstarindkopa"/>
        <w:ind w:left="567"/>
        <w:rPr>
          <w:color w:val="000000" w:themeColor="text1"/>
          <w:sz w:val="24"/>
        </w:rPr>
      </w:pPr>
    </w:p>
    <w:p w14:paraId="1AA22EC0" w14:textId="25133F1D" w:rsidR="00792097" w:rsidRPr="00E27E35" w:rsidRDefault="00792097" w:rsidP="00792097">
      <w:pPr>
        <w:pStyle w:val="Sarakstarindkopa"/>
        <w:widowControl/>
        <w:numPr>
          <w:ilvl w:val="1"/>
          <w:numId w:val="16"/>
        </w:numPr>
        <w:adjustRightInd/>
        <w:ind w:left="567" w:hanging="567"/>
        <w:contextualSpacing/>
        <w:textAlignment w:val="auto"/>
        <w:rPr>
          <w:color w:val="000000" w:themeColor="text1"/>
          <w:sz w:val="24"/>
        </w:rPr>
      </w:pPr>
      <w:r w:rsidRPr="00E27E35">
        <w:rPr>
          <w:i/>
          <w:sz w:val="24"/>
        </w:rPr>
        <w:t>Pilnvarotā institūcija</w:t>
      </w:r>
      <w:r w:rsidRPr="00E27E35">
        <w:rPr>
          <w:sz w:val="24"/>
        </w:rPr>
        <w:t xml:space="preserve"> iesniedz MINISTRIJĀ pārskatus </w:t>
      </w:r>
      <w:r w:rsidRPr="00E27E35">
        <w:rPr>
          <w:color w:val="000000"/>
          <w:sz w:val="24"/>
        </w:rPr>
        <w:t>par P</w:t>
      </w:r>
      <w:r w:rsidRPr="00E27E35">
        <w:rPr>
          <w:sz w:val="24"/>
        </w:rPr>
        <w:t xml:space="preserve">ārvaldes </w:t>
      </w:r>
      <w:r w:rsidR="00C513CE" w:rsidRPr="00E27E35">
        <w:rPr>
          <w:sz w:val="24"/>
        </w:rPr>
        <w:t>uzdevum</w:t>
      </w:r>
      <w:r w:rsidR="00C513CE">
        <w:rPr>
          <w:sz w:val="24"/>
        </w:rPr>
        <w:t>a</w:t>
      </w:r>
      <w:r w:rsidR="00C513CE" w:rsidRPr="00E27E35">
        <w:rPr>
          <w:color w:val="000000"/>
          <w:sz w:val="24"/>
        </w:rPr>
        <w:t xml:space="preserve"> </w:t>
      </w:r>
      <w:r w:rsidRPr="00E27E35">
        <w:rPr>
          <w:color w:val="000000"/>
          <w:sz w:val="24"/>
        </w:rPr>
        <w:t xml:space="preserve">izpildi un piešķirtā valsts </w:t>
      </w:r>
      <w:r w:rsidRPr="00E27E35">
        <w:rPr>
          <w:sz w:val="24"/>
        </w:rPr>
        <w:t>budžeta</w:t>
      </w:r>
      <w:r w:rsidRPr="00E27E35">
        <w:rPr>
          <w:color w:val="000000"/>
          <w:sz w:val="24"/>
        </w:rPr>
        <w:t xml:space="preserve"> finansējuma izlietojumu, kas sagatavojami</w:t>
      </w:r>
      <w:r w:rsidRPr="00E27E35">
        <w:rPr>
          <w:sz w:val="24"/>
        </w:rPr>
        <w:t xml:space="preserve"> saskaņā ar šā Līguma pielikumā pievienoto atskaites veidlapu (Līguma 2.pielikums) un kuriem pievienojamas darījumu apliecinošu dokumentu kopijas, tai skaitā Valsts kases </w:t>
      </w:r>
      <w:r w:rsidRPr="00E27E35">
        <w:rPr>
          <w:color w:val="000000" w:themeColor="text1"/>
          <w:sz w:val="24"/>
        </w:rPr>
        <w:t>vai Eiropas Ekonomikas zonā reģistrētas kredītiestādes</w:t>
      </w:r>
      <w:r w:rsidRPr="00E27E35" w:rsidDel="000B719D">
        <w:rPr>
          <w:color w:val="000000" w:themeColor="text1"/>
          <w:sz w:val="24"/>
        </w:rPr>
        <w:t xml:space="preserve"> </w:t>
      </w:r>
      <w:r w:rsidRPr="00E27E35">
        <w:rPr>
          <w:sz w:val="24"/>
        </w:rPr>
        <w:t>konta izdrukas, šādos termiņos:</w:t>
      </w:r>
    </w:p>
    <w:p w14:paraId="5AE84DB8" w14:textId="2802F2D1" w:rsidR="00792097" w:rsidRPr="00E27E35" w:rsidRDefault="00792097" w:rsidP="00792097">
      <w:pPr>
        <w:pStyle w:val="Sarakstarindkopa"/>
        <w:widowControl/>
        <w:numPr>
          <w:ilvl w:val="2"/>
          <w:numId w:val="16"/>
        </w:numPr>
        <w:adjustRightInd/>
        <w:ind w:left="1276" w:hanging="709"/>
        <w:contextualSpacing/>
        <w:textAlignment w:val="auto"/>
        <w:rPr>
          <w:color w:val="000000" w:themeColor="text1"/>
          <w:sz w:val="24"/>
        </w:rPr>
      </w:pPr>
      <w:r w:rsidRPr="00E27E35">
        <w:rPr>
          <w:color w:val="000000" w:themeColor="text1"/>
          <w:sz w:val="24"/>
        </w:rPr>
        <w:t>līdz 202</w:t>
      </w:r>
      <w:r w:rsidR="00040795" w:rsidRPr="00E27E35">
        <w:rPr>
          <w:color w:val="000000" w:themeColor="text1"/>
          <w:sz w:val="24"/>
        </w:rPr>
        <w:t>5</w:t>
      </w:r>
      <w:r w:rsidRPr="00E27E35">
        <w:rPr>
          <w:color w:val="000000" w:themeColor="text1"/>
          <w:sz w:val="24"/>
        </w:rPr>
        <w:t xml:space="preserve">.gada ___.________ pārskatu par Pārvaldes </w:t>
      </w:r>
      <w:r w:rsidR="00C513CE" w:rsidRPr="00E27E35">
        <w:rPr>
          <w:color w:val="000000" w:themeColor="text1"/>
          <w:sz w:val="24"/>
        </w:rPr>
        <w:t>uzdevum</w:t>
      </w:r>
      <w:r w:rsidR="00C513CE">
        <w:rPr>
          <w:color w:val="000000" w:themeColor="text1"/>
          <w:sz w:val="24"/>
        </w:rPr>
        <w:t>a</w:t>
      </w:r>
      <w:r w:rsidR="00C513CE" w:rsidRPr="00E27E35">
        <w:rPr>
          <w:color w:val="000000" w:themeColor="text1"/>
          <w:sz w:val="24"/>
        </w:rPr>
        <w:t xml:space="preserve"> </w:t>
      </w:r>
      <w:r w:rsidRPr="00E27E35">
        <w:rPr>
          <w:color w:val="000000" w:themeColor="text1"/>
          <w:sz w:val="24"/>
        </w:rPr>
        <w:t xml:space="preserve">izpildi un </w:t>
      </w:r>
      <w:r w:rsidRPr="00E27E35">
        <w:rPr>
          <w:color w:val="000000"/>
          <w:sz w:val="24"/>
        </w:rPr>
        <w:t xml:space="preserve">piešķirtā valsts </w:t>
      </w:r>
      <w:r w:rsidRPr="00E27E35">
        <w:rPr>
          <w:sz w:val="24"/>
        </w:rPr>
        <w:t>budžeta</w:t>
      </w:r>
      <w:r w:rsidRPr="00E27E35">
        <w:rPr>
          <w:color w:val="000000"/>
          <w:sz w:val="24"/>
        </w:rPr>
        <w:t xml:space="preserve"> </w:t>
      </w:r>
      <w:r w:rsidRPr="00E27E35">
        <w:rPr>
          <w:color w:val="000000" w:themeColor="text1"/>
          <w:sz w:val="24"/>
        </w:rPr>
        <w:t xml:space="preserve">finansējuma izlietojumu </w:t>
      </w:r>
      <w:r w:rsidR="00E82795" w:rsidRPr="00E82795">
        <w:rPr>
          <w:color w:val="000000" w:themeColor="text1"/>
          <w:sz w:val="24"/>
        </w:rPr>
        <w:t>202</w:t>
      </w:r>
      <w:r w:rsidR="00E82795">
        <w:rPr>
          <w:color w:val="000000" w:themeColor="text1"/>
          <w:sz w:val="24"/>
        </w:rPr>
        <w:t>4</w:t>
      </w:r>
      <w:r w:rsidR="00E82795" w:rsidRPr="00E82795">
        <w:rPr>
          <w:color w:val="000000" w:themeColor="text1"/>
          <w:sz w:val="24"/>
        </w:rPr>
        <w:t>.gad</w:t>
      </w:r>
      <w:r w:rsidR="000F62FF">
        <w:rPr>
          <w:color w:val="000000" w:themeColor="text1"/>
          <w:sz w:val="24"/>
        </w:rPr>
        <w:t>ā</w:t>
      </w:r>
      <w:r w:rsidR="00BE370E">
        <w:rPr>
          <w:color w:val="000000" w:themeColor="text1"/>
          <w:sz w:val="24"/>
        </w:rPr>
        <w:t>;</w:t>
      </w:r>
      <w:r w:rsidR="00E82795" w:rsidRPr="00E82795">
        <w:rPr>
          <w:color w:val="000000" w:themeColor="text1"/>
          <w:sz w:val="24"/>
        </w:rPr>
        <w:t xml:space="preserve"> </w:t>
      </w:r>
    </w:p>
    <w:p w14:paraId="1CFA811C" w14:textId="2EC4BC83" w:rsidR="00792097" w:rsidRPr="00E27E35" w:rsidRDefault="00792097" w:rsidP="00792097">
      <w:pPr>
        <w:pStyle w:val="Sarakstarindkopa"/>
        <w:widowControl/>
        <w:numPr>
          <w:ilvl w:val="2"/>
          <w:numId w:val="16"/>
        </w:numPr>
        <w:adjustRightInd/>
        <w:ind w:left="1276" w:hanging="709"/>
        <w:contextualSpacing/>
        <w:textAlignment w:val="auto"/>
        <w:rPr>
          <w:color w:val="000000" w:themeColor="text1"/>
          <w:sz w:val="24"/>
        </w:rPr>
      </w:pPr>
      <w:r w:rsidRPr="00E27E35">
        <w:rPr>
          <w:color w:val="000000" w:themeColor="text1"/>
          <w:sz w:val="24"/>
        </w:rPr>
        <w:t>līdz 202</w:t>
      </w:r>
      <w:r w:rsidR="00040795" w:rsidRPr="00E27E35">
        <w:rPr>
          <w:color w:val="000000" w:themeColor="text1"/>
          <w:sz w:val="24"/>
        </w:rPr>
        <w:t>6</w:t>
      </w:r>
      <w:r w:rsidRPr="00E27E35">
        <w:rPr>
          <w:color w:val="000000" w:themeColor="text1"/>
          <w:sz w:val="24"/>
        </w:rPr>
        <w:t xml:space="preserve">.gada ___.________ pārskatu par Pārvaldes </w:t>
      </w:r>
      <w:r w:rsidR="00C513CE" w:rsidRPr="00E27E35">
        <w:rPr>
          <w:color w:val="000000" w:themeColor="text1"/>
          <w:sz w:val="24"/>
        </w:rPr>
        <w:t>uzdevum</w:t>
      </w:r>
      <w:r w:rsidR="00C513CE">
        <w:rPr>
          <w:color w:val="000000" w:themeColor="text1"/>
          <w:sz w:val="24"/>
        </w:rPr>
        <w:t>a</w:t>
      </w:r>
      <w:r w:rsidR="00C513CE" w:rsidRPr="00E27E35">
        <w:rPr>
          <w:color w:val="000000" w:themeColor="text1"/>
          <w:sz w:val="24"/>
        </w:rPr>
        <w:t xml:space="preserve"> </w:t>
      </w:r>
      <w:r w:rsidRPr="00E27E35">
        <w:rPr>
          <w:color w:val="000000" w:themeColor="text1"/>
          <w:sz w:val="24"/>
        </w:rPr>
        <w:t xml:space="preserve">izpildi un </w:t>
      </w:r>
      <w:r w:rsidRPr="00E27E35">
        <w:rPr>
          <w:color w:val="000000"/>
          <w:sz w:val="24"/>
        </w:rPr>
        <w:t xml:space="preserve">piešķirtā valsts </w:t>
      </w:r>
      <w:r w:rsidRPr="00E27E35">
        <w:rPr>
          <w:sz w:val="24"/>
        </w:rPr>
        <w:t>budžeta</w:t>
      </w:r>
      <w:r w:rsidRPr="00E27E35">
        <w:rPr>
          <w:color w:val="000000"/>
          <w:sz w:val="24"/>
        </w:rPr>
        <w:t xml:space="preserve"> </w:t>
      </w:r>
      <w:r w:rsidRPr="00E27E35">
        <w:rPr>
          <w:color w:val="000000" w:themeColor="text1"/>
          <w:sz w:val="24"/>
        </w:rPr>
        <w:t xml:space="preserve">finansējuma izlietojumu </w:t>
      </w:r>
      <w:r w:rsidR="00E82795" w:rsidRPr="00E82795">
        <w:rPr>
          <w:color w:val="000000" w:themeColor="text1"/>
          <w:sz w:val="24"/>
        </w:rPr>
        <w:t>202</w:t>
      </w:r>
      <w:r w:rsidR="00E82795">
        <w:rPr>
          <w:color w:val="000000" w:themeColor="text1"/>
          <w:sz w:val="24"/>
        </w:rPr>
        <w:t>5</w:t>
      </w:r>
      <w:r w:rsidR="00E82795" w:rsidRPr="00E82795">
        <w:rPr>
          <w:color w:val="000000" w:themeColor="text1"/>
          <w:sz w:val="24"/>
        </w:rPr>
        <w:t>.gad</w:t>
      </w:r>
      <w:r w:rsidR="000F62FF">
        <w:rPr>
          <w:color w:val="000000" w:themeColor="text1"/>
          <w:sz w:val="24"/>
        </w:rPr>
        <w:t>ā</w:t>
      </w:r>
      <w:r w:rsidR="00BE370E">
        <w:rPr>
          <w:color w:val="000000" w:themeColor="text1"/>
          <w:sz w:val="24"/>
        </w:rPr>
        <w:t>;</w:t>
      </w:r>
      <w:r w:rsidR="00E82795" w:rsidRPr="00E82795">
        <w:rPr>
          <w:color w:val="000000" w:themeColor="text1"/>
          <w:sz w:val="24"/>
        </w:rPr>
        <w:t xml:space="preserve"> </w:t>
      </w:r>
    </w:p>
    <w:p w14:paraId="2F49A500" w14:textId="307D9730" w:rsidR="00BE370E" w:rsidRPr="00E27E35" w:rsidRDefault="00792097" w:rsidP="000F62FF">
      <w:pPr>
        <w:pStyle w:val="Sarakstarindkopa"/>
        <w:widowControl/>
        <w:numPr>
          <w:ilvl w:val="2"/>
          <w:numId w:val="16"/>
        </w:numPr>
        <w:adjustRightInd/>
        <w:ind w:left="1276" w:hanging="709"/>
        <w:contextualSpacing/>
        <w:textAlignment w:val="auto"/>
        <w:rPr>
          <w:color w:val="000000" w:themeColor="text1"/>
          <w:sz w:val="24"/>
        </w:rPr>
      </w:pPr>
      <w:r w:rsidRPr="00E27E35">
        <w:rPr>
          <w:color w:val="000000" w:themeColor="text1"/>
          <w:sz w:val="24"/>
        </w:rPr>
        <w:t>līdz 202</w:t>
      </w:r>
      <w:r w:rsidR="00040795" w:rsidRPr="00E27E35">
        <w:rPr>
          <w:color w:val="000000" w:themeColor="text1"/>
          <w:sz w:val="24"/>
        </w:rPr>
        <w:t>7.</w:t>
      </w:r>
      <w:r w:rsidRPr="00E27E35">
        <w:rPr>
          <w:color w:val="000000" w:themeColor="text1"/>
          <w:sz w:val="24"/>
        </w:rPr>
        <w:t xml:space="preserve">gada ___.________ pārskatu par Pārvaldes </w:t>
      </w:r>
      <w:r w:rsidR="00C513CE" w:rsidRPr="00E27E35">
        <w:rPr>
          <w:color w:val="000000" w:themeColor="text1"/>
          <w:sz w:val="24"/>
        </w:rPr>
        <w:t>uzdevum</w:t>
      </w:r>
      <w:r w:rsidR="00C513CE" w:rsidRPr="000F62FF">
        <w:rPr>
          <w:color w:val="000000" w:themeColor="text1"/>
          <w:sz w:val="24"/>
        </w:rPr>
        <w:t>a</w:t>
      </w:r>
      <w:r w:rsidR="00C513CE" w:rsidRPr="00E27E35">
        <w:rPr>
          <w:color w:val="000000" w:themeColor="text1"/>
          <w:sz w:val="24"/>
        </w:rPr>
        <w:t xml:space="preserve"> </w:t>
      </w:r>
      <w:r w:rsidRPr="00E27E35">
        <w:rPr>
          <w:color w:val="000000" w:themeColor="text1"/>
          <w:sz w:val="24"/>
        </w:rPr>
        <w:t xml:space="preserve">izpildi un </w:t>
      </w:r>
      <w:r w:rsidRPr="00E27E35">
        <w:rPr>
          <w:color w:val="000000"/>
          <w:sz w:val="24"/>
        </w:rPr>
        <w:t xml:space="preserve">piešķirtā valsts </w:t>
      </w:r>
      <w:r w:rsidRPr="00E27E35">
        <w:rPr>
          <w:sz w:val="24"/>
        </w:rPr>
        <w:t>budžeta</w:t>
      </w:r>
      <w:r w:rsidRPr="00E27E35">
        <w:rPr>
          <w:color w:val="000000"/>
          <w:sz w:val="24"/>
        </w:rPr>
        <w:t xml:space="preserve"> </w:t>
      </w:r>
      <w:r w:rsidRPr="00E27E35">
        <w:rPr>
          <w:color w:val="000000" w:themeColor="text1"/>
          <w:sz w:val="24"/>
        </w:rPr>
        <w:t>finansējuma izlietojumu</w:t>
      </w:r>
      <w:r w:rsidR="00040795" w:rsidRPr="00E27E35">
        <w:rPr>
          <w:color w:val="000000" w:themeColor="text1"/>
          <w:sz w:val="24"/>
        </w:rPr>
        <w:t xml:space="preserve"> </w:t>
      </w:r>
      <w:r w:rsidR="000F62FF">
        <w:rPr>
          <w:color w:val="000000" w:themeColor="text1"/>
          <w:sz w:val="24"/>
        </w:rPr>
        <w:t>2026.gadā.</w:t>
      </w:r>
    </w:p>
    <w:p w14:paraId="64BCFA42" w14:textId="32C2D705" w:rsidR="00792097" w:rsidRPr="00E27E35" w:rsidRDefault="00792097" w:rsidP="00E27E35">
      <w:pPr>
        <w:widowControl/>
        <w:adjustRightInd/>
        <w:contextualSpacing/>
        <w:textAlignment w:val="auto"/>
        <w:rPr>
          <w:color w:val="000000" w:themeColor="text1"/>
          <w:sz w:val="24"/>
        </w:rPr>
      </w:pPr>
    </w:p>
    <w:p w14:paraId="40D99A3B" w14:textId="5FBEBBF6" w:rsidR="00792097" w:rsidRPr="00E27E35" w:rsidRDefault="00792097" w:rsidP="00792097">
      <w:pPr>
        <w:pStyle w:val="Sarakstarindkopa"/>
        <w:widowControl/>
        <w:numPr>
          <w:ilvl w:val="1"/>
          <w:numId w:val="16"/>
        </w:numPr>
        <w:tabs>
          <w:tab w:val="left" w:pos="0"/>
        </w:tabs>
        <w:adjustRightInd/>
        <w:ind w:left="567" w:hanging="567"/>
        <w:contextualSpacing/>
        <w:textAlignment w:val="auto"/>
        <w:rPr>
          <w:color w:val="000000" w:themeColor="text1"/>
          <w:sz w:val="24"/>
        </w:rPr>
      </w:pPr>
      <w:r w:rsidRPr="00E27E35">
        <w:rPr>
          <w:color w:val="000000" w:themeColor="text1"/>
          <w:sz w:val="24"/>
        </w:rPr>
        <w:t>MINISTRIJA</w:t>
      </w:r>
      <w:r w:rsidRPr="00E27E35">
        <w:rPr>
          <w:sz w:val="24"/>
        </w:rPr>
        <w:t xml:space="preserve"> 10 (desmit) darba dienu laikā pēc šā Līguma 4.3.punktā minētā pārskata par Pārvaldes </w:t>
      </w:r>
      <w:r w:rsidR="00C513CE" w:rsidRPr="00E27E35">
        <w:rPr>
          <w:sz w:val="24"/>
        </w:rPr>
        <w:t>uzdevum</w:t>
      </w:r>
      <w:r w:rsidR="00C513CE">
        <w:rPr>
          <w:sz w:val="24"/>
        </w:rPr>
        <w:t>a</w:t>
      </w:r>
      <w:r w:rsidR="00C513CE" w:rsidRPr="00E27E35">
        <w:rPr>
          <w:sz w:val="24"/>
        </w:rPr>
        <w:t xml:space="preserve"> </w:t>
      </w:r>
      <w:r w:rsidRPr="00E27E35">
        <w:rPr>
          <w:sz w:val="24"/>
        </w:rPr>
        <w:t xml:space="preserve">izpildi un </w:t>
      </w:r>
      <w:r w:rsidRPr="00E27E35">
        <w:rPr>
          <w:color w:val="000000"/>
          <w:sz w:val="24"/>
        </w:rPr>
        <w:t xml:space="preserve">piešķirtā valsts </w:t>
      </w:r>
      <w:r w:rsidRPr="00E27E35">
        <w:rPr>
          <w:sz w:val="24"/>
        </w:rPr>
        <w:t>budžeta</w:t>
      </w:r>
      <w:r w:rsidRPr="00E27E35">
        <w:rPr>
          <w:color w:val="000000"/>
          <w:sz w:val="24"/>
        </w:rPr>
        <w:t xml:space="preserve"> </w:t>
      </w:r>
      <w:r w:rsidRPr="00E27E35">
        <w:rPr>
          <w:sz w:val="24"/>
        </w:rPr>
        <w:t xml:space="preserve">finansējuma izlietojumu saņemšanas izvērtē Pārvaldes </w:t>
      </w:r>
      <w:r w:rsidR="00C513CE" w:rsidRPr="00E27E35">
        <w:rPr>
          <w:sz w:val="24"/>
        </w:rPr>
        <w:t>uzdevum</w:t>
      </w:r>
      <w:r w:rsidR="00C513CE">
        <w:rPr>
          <w:sz w:val="24"/>
        </w:rPr>
        <w:t>a</w:t>
      </w:r>
      <w:r w:rsidR="00C513CE" w:rsidRPr="00E27E35">
        <w:rPr>
          <w:sz w:val="24"/>
        </w:rPr>
        <w:t xml:space="preserve"> </w:t>
      </w:r>
      <w:r w:rsidRPr="00E27E35">
        <w:rPr>
          <w:sz w:val="24"/>
        </w:rPr>
        <w:t>izpildes ietvaros sasniegto rezultatīvo rādītāju izpildi un piešķirtā finansējuma izlietojumu, lūdz veikt precizējumus vai sniegt skaidrojumus, ja tādi nepieciešami, un apstiprina pārskatu.</w:t>
      </w:r>
    </w:p>
    <w:p w14:paraId="76FEA49E" w14:textId="77777777" w:rsidR="00792097" w:rsidRPr="00E27E35" w:rsidRDefault="00792097" w:rsidP="00792097">
      <w:pPr>
        <w:pStyle w:val="Sarakstarindkopa"/>
        <w:rPr>
          <w:color w:val="000000" w:themeColor="text1"/>
          <w:sz w:val="24"/>
        </w:rPr>
      </w:pPr>
    </w:p>
    <w:p w14:paraId="21FE43C7" w14:textId="77777777" w:rsidR="00792097" w:rsidRPr="00E27E35" w:rsidRDefault="00792097" w:rsidP="00792097">
      <w:pPr>
        <w:pStyle w:val="Sarakstarindkopa"/>
        <w:widowControl/>
        <w:numPr>
          <w:ilvl w:val="0"/>
          <w:numId w:val="18"/>
        </w:numPr>
        <w:adjustRightInd/>
        <w:ind w:left="284" w:hanging="284"/>
        <w:contextualSpacing/>
        <w:jc w:val="center"/>
        <w:textAlignment w:val="auto"/>
        <w:rPr>
          <w:b/>
          <w:color w:val="000000" w:themeColor="text1"/>
          <w:sz w:val="24"/>
        </w:rPr>
      </w:pPr>
      <w:r w:rsidRPr="00E27E35">
        <w:rPr>
          <w:b/>
          <w:color w:val="000000" w:themeColor="text1"/>
          <w:sz w:val="24"/>
        </w:rPr>
        <w:t>Personas datu apstrāde</w:t>
      </w:r>
    </w:p>
    <w:p w14:paraId="327ADEDE" w14:textId="77777777" w:rsidR="00792097" w:rsidRPr="00E27E35" w:rsidRDefault="00792097" w:rsidP="00792097">
      <w:pPr>
        <w:rPr>
          <w:bCs/>
          <w:sz w:val="24"/>
        </w:rPr>
      </w:pPr>
    </w:p>
    <w:p w14:paraId="2EC4BF9E" w14:textId="77777777" w:rsidR="00792097" w:rsidRPr="00E27E35" w:rsidRDefault="00792097" w:rsidP="00792097">
      <w:pPr>
        <w:pStyle w:val="Sarakstarindkopa"/>
        <w:numPr>
          <w:ilvl w:val="1"/>
          <w:numId w:val="18"/>
        </w:numPr>
        <w:overflowPunct w:val="0"/>
        <w:autoSpaceDE w:val="0"/>
        <w:autoSpaceDN w:val="0"/>
        <w:ind w:left="567" w:hanging="567"/>
        <w:contextualSpacing/>
        <w:rPr>
          <w:sz w:val="24"/>
        </w:rPr>
      </w:pPr>
      <w:r w:rsidRPr="00E27E35">
        <w:rPr>
          <w:sz w:val="24"/>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4CF7E97D" w14:textId="77777777" w:rsidR="00792097" w:rsidRPr="00E27E35" w:rsidRDefault="00792097" w:rsidP="00792097">
      <w:pPr>
        <w:pStyle w:val="Sarakstarindkopa"/>
        <w:overflowPunct w:val="0"/>
        <w:autoSpaceDE w:val="0"/>
        <w:autoSpaceDN w:val="0"/>
        <w:ind w:left="567" w:hanging="567"/>
        <w:rPr>
          <w:sz w:val="24"/>
        </w:rPr>
      </w:pPr>
    </w:p>
    <w:p w14:paraId="5DC53920" w14:textId="77777777" w:rsidR="00792097" w:rsidRPr="00E27E35" w:rsidRDefault="00792097" w:rsidP="00792097">
      <w:pPr>
        <w:pStyle w:val="Sarakstarindkopa"/>
        <w:numPr>
          <w:ilvl w:val="1"/>
          <w:numId w:val="18"/>
        </w:numPr>
        <w:overflowPunct w:val="0"/>
        <w:autoSpaceDE w:val="0"/>
        <w:autoSpaceDN w:val="0"/>
        <w:ind w:left="567" w:hanging="567"/>
        <w:contextualSpacing/>
        <w:rPr>
          <w:sz w:val="24"/>
        </w:rPr>
      </w:pPr>
      <w:r w:rsidRPr="00E27E35">
        <w:rPr>
          <w:sz w:val="24"/>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722D5CDC" w14:textId="77777777" w:rsidR="00792097" w:rsidRPr="00E27E35" w:rsidRDefault="00792097" w:rsidP="00792097">
      <w:pPr>
        <w:pStyle w:val="Sarakstarindkopa"/>
        <w:ind w:left="567" w:hanging="567"/>
        <w:rPr>
          <w:sz w:val="24"/>
        </w:rPr>
      </w:pPr>
    </w:p>
    <w:p w14:paraId="515054C3" w14:textId="77777777" w:rsidR="00792097" w:rsidRPr="00E27E35" w:rsidRDefault="00792097" w:rsidP="00792097">
      <w:pPr>
        <w:pStyle w:val="Sarakstarindkopa"/>
        <w:numPr>
          <w:ilvl w:val="1"/>
          <w:numId w:val="18"/>
        </w:numPr>
        <w:overflowPunct w:val="0"/>
        <w:autoSpaceDE w:val="0"/>
        <w:autoSpaceDN w:val="0"/>
        <w:ind w:left="567" w:hanging="567"/>
        <w:contextualSpacing/>
        <w:rPr>
          <w:sz w:val="24"/>
        </w:rPr>
      </w:pPr>
      <w:r w:rsidRPr="00E27E35">
        <w:rPr>
          <w:sz w:val="24"/>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11D0ABF6" w14:textId="2B77EF54" w:rsidR="00792097" w:rsidRDefault="00792097" w:rsidP="00792097">
      <w:pPr>
        <w:pStyle w:val="Sarakstarindkopa"/>
        <w:ind w:left="567" w:hanging="567"/>
        <w:rPr>
          <w:sz w:val="24"/>
        </w:rPr>
      </w:pPr>
    </w:p>
    <w:p w14:paraId="0D61BE28" w14:textId="38708DFD" w:rsidR="00792097" w:rsidRDefault="00792097" w:rsidP="00792097">
      <w:pPr>
        <w:pStyle w:val="Sarakstarindkopa"/>
        <w:numPr>
          <w:ilvl w:val="1"/>
          <w:numId w:val="18"/>
        </w:numPr>
        <w:overflowPunct w:val="0"/>
        <w:autoSpaceDE w:val="0"/>
        <w:autoSpaceDN w:val="0"/>
        <w:ind w:left="567" w:hanging="567"/>
        <w:contextualSpacing/>
        <w:rPr>
          <w:sz w:val="24"/>
        </w:rPr>
      </w:pPr>
      <w:r w:rsidRPr="00E27E35">
        <w:rPr>
          <w:sz w:val="24"/>
        </w:rPr>
        <w:t>Puses apņemas nodrošināt datu subjekta personas datu glabāšanu spēkā esošajos normatīvajos aktos noteiktajā kārtībā un apjomā.</w:t>
      </w:r>
    </w:p>
    <w:p w14:paraId="5103E3F2" w14:textId="77777777" w:rsidR="00B530B7" w:rsidRPr="00E27E35" w:rsidRDefault="00B530B7" w:rsidP="0061673C">
      <w:pPr>
        <w:pStyle w:val="Sarakstarindkopa"/>
        <w:overflowPunct w:val="0"/>
        <w:autoSpaceDE w:val="0"/>
        <w:autoSpaceDN w:val="0"/>
        <w:ind w:left="567"/>
        <w:contextualSpacing/>
        <w:rPr>
          <w:sz w:val="24"/>
        </w:rPr>
      </w:pPr>
    </w:p>
    <w:p w14:paraId="5F0A4B40" w14:textId="24F60FC4" w:rsidR="00792097" w:rsidRPr="00E27E35" w:rsidRDefault="00792097" w:rsidP="003C19EB">
      <w:pPr>
        <w:pStyle w:val="Sarakstarindkopa"/>
        <w:numPr>
          <w:ilvl w:val="1"/>
          <w:numId w:val="18"/>
        </w:numPr>
        <w:overflowPunct w:val="0"/>
        <w:autoSpaceDE w:val="0"/>
        <w:autoSpaceDN w:val="0"/>
        <w:ind w:left="567" w:hanging="567"/>
        <w:contextualSpacing/>
        <w:rPr>
          <w:sz w:val="24"/>
        </w:rPr>
      </w:pPr>
      <w:r w:rsidRPr="00E27E35">
        <w:rPr>
          <w:sz w:val="24"/>
        </w:rPr>
        <w:t xml:space="preserve">Puses apņemas nodrošināt datu subjektam piešķirto tiesību ievērošanu, tai skaitā tiesības </w:t>
      </w:r>
      <w:r w:rsidRPr="00E27E35">
        <w:rPr>
          <w:sz w:val="24"/>
        </w:rPr>
        <w:lastRenderedPageBreak/>
        <w:t>pieprasīt piekļuvi personas datiem un to labošanu vai dzēšanu, apstrādes ierobežošanu, tiesības iebilst pret apstrādi, tiesības uz datu pārnesamību, kā arī tiesības vērsties uzraudzības iestādē – Datu valsts inspekcijā.</w:t>
      </w:r>
    </w:p>
    <w:p w14:paraId="0EC7ABAC" w14:textId="77777777" w:rsidR="00B65CD9" w:rsidRPr="00E27E35" w:rsidRDefault="00B65CD9" w:rsidP="00B65CD9">
      <w:pPr>
        <w:overflowPunct w:val="0"/>
        <w:autoSpaceDE w:val="0"/>
        <w:autoSpaceDN w:val="0"/>
        <w:contextualSpacing/>
        <w:rPr>
          <w:sz w:val="24"/>
        </w:rPr>
      </w:pPr>
    </w:p>
    <w:p w14:paraId="28F5D1A9" w14:textId="77777777" w:rsidR="00792097" w:rsidRPr="00E27E35" w:rsidRDefault="00792097" w:rsidP="00792097">
      <w:pPr>
        <w:pStyle w:val="Sarakstarindkopa"/>
        <w:widowControl/>
        <w:numPr>
          <w:ilvl w:val="0"/>
          <w:numId w:val="17"/>
        </w:numPr>
        <w:adjustRightInd/>
        <w:ind w:left="284" w:hanging="284"/>
        <w:contextualSpacing/>
        <w:jc w:val="center"/>
        <w:textAlignment w:val="auto"/>
        <w:rPr>
          <w:b/>
          <w:color w:val="000000" w:themeColor="text1"/>
          <w:sz w:val="24"/>
        </w:rPr>
      </w:pPr>
      <w:r w:rsidRPr="00E27E35">
        <w:rPr>
          <w:b/>
          <w:color w:val="000000" w:themeColor="text1"/>
          <w:sz w:val="24"/>
        </w:rPr>
        <w:t>Pušu atbildība</w:t>
      </w:r>
    </w:p>
    <w:p w14:paraId="7978FA16" w14:textId="77777777" w:rsidR="00792097" w:rsidRPr="00E27E35" w:rsidRDefault="00792097" w:rsidP="00792097">
      <w:pPr>
        <w:rPr>
          <w:rFonts w:eastAsia="Arial Unicode MS"/>
          <w:color w:val="000000" w:themeColor="text1"/>
          <w:sz w:val="24"/>
        </w:rPr>
      </w:pPr>
    </w:p>
    <w:p w14:paraId="311F18F3" w14:textId="63795EBF" w:rsidR="00792097" w:rsidRPr="00E27E35" w:rsidRDefault="00792097" w:rsidP="00792097">
      <w:pPr>
        <w:pStyle w:val="Sarakstarindkopa"/>
        <w:widowControl/>
        <w:numPr>
          <w:ilvl w:val="1"/>
          <w:numId w:val="17"/>
        </w:numPr>
        <w:adjustRightInd/>
        <w:ind w:left="567" w:hanging="567"/>
        <w:contextualSpacing/>
        <w:textAlignment w:val="auto"/>
        <w:rPr>
          <w:rFonts w:eastAsia="Arial Unicode MS"/>
          <w:color w:val="000000" w:themeColor="text1"/>
          <w:sz w:val="24"/>
        </w:rPr>
      </w:pPr>
      <w:r w:rsidRPr="00E27E35">
        <w:rPr>
          <w:i/>
          <w:color w:val="000000" w:themeColor="text1"/>
          <w:sz w:val="24"/>
        </w:rPr>
        <w:t>Pilnvarotā institūcija</w:t>
      </w:r>
      <w:r w:rsidRPr="00E27E35">
        <w:rPr>
          <w:color w:val="000000" w:themeColor="text1"/>
          <w:sz w:val="24"/>
        </w:rPr>
        <w:t xml:space="preserve"> </w:t>
      </w:r>
      <w:r w:rsidRPr="00E27E35">
        <w:rPr>
          <w:rFonts w:eastAsia="Arial Unicode MS"/>
          <w:color w:val="000000" w:themeColor="text1"/>
          <w:sz w:val="24"/>
        </w:rPr>
        <w:t xml:space="preserve">apņemas izlietot piešķirto finansējumu tikai </w:t>
      </w:r>
      <w:r w:rsidRPr="00E27E35">
        <w:rPr>
          <w:color w:val="000000" w:themeColor="text1"/>
          <w:sz w:val="24"/>
        </w:rPr>
        <w:t xml:space="preserve">Pārvaldes </w:t>
      </w:r>
      <w:r w:rsidR="00C513CE" w:rsidRPr="00E27E35">
        <w:rPr>
          <w:color w:val="000000" w:themeColor="text1"/>
          <w:sz w:val="24"/>
        </w:rPr>
        <w:t>uzdevum</w:t>
      </w:r>
      <w:r w:rsidR="00C513CE">
        <w:rPr>
          <w:color w:val="000000" w:themeColor="text1"/>
          <w:sz w:val="24"/>
        </w:rPr>
        <w:t xml:space="preserve">a </w:t>
      </w:r>
      <w:r w:rsidRPr="00E27E35">
        <w:rPr>
          <w:rFonts w:eastAsia="Arial Unicode MS"/>
          <w:color w:val="000000" w:themeColor="text1"/>
          <w:sz w:val="24"/>
        </w:rPr>
        <w:t>veikšanai.</w:t>
      </w:r>
      <w:r w:rsidRPr="00E27E35">
        <w:rPr>
          <w:i/>
          <w:color w:val="000000" w:themeColor="text1"/>
          <w:sz w:val="24"/>
        </w:rPr>
        <w:t xml:space="preserve"> Pilnvarotā institūcija</w:t>
      </w:r>
      <w:r w:rsidRPr="00E27E35">
        <w:rPr>
          <w:color w:val="000000" w:themeColor="text1"/>
          <w:sz w:val="24"/>
        </w:rPr>
        <w:t xml:space="preserve"> </w:t>
      </w:r>
      <w:r w:rsidRPr="00E27E35">
        <w:rPr>
          <w:rFonts w:eastAsia="Arial Unicode MS"/>
          <w:color w:val="000000" w:themeColor="text1"/>
          <w:sz w:val="24"/>
        </w:rPr>
        <w:t>ir atbildīga par Latvijas Republikas saistošo normatīvo aktu ievērošanu, izlietojot piešķirto finansējumu.</w:t>
      </w:r>
    </w:p>
    <w:p w14:paraId="110CFEF8" w14:textId="77777777" w:rsidR="00792097" w:rsidRPr="00E27E35" w:rsidRDefault="00792097" w:rsidP="00792097">
      <w:pPr>
        <w:pStyle w:val="Sarakstarindkopa"/>
        <w:ind w:left="567"/>
        <w:rPr>
          <w:rFonts w:eastAsia="Arial Unicode MS"/>
          <w:iCs/>
          <w:color w:val="000000" w:themeColor="text1"/>
          <w:sz w:val="24"/>
        </w:rPr>
      </w:pPr>
    </w:p>
    <w:p w14:paraId="3A9E17A8" w14:textId="77777777" w:rsidR="00792097" w:rsidRPr="00E27E35" w:rsidRDefault="00792097" w:rsidP="0061673C">
      <w:pPr>
        <w:pStyle w:val="Sarakstarindkopa"/>
        <w:widowControl/>
        <w:numPr>
          <w:ilvl w:val="1"/>
          <w:numId w:val="17"/>
        </w:numPr>
        <w:adjustRightInd/>
        <w:ind w:left="567" w:hanging="567"/>
        <w:contextualSpacing/>
        <w:textAlignment w:val="auto"/>
        <w:rPr>
          <w:rFonts w:eastAsia="Arial Unicode MS"/>
          <w:sz w:val="24"/>
        </w:rPr>
      </w:pPr>
      <w:r w:rsidRPr="00E27E35">
        <w:rPr>
          <w:i/>
          <w:sz w:val="24"/>
        </w:rPr>
        <w:t>Pilnvarotā institūcija</w:t>
      </w:r>
      <w:r w:rsidRPr="00E27E35">
        <w:rPr>
          <w:sz w:val="24"/>
        </w:rPr>
        <w:t xml:space="preserve"> ir atbildīga par darbiem, ko </w:t>
      </w:r>
      <w:r w:rsidRPr="00E27E35">
        <w:rPr>
          <w:i/>
          <w:sz w:val="24"/>
        </w:rPr>
        <w:t>Pilnvarotās institūcija</w:t>
      </w:r>
      <w:r w:rsidRPr="00E27E35">
        <w:rPr>
          <w:sz w:val="24"/>
        </w:rPr>
        <w:t>s vietā veikušas trešās personas.</w:t>
      </w:r>
    </w:p>
    <w:p w14:paraId="5DFE5E46" w14:textId="77777777" w:rsidR="00792097" w:rsidRPr="00E27E35" w:rsidRDefault="00792097" w:rsidP="00792097">
      <w:pPr>
        <w:pStyle w:val="Sarakstarindkopa"/>
        <w:ind w:left="567"/>
        <w:rPr>
          <w:rFonts w:eastAsia="Arial Unicode MS"/>
          <w:sz w:val="24"/>
        </w:rPr>
      </w:pPr>
    </w:p>
    <w:p w14:paraId="02737FE5" w14:textId="77777777" w:rsidR="00792097" w:rsidRPr="00E27E35" w:rsidRDefault="00792097" w:rsidP="00792097">
      <w:pPr>
        <w:pStyle w:val="Sarakstarindkopa"/>
        <w:widowControl/>
        <w:numPr>
          <w:ilvl w:val="1"/>
          <w:numId w:val="17"/>
        </w:numPr>
        <w:adjustRightInd/>
        <w:ind w:left="567" w:hanging="567"/>
        <w:contextualSpacing/>
        <w:textAlignment w:val="auto"/>
        <w:rPr>
          <w:rFonts w:eastAsia="Arial Unicode MS"/>
          <w:sz w:val="24"/>
        </w:rPr>
      </w:pPr>
      <w:r w:rsidRPr="00E27E35">
        <w:rPr>
          <w:rFonts w:eastAsia="Arial Unicode MS"/>
          <w:sz w:val="24"/>
        </w:rPr>
        <w:t xml:space="preserve">Puses ir atbildīgas par šā Līguma noteikumu pārkāpšanu un nodarītajiem zaudējumiem otrai Pusei vai trešajai personai likumā noteiktajā kārtībā. </w:t>
      </w:r>
    </w:p>
    <w:p w14:paraId="23FE2D37" w14:textId="77777777" w:rsidR="00792097" w:rsidRPr="00E27E35" w:rsidRDefault="00792097" w:rsidP="00792097">
      <w:pPr>
        <w:pStyle w:val="Sarakstarindkopa"/>
        <w:ind w:left="567"/>
        <w:rPr>
          <w:rFonts w:eastAsia="Arial Unicode MS"/>
          <w:sz w:val="24"/>
        </w:rPr>
      </w:pPr>
    </w:p>
    <w:p w14:paraId="69195339" w14:textId="77777777" w:rsidR="00792097" w:rsidRPr="00E27E35" w:rsidRDefault="00792097" w:rsidP="00792097">
      <w:pPr>
        <w:pStyle w:val="Sarakstarindkopa"/>
        <w:widowControl/>
        <w:numPr>
          <w:ilvl w:val="1"/>
          <w:numId w:val="17"/>
        </w:numPr>
        <w:adjustRightInd/>
        <w:ind w:left="567" w:hanging="567"/>
        <w:contextualSpacing/>
        <w:textAlignment w:val="auto"/>
        <w:rPr>
          <w:rFonts w:eastAsia="Arial Unicode MS"/>
          <w:sz w:val="24"/>
        </w:rPr>
      </w:pPr>
      <w:r w:rsidRPr="00E27E35">
        <w:rPr>
          <w:rFonts w:eastAsia="Arial Unicode MS"/>
          <w:i/>
          <w:sz w:val="24"/>
        </w:rPr>
        <w:t>Pilnvarotajai institūcijai</w:t>
      </w:r>
      <w:r w:rsidRPr="00E27E35">
        <w:rPr>
          <w:rFonts w:eastAsia="Arial Unicode MS"/>
          <w:sz w:val="24"/>
        </w:rPr>
        <w:t xml:space="preserve"> ir pienākums pēc MINISTRIJAS pieprasījuma atmaksāt neatbilstoši Līguma noteikumiem izlietoto finansējumu.</w:t>
      </w:r>
    </w:p>
    <w:p w14:paraId="0B9AA40D" w14:textId="77777777" w:rsidR="00792097" w:rsidRPr="00E27E35" w:rsidRDefault="00792097" w:rsidP="00792097">
      <w:pPr>
        <w:rPr>
          <w:rFonts w:eastAsia="Arial Unicode MS"/>
          <w:sz w:val="24"/>
        </w:rPr>
      </w:pPr>
    </w:p>
    <w:p w14:paraId="4694413E" w14:textId="77777777" w:rsidR="00792097" w:rsidRPr="00E27E35" w:rsidRDefault="00792097" w:rsidP="00792097">
      <w:pPr>
        <w:pStyle w:val="Sarakstarindkopa"/>
        <w:widowControl/>
        <w:numPr>
          <w:ilvl w:val="0"/>
          <w:numId w:val="17"/>
        </w:numPr>
        <w:adjustRightInd/>
        <w:ind w:left="284" w:hanging="284"/>
        <w:contextualSpacing/>
        <w:jc w:val="center"/>
        <w:textAlignment w:val="auto"/>
        <w:rPr>
          <w:b/>
          <w:color w:val="000000" w:themeColor="text1"/>
          <w:sz w:val="24"/>
        </w:rPr>
      </w:pPr>
      <w:r w:rsidRPr="00E27E35">
        <w:rPr>
          <w:b/>
          <w:color w:val="000000" w:themeColor="text1"/>
          <w:sz w:val="24"/>
        </w:rPr>
        <w:t>Nepārvarama vara</w:t>
      </w:r>
    </w:p>
    <w:p w14:paraId="4097BC0B" w14:textId="77777777" w:rsidR="00792097" w:rsidRPr="00E27E35" w:rsidRDefault="00792097" w:rsidP="00792097">
      <w:pPr>
        <w:rPr>
          <w:bCs/>
          <w:color w:val="000000" w:themeColor="text1"/>
          <w:sz w:val="24"/>
        </w:rPr>
      </w:pPr>
    </w:p>
    <w:p w14:paraId="1815C7A4" w14:textId="77777777" w:rsidR="00792097" w:rsidRPr="00E27E35" w:rsidRDefault="00792097" w:rsidP="00792097">
      <w:pPr>
        <w:pStyle w:val="Sarakstarindkopa"/>
        <w:widowControl/>
        <w:numPr>
          <w:ilvl w:val="1"/>
          <w:numId w:val="17"/>
        </w:numPr>
        <w:adjustRightInd/>
        <w:ind w:left="567" w:hanging="567"/>
        <w:contextualSpacing/>
        <w:textAlignment w:val="auto"/>
        <w:rPr>
          <w:color w:val="000000" w:themeColor="text1"/>
          <w:sz w:val="24"/>
        </w:rPr>
      </w:pPr>
      <w:r w:rsidRPr="00E27E35">
        <w:rPr>
          <w:color w:val="000000" w:themeColor="text1"/>
          <w:sz w:val="24"/>
        </w:rPr>
        <w:t xml:space="preserve">Puses tiek atbrīvotas no atbildības par šā </w:t>
      </w:r>
      <w:smartTag w:uri="schemas-tilde-lv/tildestengine" w:element="veidnes">
        <w:smartTagPr>
          <w:attr w:name="text" w:val="Līguma"/>
          <w:attr w:name="id" w:val="-1"/>
          <w:attr w:name="baseform" w:val="līgum|s"/>
        </w:smartTagPr>
        <w:r w:rsidRPr="00E27E35">
          <w:rPr>
            <w:color w:val="000000" w:themeColor="text1"/>
            <w:sz w:val="24"/>
          </w:rPr>
          <w:t>Līguma</w:t>
        </w:r>
      </w:smartTag>
      <w:r w:rsidRPr="00E27E35">
        <w:rPr>
          <w:color w:val="000000" w:themeColor="text1"/>
          <w:sz w:val="24"/>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E27E35">
          <w:rPr>
            <w:color w:val="000000" w:themeColor="text1"/>
            <w:sz w:val="24"/>
          </w:rPr>
          <w:t>aktiem</w:t>
        </w:r>
      </w:smartTag>
      <w:r w:rsidRPr="00E27E35">
        <w:rPr>
          <w:color w:val="000000" w:themeColor="text1"/>
          <w:sz w:val="24"/>
        </w:rPr>
        <w:t xml:space="preserve">, valsts varas un pārvaldes iestāžu izdotiem normatīvajiem dokumentiem, citiem gadījumiem, kuri pēc starptautiskiem standartiem tiek kvalificēti kā </w:t>
      </w:r>
      <w:proofErr w:type="spellStart"/>
      <w:r w:rsidRPr="00E27E35">
        <w:rPr>
          <w:i/>
          <w:color w:val="000000" w:themeColor="text1"/>
          <w:sz w:val="24"/>
        </w:rPr>
        <w:t>force</w:t>
      </w:r>
      <w:proofErr w:type="spellEnd"/>
      <w:r w:rsidRPr="00E27E35">
        <w:rPr>
          <w:i/>
          <w:color w:val="000000" w:themeColor="text1"/>
          <w:sz w:val="24"/>
        </w:rPr>
        <w:t xml:space="preserve"> </w:t>
      </w:r>
      <w:proofErr w:type="spellStart"/>
      <w:r w:rsidRPr="00E27E35">
        <w:rPr>
          <w:i/>
          <w:color w:val="000000" w:themeColor="text1"/>
          <w:sz w:val="24"/>
        </w:rPr>
        <w:t>majeure</w:t>
      </w:r>
      <w:proofErr w:type="spellEnd"/>
      <w:r w:rsidRPr="00E27E35">
        <w:rPr>
          <w:color w:val="000000" w:themeColor="text1"/>
          <w:sz w:val="24"/>
        </w:rPr>
        <w:t xml:space="preserve"> apstākļi un kuru dēļ šis </w:t>
      </w:r>
      <w:smartTag w:uri="schemas-tilde-lv/tildestengine" w:element="veidnes">
        <w:smartTagPr>
          <w:attr w:name="text" w:val="Līgums"/>
          <w:attr w:name="id" w:val="-1"/>
          <w:attr w:name="baseform" w:val="līgum|s"/>
        </w:smartTagPr>
        <w:r w:rsidRPr="00E27E35">
          <w:rPr>
            <w:color w:val="000000" w:themeColor="text1"/>
            <w:sz w:val="24"/>
          </w:rPr>
          <w:t>Līgums</w:t>
        </w:r>
      </w:smartTag>
      <w:r w:rsidRPr="00E27E35">
        <w:rPr>
          <w:color w:val="000000" w:themeColor="text1"/>
          <w:sz w:val="24"/>
        </w:rPr>
        <w:t xml:space="preserve"> pilnībā vai daļēji nav izpildāms.</w:t>
      </w:r>
    </w:p>
    <w:p w14:paraId="1698A9A9" w14:textId="77777777" w:rsidR="00792097" w:rsidRPr="00E27E35" w:rsidRDefault="00792097" w:rsidP="00792097">
      <w:pPr>
        <w:pStyle w:val="Sarakstarindkopa"/>
        <w:ind w:left="567"/>
        <w:rPr>
          <w:color w:val="000000" w:themeColor="text1"/>
          <w:sz w:val="24"/>
        </w:rPr>
      </w:pPr>
    </w:p>
    <w:p w14:paraId="79B16C04" w14:textId="77777777" w:rsidR="00792097" w:rsidRPr="00E27E35" w:rsidRDefault="00792097" w:rsidP="00792097">
      <w:pPr>
        <w:pStyle w:val="Sarakstarindkopa"/>
        <w:widowControl/>
        <w:numPr>
          <w:ilvl w:val="1"/>
          <w:numId w:val="17"/>
        </w:numPr>
        <w:adjustRightInd/>
        <w:ind w:left="567" w:hanging="567"/>
        <w:contextualSpacing/>
        <w:textAlignment w:val="auto"/>
        <w:rPr>
          <w:color w:val="000000" w:themeColor="text1"/>
          <w:sz w:val="24"/>
        </w:rPr>
      </w:pPr>
      <w:r w:rsidRPr="00E27E35">
        <w:rPr>
          <w:color w:val="000000" w:themeColor="text1"/>
          <w:sz w:val="24"/>
        </w:rPr>
        <w:t xml:space="preserve">Pusei, kuras saistību izpildi kavē šā </w:t>
      </w:r>
      <w:smartTag w:uri="schemas-tilde-lv/tildestengine" w:element="veidnes">
        <w:smartTagPr>
          <w:attr w:name="baseform" w:val="līgum|s"/>
          <w:attr w:name="id" w:val="-1"/>
          <w:attr w:name="text" w:val="Līguma"/>
        </w:smartTagPr>
        <w:r w:rsidRPr="00E27E35">
          <w:rPr>
            <w:color w:val="000000" w:themeColor="text1"/>
            <w:sz w:val="24"/>
          </w:rPr>
          <w:t>Līguma</w:t>
        </w:r>
      </w:smartTag>
      <w:r w:rsidRPr="00E27E35">
        <w:rPr>
          <w:color w:val="000000" w:themeColor="text1"/>
          <w:sz w:val="24"/>
        </w:rPr>
        <w:t xml:space="preserve"> 7.1.punktā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E27E35">
          <w:rPr>
            <w:color w:val="000000" w:themeColor="text1"/>
            <w:sz w:val="24"/>
          </w:rPr>
          <w:t>Līguma</w:t>
        </w:r>
      </w:smartTag>
      <w:r w:rsidRPr="00E27E35">
        <w:rPr>
          <w:color w:val="000000" w:themeColor="text1"/>
          <w:sz w:val="24"/>
        </w:rPr>
        <w:t xml:space="preserve"> izpildi Puses rakstveidā vienojas atsevišķi.</w:t>
      </w:r>
    </w:p>
    <w:p w14:paraId="2689DB6D" w14:textId="77777777" w:rsidR="00792097" w:rsidRPr="00E27E35" w:rsidRDefault="00792097" w:rsidP="00792097">
      <w:pPr>
        <w:rPr>
          <w:color w:val="000000" w:themeColor="text1"/>
          <w:sz w:val="24"/>
        </w:rPr>
      </w:pPr>
    </w:p>
    <w:p w14:paraId="11B3B5C0" w14:textId="77777777" w:rsidR="00792097" w:rsidRPr="00E27E35" w:rsidRDefault="00792097" w:rsidP="00792097">
      <w:pPr>
        <w:pStyle w:val="Sarakstarindkopa"/>
        <w:widowControl/>
        <w:numPr>
          <w:ilvl w:val="0"/>
          <w:numId w:val="17"/>
        </w:numPr>
        <w:adjustRightInd/>
        <w:ind w:left="284" w:hanging="284"/>
        <w:contextualSpacing/>
        <w:jc w:val="center"/>
        <w:textAlignment w:val="auto"/>
        <w:rPr>
          <w:b/>
          <w:color w:val="000000" w:themeColor="text1"/>
          <w:sz w:val="24"/>
        </w:rPr>
      </w:pPr>
      <w:r w:rsidRPr="00E27E35">
        <w:rPr>
          <w:b/>
          <w:color w:val="000000" w:themeColor="text1"/>
          <w:sz w:val="24"/>
        </w:rPr>
        <w:t>Līguma spēkā stāšanās kārtība, grozīšana un izbeigšana</w:t>
      </w:r>
    </w:p>
    <w:p w14:paraId="36502F5D" w14:textId="77777777" w:rsidR="00792097" w:rsidRPr="00E27E35" w:rsidRDefault="00792097" w:rsidP="00792097">
      <w:pPr>
        <w:rPr>
          <w:bCs/>
          <w:color w:val="000000" w:themeColor="text1"/>
          <w:sz w:val="24"/>
        </w:rPr>
      </w:pPr>
    </w:p>
    <w:p w14:paraId="3D35C77F" w14:textId="0A157745" w:rsidR="00792097" w:rsidRPr="00E27E35" w:rsidRDefault="00792097" w:rsidP="00792097">
      <w:pPr>
        <w:pStyle w:val="Sarakstarindkopa"/>
        <w:widowControl/>
        <w:numPr>
          <w:ilvl w:val="1"/>
          <w:numId w:val="17"/>
        </w:numPr>
        <w:adjustRightInd/>
        <w:ind w:left="567" w:hanging="567"/>
        <w:contextualSpacing/>
        <w:textAlignment w:val="auto"/>
        <w:rPr>
          <w:color w:val="000000" w:themeColor="text1"/>
          <w:sz w:val="24"/>
        </w:rPr>
      </w:pPr>
      <w:r w:rsidRPr="00E27E35">
        <w:rPr>
          <w:color w:val="000000" w:themeColor="text1"/>
          <w:sz w:val="24"/>
        </w:rPr>
        <w:t>Līgums stājas spēkā ar pēdējā pievienotā droša elektroniskā paraksta un tā laika zīmoga datumu</w:t>
      </w:r>
      <w:smartTag w:uri="schemas-tilde-lv/tildestengine" w:element="veidnes">
        <w:smartTagPr>
          <w:attr w:name="baseform" w:val="līgum|s"/>
          <w:attr w:name="id" w:val="-1"/>
          <w:attr w:name="text" w:val="Līgums"/>
        </w:smartTagPr>
        <w:r w:rsidRPr="00E27E35" w:rsidDel="00797931">
          <w:rPr>
            <w:color w:val="000000" w:themeColor="text1"/>
            <w:sz w:val="24"/>
          </w:rPr>
          <w:t xml:space="preserve"> </w:t>
        </w:r>
      </w:smartTag>
      <w:r w:rsidRPr="00E27E35">
        <w:rPr>
          <w:color w:val="000000" w:themeColor="text1"/>
          <w:sz w:val="24"/>
        </w:rPr>
        <w:t xml:space="preserve">un ir spēkā </w:t>
      </w:r>
      <w:r w:rsidRPr="00E27E35">
        <w:rPr>
          <w:color w:val="000000"/>
          <w:sz w:val="24"/>
        </w:rPr>
        <w:t xml:space="preserve">līdz </w:t>
      </w:r>
      <w:r w:rsidRPr="00E27E35">
        <w:rPr>
          <w:color w:val="000000" w:themeColor="text1"/>
          <w:sz w:val="24"/>
        </w:rPr>
        <w:t>līgumsaistību pilnīgai izpildei.</w:t>
      </w:r>
    </w:p>
    <w:p w14:paraId="53331C44" w14:textId="77777777" w:rsidR="00792097" w:rsidRPr="00E27E35" w:rsidRDefault="00792097" w:rsidP="00792097">
      <w:pPr>
        <w:tabs>
          <w:tab w:val="left" w:pos="426"/>
        </w:tabs>
        <w:rPr>
          <w:color w:val="000000"/>
          <w:sz w:val="24"/>
        </w:rPr>
      </w:pPr>
    </w:p>
    <w:p w14:paraId="6AD04154" w14:textId="77777777" w:rsidR="00792097" w:rsidRPr="00E27E35" w:rsidRDefault="00792097" w:rsidP="00792097">
      <w:pPr>
        <w:pStyle w:val="Sarakstarindkopa"/>
        <w:widowControl/>
        <w:numPr>
          <w:ilvl w:val="1"/>
          <w:numId w:val="17"/>
        </w:numPr>
        <w:adjustRightInd/>
        <w:ind w:left="567" w:hanging="567"/>
        <w:contextualSpacing/>
        <w:textAlignment w:val="auto"/>
        <w:rPr>
          <w:color w:val="000000" w:themeColor="text1"/>
          <w:sz w:val="24"/>
        </w:rPr>
      </w:pPr>
      <w:r w:rsidRPr="00E27E35">
        <w:rPr>
          <w:color w:val="000000" w:themeColor="text1"/>
          <w:sz w:val="24"/>
        </w:rPr>
        <w:t>Līgums var tikt grozīts vai papildināts, Pusēm par to savstarpēji rakstiski vienojoties. Visi Līguma grozījumi vai papildinājumi kļūst par Līguma neatņemamu sastāvdaļu no to abpusējas parakstīšanas brīža.</w:t>
      </w:r>
    </w:p>
    <w:p w14:paraId="5267318B" w14:textId="77777777" w:rsidR="00792097" w:rsidRPr="00E27E35" w:rsidRDefault="00792097" w:rsidP="00792097">
      <w:pPr>
        <w:rPr>
          <w:color w:val="000000" w:themeColor="text1"/>
          <w:sz w:val="24"/>
        </w:rPr>
      </w:pPr>
    </w:p>
    <w:p w14:paraId="5BE48F6A" w14:textId="77777777" w:rsidR="00792097" w:rsidRPr="00E27E35" w:rsidRDefault="00792097" w:rsidP="00792097">
      <w:pPr>
        <w:pStyle w:val="Sarakstarindkopa"/>
        <w:widowControl/>
        <w:numPr>
          <w:ilvl w:val="1"/>
          <w:numId w:val="17"/>
        </w:numPr>
        <w:adjustRightInd/>
        <w:ind w:left="567" w:hanging="567"/>
        <w:contextualSpacing/>
        <w:textAlignment w:val="auto"/>
        <w:rPr>
          <w:color w:val="000000" w:themeColor="text1"/>
          <w:sz w:val="24"/>
        </w:rPr>
      </w:pPr>
      <w:r w:rsidRPr="00E27E35">
        <w:rPr>
          <w:color w:val="000000" w:themeColor="text1"/>
          <w:sz w:val="24"/>
        </w:rPr>
        <w:t xml:space="preserve">Pusēm savstarpēji rakstveidā vienojoties, </w:t>
      </w:r>
      <w:smartTag w:uri="schemas-tilde-lv/tildestengine" w:element="veidnes">
        <w:smartTagPr>
          <w:attr w:name="text" w:val="Līgums"/>
          <w:attr w:name="id" w:val="-1"/>
          <w:attr w:name="baseform" w:val="līgum|s"/>
        </w:smartTagPr>
        <w:r w:rsidRPr="00E27E35">
          <w:rPr>
            <w:color w:val="000000" w:themeColor="text1"/>
            <w:sz w:val="24"/>
          </w:rPr>
          <w:t>Līgums</w:t>
        </w:r>
      </w:smartTag>
      <w:r w:rsidRPr="00E27E35">
        <w:rPr>
          <w:color w:val="000000" w:themeColor="text1"/>
          <w:sz w:val="24"/>
        </w:rPr>
        <w:t xml:space="preserve"> var tikt izbeigts pirms tā darbības termiņa beigām.</w:t>
      </w:r>
    </w:p>
    <w:p w14:paraId="6A5EC141" w14:textId="77777777" w:rsidR="00792097" w:rsidRPr="00E27E35" w:rsidRDefault="00792097" w:rsidP="00792097">
      <w:pPr>
        <w:pStyle w:val="Sarakstarindkopa"/>
        <w:rPr>
          <w:color w:val="000000" w:themeColor="text1"/>
          <w:sz w:val="24"/>
        </w:rPr>
      </w:pPr>
    </w:p>
    <w:p w14:paraId="5028BC18" w14:textId="77777777" w:rsidR="00792097" w:rsidRPr="00E27E35" w:rsidRDefault="00792097" w:rsidP="00792097">
      <w:pPr>
        <w:pStyle w:val="Sarakstarindkopa"/>
        <w:widowControl/>
        <w:numPr>
          <w:ilvl w:val="1"/>
          <w:numId w:val="17"/>
        </w:numPr>
        <w:adjustRightInd/>
        <w:ind w:left="567" w:hanging="567"/>
        <w:contextualSpacing/>
        <w:textAlignment w:val="auto"/>
        <w:rPr>
          <w:color w:val="000000" w:themeColor="text1"/>
          <w:sz w:val="24"/>
        </w:rPr>
      </w:pPr>
      <w:r w:rsidRPr="00E27E35">
        <w:rPr>
          <w:color w:val="000000" w:themeColor="text1"/>
          <w:sz w:val="24"/>
        </w:rPr>
        <w:t>Katra no Pusēm ir tiesīga izbeigt Līgumu, brīdinot otru Pusi vismaz vienu kalendāro mēnesi iepriekš.</w:t>
      </w:r>
    </w:p>
    <w:p w14:paraId="45C4CA9F" w14:textId="77777777" w:rsidR="00792097" w:rsidRPr="00E27E35" w:rsidRDefault="00792097" w:rsidP="00792097">
      <w:pPr>
        <w:pStyle w:val="Sarakstarindkopa"/>
        <w:rPr>
          <w:color w:val="000000" w:themeColor="text1"/>
          <w:sz w:val="24"/>
        </w:rPr>
      </w:pPr>
    </w:p>
    <w:p w14:paraId="299E10CD" w14:textId="77777777" w:rsidR="00792097" w:rsidRPr="00E27E35" w:rsidRDefault="00792097" w:rsidP="00792097">
      <w:pPr>
        <w:pStyle w:val="Sarakstarindkopa"/>
        <w:numPr>
          <w:ilvl w:val="1"/>
          <w:numId w:val="17"/>
        </w:numPr>
        <w:adjustRightInd/>
        <w:ind w:left="567" w:hanging="567"/>
        <w:contextualSpacing/>
        <w:textAlignment w:val="auto"/>
        <w:rPr>
          <w:color w:val="000000" w:themeColor="text1"/>
          <w:sz w:val="24"/>
        </w:rPr>
      </w:pPr>
      <w:r w:rsidRPr="00E27E35">
        <w:rPr>
          <w:color w:val="000000" w:themeColor="text1"/>
          <w:sz w:val="24"/>
        </w:rPr>
        <w:t xml:space="preserve">MINISTRIJA ir tiesīga izbeigt </w:t>
      </w:r>
      <w:smartTag w:uri="schemas-tilde-lv/tildestengine" w:element="veidnes">
        <w:smartTagPr>
          <w:attr w:name="text" w:val="līgumu"/>
          <w:attr w:name="id" w:val="-1"/>
          <w:attr w:name="baseform" w:val="līgum|s"/>
        </w:smartTagPr>
        <w:r w:rsidRPr="00E27E35">
          <w:rPr>
            <w:color w:val="000000" w:themeColor="text1"/>
            <w:sz w:val="24"/>
          </w:rPr>
          <w:t>Līgumu</w:t>
        </w:r>
      </w:smartTag>
      <w:r w:rsidRPr="00E27E35">
        <w:rPr>
          <w:color w:val="000000" w:themeColor="text1"/>
          <w:sz w:val="24"/>
        </w:rPr>
        <w:t xml:space="preserve"> nekavējoties vai uz laiku apturēt tā darbību, brīdinot otru Pusi rakstveidā, ja:</w:t>
      </w:r>
    </w:p>
    <w:p w14:paraId="2FF7568D" w14:textId="67DB3E37" w:rsidR="00792097" w:rsidRPr="00E27E35" w:rsidRDefault="00792097" w:rsidP="00792097">
      <w:pPr>
        <w:pStyle w:val="Sarakstarindkopa"/>
        <w:numPr>
          <w:ilvl w:val="2"/>
          <w:numId w:val="17"/>
        </w:numPr>
        <w:adjustRightInd/>
        <w:ind w:left="1276" w:hanging="709"/>
        <w:contextualSpacing/>
        <w:textAlignment w:val="auto"/>
        <w:rPr>
          <w:color w:val="000000" w:themeColor="text1"/>
          <w:sz w:val="24"/>
        </w:rPr>
      </w:pPr>
      <w:r w:rsidRPr="00E27E35">
        <w:rPr>
          <w:i/>
          <w:color w:val="000000" w:themeColor="text1"/>
          <w:sz w:val="24"/>
        </w:rPr>
        <w:t>Pilnvaroto institūciju</w:t>
      </w:r>
      <w:r w:rsidRPr="00E27E35">
        <w:rPr>
          <w:color w:val="000000" w:themeColor="text1"/>
          <w:sz w:val="24"/>
        </w:rPr>
        <w:t xml:space="preserve"> sadalot vai pievienojot citai institūcijai,</w:t>
      </w:r>
      <w:r w:rsidR="00B65CD9" w:rsidRPr="00E27E35">
        <w:rPr>
          <w:color w:val="000000" w:themeColor="text1"/>
          <w:sz w:val="24"/>
        </w:rPr>
        <w:t xml:space="preserve"> </w:t>
      </w:r>
      <w:r w:rsidRPr="00E27E35">
        <w:rPr>
          <w:color w:val="000000" w:themeColor="text1"/>
          <w:sz w:val="24"/>
        </w:rPr>
        <w:t>vai</w:t>
      </w:r>
      <w:r w:rsidR="00B65CD9" w:rsidRPr="00E27E35">
        <w:rPr>
          <w:color w:val="000000" w:themeColor="text1"/>
          <w:sz w:val="24"/>
        </w:rPr>
        <w:t xml:space="preserve"> </w:t>
      </w:r>
      <w:r w:rsidRPr="00E27E35">
        <w:rPr>
          <w:color w:val="000000" w:themeColor="text1"/>
          <w:sz w:val="24"/>
        </w:rPr>
        <w:t xml:space="preserve">notiekot būtiskām izmaiņām tās vadībā, tiek vai var tikt aizskartas, ierobežotas vai </w:t>
      </w:r>
      <w:r w:rsidRPr="00E27E35">
        <w:rPr>
          <w:color w:val="000000" w:themeColor="text1"/>
          <w:sz w:val="24"/>
        </w:rPr>
        <w:lastRenderedPageBreak/>
        <w:t>pasliktinātas MINISTRIJAS intereses vai stāvoklis;</w:t>
      </w:r>
    </w:p>
    <w:p w14:paraId="3EC01D0A" w14:textId="77777777" w:rsidR="00792097" w:rsidRPr="00E27E35" w:rsidRDefault="00792097" w:rsidP="00792097">
      <w:pPr>
        <w:pStyle w:val="Sarakstarindkopa"/>
        <w:numPr>
          <w:ilvl w:val="2"/>
          <w:numId w:val="17"/>
        </w:numPr>
        <w:adjustRightInd/>
        <w:ind w:left="1276" w:hanging="709"/>
        <w:contextualSpacing/>
        <w:textAlignment w:val="auto"/>
        <w:rPr>
          <w:color w:val="000000" w:themeColor="text1"/>
          <w:sz w:val="24"/>
        </w:rPr>
      </w:pPr>
      <w:r w:rsidRPr="00E27E35">
        <w:rPr>
          <w:i/>
          <w:color w:val="000000" w:themeColor="text1"/>
          <w:sz w:val="24"/>
        </w:rPr>
        <w:t>Pilnvarotā institūcija</w:t>
      </w:r>
      <w:r w:rsidRPr="00E27E35">
        <w:rPr>
          <w:color w:val="000000" w:themeColor="text1"/>
          <w:sz w:val="24"/>
        </w:rPr>
        <w:t xml:space="preserve"> veic darbības, kas kaitē vai var kaitēt nākotnē MINISTRIJAS tēlam vai darbībai;</w:t>
      </w:r>
    </w:p>
    <w:p w14:paraId="6B26DCDA" w14:textId="77777777" w:rsidR="00792097" w:rsidRPr="00E27E35" w:rsidRDefault="00792097" w:rsidP="00792097">
      <w:pPr>
        <w:pStyle w:val="Sarakstarindkopa"/>
        <w:widowControl/>
        <w:numPr>
          <w:ilvl w:val="2"/>
          <w:numId w:val="17"/>
        </w:numPr>
        <w:adjustRightInd/>
        <w:ind w:left="1276" w:hanging="709"/>
        <w:contextualSpacing/>
        <w:textAlignment w:val="auto"/>
        <w:rPr>
          <w:color w:val="000000" w:themeColor="text1"/>
          <w:sz w:val="24"/>
        </w:rPr>
      </w:pPr>
      <w:r w:rsidRPr="00E27E35">
        <w:rPr>
          <w:i/>
          <w:color w:val="000000" w:themeColor="text1"/>
          <w:sz w:val="24"/>
        </w:rPr>
        <w:t>Pilnvarotā institūcija</w:t>
      </w:r>
      <w:r w:rsidRPr="00E27E35">
        <w:rPr>
          <w:color w:val="000000" w:themeColor="text1"/>
          <w:sz w:val="24"/>
        </w:rPr>
        <w:t xml:space="preserve"> pārkāpj citus šā </w:t>
      </w:r>
      <w:smartTag w:uri="schemas-tilde-lv/tildestengine" w:element="veidnes">
        <w:smartTagPr>
          <w:attr w:name="baseform" w:val="līgum|s"/>
          <w:attr w:name="id" w:val="-1"/>
          <w:attr w:name="text" w:val="Līguma"/>
        </w:smartTagPr>
        <w:r w:rsidRPr="00E27E35">
          <w:rPr>
            <w:color w:val="000000" w:themeColor="text1"/>
            <w:sz w:val="24"/>
          </w:rPr>
          <w:t>Līguma</w:t>
        </w:r>
      </w:smartTag>
      <w:r w:rsidRPr="00E27E35">
        <w:rPr>
          <w:color w:val="000000" w:themeColor="text1"/>
          <w:sz w:val="24"/>
        </w:rPr>
        <w:t xml:space="preserve"> noteikumus vai normatīvos </w:t>
      </w:r>
      <w:smartTag w:uri="schemas-tilde-lv/tildestengine" w:element="veidnes">
        <w:smartTagPr>
          <w:attr w:name="baseform" w:val="akt|s"/>
          <w:attr w:name="id" w:val="-1"/>
          <w:attr w:name="text" w:val="aktus"/>
        </w:smartTagPr>
        <w:r w:rsidRPr="00E27E35">
          <w:rPr>
            <w:color w:val="000000" w:themeColor="text1"/>
            <w:sz w:val="24"/>
          </w:rPr>
          <w:t>aktus</w:t>
        </w:r>
      </w:smartTag>
      <w:r w:rsidRPr="00E27E35">
        <w:rPr>
          <w:color w:val="000000" w:themeColor="text1"/>
          <w:sz w:val="24"/>
        </w:rPr>
        <w:t>;</w:t>
      </w:r>
    </w:p>
    <w:p w14:paraId="4CF37754" w14:textId="77777777" w:rsidR="00792097" w:rsidRPr="00E27E35" w:rsidRDefault="00792097" w:rsidP="00792097">
      <w:pPr>
        <w:pStyle w:val="Sarakstarindkopa"/>
        <w:widowControl/>
        <w:numPr>
          <w:ilvl w:val="2"/>
          <w:numId w:val="17"/>
        </w:numPr>
        <w:adjustRightInd/>
        <w:ind w:left="1276" w:hanging="709"/>
        <w:contextualSpacing/>
        <w:textAlignment w:val="auto"/>
        <w:rPr>
          <w:color w:val="000000" w:themeColor="text1"/>
          <w:sz w:val="24"/>
        </w:rPr>
      </w:pPr>
      <w:r w:rsidRPr="00E27E35">
        <w:rPr>
          <w:color w:val="000000" w:themeColor="text1"/>
          <w:sz w:val="24"/>
        </w:rPr>
        <w:t xml:space="preserve">normatīvajos </w:t>
      </w:r>
      <w:smartTag w:uri="schemas-tilde-lv/tildestengine" w:element="veidnes">
        <w:smartTagPr>
          <w:attr w:name="baseform" w:val="akt|s"/>
          <w:attr w:name="id" w:val="-1"/>
          <w:attr w:name="text" w:val="aktos"/>
        </w:smartTagPr>
        <w:r w:rsidRPr="00E27E35">
          <w:rPr>
            <w:color w:val="000000" w:themeColor="text1"/>
            <w:sz w:val="24"/>
          </w:rPr>
          <w:t>aktos</w:t>
        </w:r>
      </w:smartTag>
      <w:r w:rsidRPr="00E27E35">
        <w:rPr>
          <w:color w:val="000000" w:themeColor="text1"/>
          <w:sz w:val="24"/>
        </w:rPr>
        <w:t xml:space="preserve"> noteiktajā kārtībā </w:t>
      </w:r>
      <w:r w:rsidRPr="00E27E35">
        <w:rPr>
          <w:i/>
          <w:color w:val="000000" w:themeColor="text1"/>
          <w:sz w:val="24"/>
        </w:rPr>
        <w:t>Pilnvarotā institūcija</w:t>
      </w:r>
      <w:r w:rsidRPr="00E27E35">
        <w:rPr>
          <w:color w:val="000000" w:themeColor="text1"/>
          <w:sz w:val="24"/>
        </w:rPr>
        <w:t xml:space="preserve"> ir atzīta par maksātnespējīgu;</w:t>
      </w:r>
    </w:p>
    <w:p w14:paraId="3335AD27" w14:textId="77777777" w:rsidR="00792097" w:rsidRPr="00E27E35" w:rsidRDefault="00792097" w:rsidP="00792097">
      <w:pPr>
        <w:pStyle w:val="Sarakstarindkopa"/>
        <w:widowControl/>
        <w:numPr>
          <w:ilvl w:val="2"/>
          <w:numId w:val="17"/>
        </w:numPr>
        <w:adjustRightInd/>
        <w:ind w:left="1276" w:hanging="709"/>
        <w:contextualSpacing/>
        <w:textAlignment w:val="auto"/>
        <w:rPr>
          <w:color w:val="000000" w:themeColor="text1"/>
          <w:sz w:val="24"/>
        </w:rPr>
      </w:pPr>
      <w:r w:rsidRPr="00E27E35">
        <w:rPr>
          <w:color w:val="000000" w:themeColor="text1"/>
          <w:sz w:val="24"/>
        </w:rPr>
        <w:t xml:space="preserve">šā </w:t>
      </w:r>
      <w:smartTag w:uri="schemas-tilde-lv/tildestengine" w:element="veidnes">
        <w:smartTagPr>
          <w:attr w:name="baseform" w:val="līgum|s"/>
          <w:attr w:name="id" w:val="-1"/>
          <w:attr w:name="text" w:val="Līguma"/>
        </w:smartTagPr>
        <w:r w:rsidRPr="00E27E35">
          <w:rPr>
            <w:color w:val="000000" w:themeColor="text1"/>
            <w:sz w:val="24"/>
          </w:rPr>
          <w:t>Līguma</w:t>
        </w:r>
      </w:smartTag>
      <w:r w:rsidRPr="00E27E35">
        <w:rPr>
          <w:color w:val="000000" w:themeColor="text1"/>
          <w:sz w:val="24"/>
        </w:rPr>
        <w:t xml:space="preserve"> noteikumi zaudē spēku atbilstoši normatīvajiem aktiem.</w:t>
      </w:r>
    </w:p>
    <w:p w14:paraId="2D4090A1" w14:textId="77777777" w:rsidR="00792097" w:rsidRPr="00E27E35" w:rsidRDefault="00792097" w:rsidP="00792097">
      <w:pPr>
        <w:pStyle w:val="Sarakstarindkopa"/>
        <w:ind w:left="1276"/>
        <w:rPr>
          <w:color w:val="000000" w:themeColor="text1"/>
          <w:sz w:val="24"/>
        </w:rPr>
      </w:pPr>
    </w:p>
    <w:p w14:paraId="20F933B4" w14:textId="77777777" w:rsidR="00792097" w:rsidRPr="00E27E35" w:rsidRDefault="00792097" w:rsidP="00792097">
      <w:pPr>
        <w:pStyle w:val="Sarakstarindkopa"/>
        <w:widowControl/>
        <w:numPr>
          <w:ilvl w:val="1"/>
          <w:numId w:val="17"/>
        </w:numPr>
        <w:adjustRightInd/>
        <w:ind w:left="567" w:hanging="567"/>
        <w:contextualSpacing/>
        <w:textAlignment w:val="auto"/>
        <w:rPr>
          <w:color w:val="000000" w:themeColor="text1"/>
          <w:sz w:val="24"/>
        </w:rPr>
      </w:pPr>
      <w:r w:rsidRPr="00E27E35">
        <w:rPr>
          <w:i/>
          <w:color w:val="000000" w:themeColor="text1"/>
          <w:sz w:val="24"/>
        </w:rPr>
        <w:t>Pilnvarotā institūcija</w:t>
      </w:r>
      <w:r w:rsidRPr="00E27E35">
        <w:rPr>
          <w:color w:val="000000" w:themeColor="text1"/>
          <w:sz w:val="24"/>
        </w:rPr>
        <w:t xml:space="preserve"> ne vēlāk kā 10 (desmit) darba dienu laikā pēc </w:t>
      </w:r>
      <w:smartTag w:uri="schemas-tilde-lv/tildestengine" w:element="veidnes">
        <w:smartTagPr>
          <w:attr w:name="text" w:val="Līguma"/>
          <w:attr w:name="id" w:val="-1"/>
          <w:attr w:name="baseform" w:val="līgum|s"/>
        </w:smartTagPr>
        <w:r w:rsidRPr="00E27E35">
          <w:rPr>
            <w:color w:val="000000" w:themeColor="text1"/>
            <w:sz w:val="24"/>
          </w:rPr>
          <w:t>Līguma</w:t>
        </w:r>
      </w:smartTag>
      <w:r w:rsidRPr="00E27E35">
        <w:rPr>
          <w:color w:val="000000" w:themeColor="text1"/>
          <w:sz w:val="24"/>
        </w:rPr>
        <w:t xml:space="preserve"> izbeigšanas:</w:t>
      </w:r>
    </w:p>
    <w:p w14:paraId="1341313F" w14:textId="77777777" w:rsidR="00792097" w:rsidRPr="00E27E35" w:rsidRDefault="00792097" w:rsidP="00792097">
      <w:pPr>
        <w:pStyle w:val="Sarakstarindkopa"/>
        <w:widowControl/>
        <w:numPr>
          <w:ilvl w:val="2"/>
          <w:numId w:val="17"/>
        </w:numPr>
        <w:adjustRightInd/>
        <w:ind w:left="1276" w:hanging="709"/>
        <w:contextualSpacing/>
        <w:textAlignment w:val="auto"/>
        <w:rPr>
          <w:color w:val="000000" w:themeColor="text1"/>
          <w:sz w:val="24"/>
        </w:rPr>
      </w:pPr>
      <w:r w:rsidRPr="00E27E35">
        <w:rPr>
          <w:color w:val="000000" w:themeColor="text1"/>
          <w:sz w:val="24"/>
        </w:rPr>
        <w:t>atmaksā valsts budžetā neizlietotos finanšu līdzekļus;</w:t>
      </w:r>
    </w:p>
    <w:p w14:paraId="470B01D9" w14:textId="748D4384" w:rsidR="00792097" w:rsidRPr="00E27E35" w:rsidRDefault="00792097" w:rsidP="00792097">
      <w:pPr>
        <w:pStyle w:val="Sarakstarindkopa"/>
        <w:widowControl/>
        <w:numPr>
          <w:ilvl w:val="2"/>
          <w:numId w:val="17"/>
        </w:numPr>
        <w:adjustRightInd/>
        <w:ind w:left="1276" w:hanging="709"/>
        <w:contextualSpacing/>
        <w:textAlignment w:val="auto"/>
        <w:rPr>
          <w:color w:val="000000" w:themeColor="text1"/>
          <w:sz w:val="24"/>
        </w:rPr>
      </w:pPr>
      <w:r w:rsidRPr="00E27E35">
        <w:rPr>
          <w:color w:val="000000" w:themeColor="text1"/>
          <w:sz w:val="24"/>
        </w:rPr>
        <w:t>nodod MINISTRIJAI visu ar Pārvaldes uzdevum</w:t>
      </w:r>
      <w:r w:rsidR="005E0B82">
        <w:rPr>
          <w:color w:val="000000" w:themeColor="text1"/>
          <w:sz w:val="24"/>
        </w:rPr>
        <w:t>a</w:t>
      </w:r>
      <w:r w:rsidRPr="00E27E35">
        <w:rPr>
          <w:color w:val="000000" w:themeColor="text1"/>
          <w:sz w:val="24"/>
        </w:rPr>
        <w:t xml:space="preserve"> veikšanu saistīto izstrādāto dokumentāciju un informāciju;</w:t>
      </w:r>
    </w:p>
    <w:p w14:paraId="0C52B202" w14:textId="77777777" w:rsidR="00792097" w:rsidRPr="00E27E35" w:rsidRDefault="00792097" w:rsidP="00792097">
      <w:pPr>
        <w:pStyle w:val="Sarakstarindkopa"/>
        <w:widowControl/>
        <w:numPr>
          <w:ilvl w:val="2"/>
          <w:numId w:val="17"/>
        </w:numPr>
        <w:adjustRightInd/>
        <w:ind w:left="1276" w:hanging="709"/>
        <w:contextualSpacing/>
        <w:textAlignment w:val="auto"/>
        <w:rPr>
          <w:color w:val="000000" w:themeColor="text1"/>
          <w:sz w:val="24"/>
        </w:rPr>
      </w:pPr>
      <w:r w:rsidRPr="00E27E35">
        <w:rPr>
          <w:color w:val="000000" w:themeColor="text1"/>
          <w:sz w:val="24"/>
        </w:rPr>
        <w:t>iesniedz MINISTRIJAI Līguma izpildes pārskatu.</w:t>
      </w:r>
    </w:p>
    <w:p w14:paraId="5B83B7D7" w14:textId="77777777" w:rsidR="00792097" w:rsidRPr="00E27E35" w:rsidRDefault="00792097" w:rsidP="00792097">
      <w:pPr>
        <w:rPr>
          <w:color w:val="000000" w:themeColor="text1"/>
          <w:sz w:val="24"/>
        </w:rPr>
      </w:pPr>
    </w:p>
    <w:p w14:paraId="67308706" w14:textId="77777777" w:rsidR="00792097" w:rsidRPr="00E27E35" w:rsidRDefault="00792097" w:rsidP="00792097">
      <w:pPr>
        <w:pStyle w:val="Sarakstarindkopa"/>
        <w:widowControl/>
        <w:numPr>
          <w:ilvl w:val="0"/>
          <w:numId w:val="17"/>
        </w:numPr>
        <w:adjustRightInd/>
        <w:ind w:left="284" w:hanging="284"/>
        <w:contextualSpacing/>
        <w:jc w:val="center"/>
        <w:textAlignment w:val="auto"/>
        <w:rPr>
          <w:b/>
          <w:color w:val="000000" w:themeColor="text1"/>
          <w:sz w:val="24"/>
        </w:rPr>
      </w:pPr>
      <w:r w:rsidRPr="00E27E35">
        <w:rPr>
          <w:b/>
          <w:color w:val="000000" w:themeColor="text1"/>
          <w:sz w:val="24"/>
        </w:rPr>
        <w:t>Citi noteikumi</w:t>
      </w:r>
    </w:p>
    <w:p w14:paraId="4BB8DBCD" w14:textId="77777777" w:rsidR="00792097" w:rsidRPr="00E27E35" w:rsidRDefault="00792097" w:rsidP="00792097">
      <w:pPr>
        <w:rPr>
          <w:b/>
          <w:color w:val="000000" w:themeColor="text1"/>
          <w:sz w:val="24"/>
        </w:rPr>
      </w:pPr>
    </w:p>
    <w:p w14:paraId="0DD53386" w14:textId="77777777" w:rsidR="00792097" w:rsidRPr="00E27E35" w:rsidRDefault="00792097" w:rsidP="00792097">
      <w:pPr>
        <w:pStyle w:val="Sarakstarindkopa"/>
        <w:widowControl/>
        <w:numPr>
          <w:ilvl w:val="1"/>
          <w:numId w:val="17"/>
        </w:numPr>
        <w:adjustRightInd/>
        <w:ind w:left="567" w:hanging="567"/>
        <w:contextualSpacing/>
        <w:textAlignment w:val="auto"/>
        <w:rPr>
          <w:color w:val="000000" w:themeColor="text1"/>
          <w:sz w:val="24"/>
        </w:rPr>
      </w:pPr>
      <w:r w:rsidRPr="00E27E35">
        <w:rPr>
          <w:color w:val="000000" w:themeColor="text1"/>
          <w:sz w:val="24"/>
        </w:rPr>
        <w:t xml:space="preserve">Pušu attiecības, kas nav atrunātas šajā Līgumā, tiek regulētas saskaņā ar Latvijas Republikas normatīvajiem aktiem. </w:t>
      </w:r>
    </w:p>
    <w:p w14:paraId="47264C4F" w14:textId="77777777" w:rsidR="00792097" w:rsidRPr="00E27E35" w:rsidRDefault="00792097" w:rsidP="00792097">
      <w:pPr>
        <w:pStyle w:val="Sarakstarindkopa"/>
        <w:ind w:left="567" w:hanging="567"/>
        <w:rPr>
          <w:color w:val="000000" w:themeColor="text1"/>
          <w:sz w:val="24"/>
        </w:rPr>
      </w:pPr>
    </w:p>
    <w:p w14:paraId="234A481F" w14:textId="77777777" w:rsidR="00792097" w:rsidRPr="00E27E35" w:rsidRDefault="00792097" w:rsidP="00792097">
      <w:pPr>
        <w:pStyle w:val="Sarakstarindkopa"/>
        <w:widowControl/>
        <w:numPr>
          <w:ilvl w:val="1"/>
          <w:numId w:val="17"/>
        </w:numPr>
        <w:adjustRightInd/>
        <w:ind w:left="567" w:hanging="567"/>
        <w:contextualSpacing/>
        <w:textAlignment w:val="auto"/>
        <w:rPr>
          <w:color w:val="000000" w:themeColor="text1"/>
          <w:sz w:val="24"/>
        </w:rPr>
      </w:pPr>
      <w:r w:rsidRPr="00E27E35">
        <w:rPr>
          <w:color w:val="000000" w:themeColor="text1"/>
          <w:sz w:val="24"/>
        </w:rPr>
        <w:t>Pušu kontaktinformācija saziņai ar Līguma izpildi saistītos jautājumos:</w:t>
      </w:r>
    </w:p>
    <w:p w14:paraId="73BD836F" w14:textId="77777777" w:rsidR="00792097" w:rsidRPr="00E27E35" w:rsidRDefault="00792097" w:rsidP="00792097">
      <w:pPr>
        <w:pStyle w:val="Sarakstarindkopa"/>
        <w:widowControl/>
        <w:numPr>
          <w:ilvl w:val="2"/>
          <w:numId w:val="19"/>
        </w:numPr>
        <w:adjustRightInd/>
        <w:ind w:left="1276" w:hanging="709"/>
        <w:contextualSpacing/>
        <w:textAlignment w:val="auto"/>
        <w:rPr>
          <w:color w:val="000000" w:themeColor="text1"/>
          <w:sz w:val="24"/>
        </w:rPr>
      </w:pPr>
      <w:r w:rsidRPr="00E27E35">
        <w:rPr>
          <w:color w:val="000000" w:themeColor="text1"/>
          <w:sz w:val="24"/>
        </w:rPr>
        <w:t>MINISTRIJAS e-adrese: _DEFAULT@90000042963;</w:t>
      </w:r>
    </w:p>
    <w:p w14:paraId="48681FAD" w14:textId="77777777" w:rsidR="00792097" w:rsidRPr="00E27E35" w:rsidRDefault="00792097" w:rsidP="00792097">
      <w:pPr>
        <w:pStyle w:val="Sarakstarindkopa"/>
        <w:widowControl/>
        <w:numPr>
          <w:ilvl w:val="2"/>
          <w:numId w:val="19"/>
        </w:numPr>
        <w:adjustRightInd/>
        <w:ind w:left="1276" w:hanging="709"/>
        <w:contextualSpacing/>
        <w:textAlignment w:val="auto"/>
        <w:rPr>
          <w:color w:val="000000" w:themeColor="text1"/>
          <w:sz w:val="24"/>
        </w:rPr>
      </w:pPr>
      <w:r w:rsidRPr="00E27E35">
        <w:rPr>
          <w:i/>
          <w:iCs/>
          <w:color w:val="000000" w:themeColor="text1"/>
          <w:sz w:val="24"/>
        </w:rPr>
        <w:t>Pilnvarotās institūcijas</w:t>
      </w:r>
      <w:r w:rsidRPr="00E27E35">
        <w:rPr>
          <w:color w:val="000000" w:themeColor="text1"/>
          <w:sz w:val="24"/>
        </w:rPr>
        <w:t xml:space="preserve"> e-adrese: _____________.</w:t>
      </w:r>
    </w:p>
    <w:p w14:paraId="5D940E7B" w14:textId="77777777" w:rsidR="00792097" w:rsidRPr="00E27E35" w:rsidRDefault="00792097" w:rsidP="00792097">
      <w:pPr>
        <w:pStyle w:val="Sarakstarindkopa"/>
        <w:ind w:left="1418"/>
        <w:rPr>
          <w:sz w:val="24"/>
        </w:rPr>
      </w:pPr>
    </w:p>
    <w:p w14:paraId="13FC6E56" w14:textId="77777777" w:rsidR="00792097" w:rsidRPr="00E27E35" w:rsidRDefault="00792097" w:rsidP="00792097">
      <w:pPr>
        <w:pStyle w:val="Sarakstarindkopa"/>
        <w:widowControl/>
        <w:numPr>
          <w:ilvl w:val="1"/>
          <w:numId w:val="17"/>
        </w:numPr>
        <w:adjustRightInd/>
        <w:ind w:left="567" w:hanging="567"/>
        <w:contextualSpacing/>
        <w:textAlignment w:val="auto"/>
        <w:rPr>
          <w:color w:val="000000" w:themeColor="text1"/>
          <w:sz w:val="24"/>
        </w:rPr>
      </w:pPr>
      <w:r w:rsidRPr="00E27E35">
        <w:rPr>
          <w:sz w:val="24"/>
        </w:rPr>
        <w:t>Ja kādai no Pusēm tiek mainīts juridiskais statuss, amatpersonu paraksta tiesības, īpašnieki, valdes priekšsēdētāji vai vadītāji, vai kādi Līgumā minētie Pušu rekvizīti</w:t>
      </w:r>
      <w:r w:rsidRPr="00E27E35">
        <w:rPr>
          <w:color w:val="000000"/>
          <w:sz w:val="24"/>
        </w:rPr>
        <w:t xml:space="preserve"> vai kontaktinformācija</w:t>
      </w:r>
      <w:r w:rsidRPr="00E27E35">
        <w:rPr>
          <w:sz w:val="24"/>
        </w:rPr>
        <w:t>, tad par to ne vēlāk kā 3 (trīs) dienu laikā paziņo rakstiski otrai Pusei.</w:t>
      </w:r>
    </w:p>
    <w:p w14:paraId="56219110" w14:textId="77777777" w:rsidR="00792097" w:rsidRPr="00E27E35" w:rsidRDefault="00792097" w:rsidP="00792097">
      <w:pPr>
        <w:pStyle w:val="Sarakstarindkopa"/>
        <w:ind w:left="567" w:hanging="567"/>
        <w:rPr>
          <w:color w:val="000000" w:themeColor="text1"/>
          <w:sz w:val="24"/>
        </w:rPr>
      </w:pPr>
    </w:p>
    <w:p w14:paraId="60C6F903" w14:textId="6A641AA8" w:rsidR="00792097" w:rsidRPr="00E27E35" w:rsidRDefault="00792097" w:rsidP="00792097">
      <w:pPr>
        <w:pStyle w:val="Sarakstarindkopa"/>
        <w:widowControl/>
        <w:numPr>
          <w:ilvl w:val="1"/>
          <w:numId w:val="17"/>
        </w:numPr>
        <w:adjustRightInd/>
        <w:ind w:left="567" w:hanging="567"/>
        <w:contextualSpacing/>
        <w:textAlignment w:val="auto"/>
        <w:rPr>
          <w:color w:val="000000" w:themeColor="text1"/>
          <w:sz w:val="24"/>
        </w:rPr>
      </w:pPr>
      <w:r w:rsidRPr="00E27E35">
        <w:rPr>
          <w:color w:val="000000" w:themeColor="text1"/>
          <w:sz w:val="24"/>
        </w:rPr>
        <w:t>Visus strīdus un domstarpības, kas varētu rasties, izpildot Pārvaldes uzdevumu, Puses risina sarunu ceļā. Ja Puses nevar vienoties, strīdu izskata Latvijas Republikā spēkā esošajos normatīvajos aktos noteiktajā kārtībā.</w:t>
      </w:r>
    </w:p>
    <w:p w14:paraId="4C4BDF00" w14:textId="77777777" w:rsidR="00792097" w:rsidRPr="00E27E35" w:rsidRDefault="00792097" w:rsidP="00792097">
      <w:pPr>
        <w:pStyle w:val="Sarakstarindkopa"/>
        <w:ind w:left="567" w:hanging="567"/>
        <w:rPr>
          <w:color w:val="000000" w:themeColor="text1"/>
          <w:sz w:val="24"/>
        </w:rPr>
      </w:pPr>
    </w:p>
    <w:p w14:paraId="15B6E6F5" w14:textId="77777777" w:rsidR="00792097" w:rsidRPr="00E27E35" w:rsidRDefault="00792097" w:rsidP="00792097">
      <w:pPr>
        <w:pStyle w:val="Sarakstarindkopa"/>
        <w:widowControl/>
        <w:numPr>
          <w:ilvl w:val="1"/>
          <w:numId w:val="17"/>
        </w:numPr>
        <w:adjustRightInd/>
        <w:ind w:left="567" w:hanging="567"/>
        <w:contextualSpacing/>
        <w:textAlignment w:val="auto"/>
        <w:rPr>
          <w:color w:val="000000" w:themeColor="text1"/>
          <w:sz w:val="24"/>
        </w:rPr>
      </w:pPr>
      <w:r w:rsidRPr="00E27E35">
        <w:rPr>
          <w:color w:val="000000"/>
          <w:sz w:val="24"/>
        </w:rPr>
        <w:t xml:space="preserve">Līgums ar 2 (diviem) pielikumiem sagatavots latviešu valodā uz </w:t>
      </w:r>
      <w:r w:rsidRPr="00E27E35">
        <w:rPr>
          <w:color w:val="000000" w:themeColor="text1"/>
          <w:sz w:val="24"/>
        </w:rPr>
        <w:t xml:space="preserve">__ (_________) </w:t>
      </w:r>
      <w:r w:rsidRPr="00E27E35">
        <w:rPr>
          <w:color w:val="000000"/>
          <w:sz w:val="24"/>
        </w:rPr>
        <w:t>lapām elektroniska dokumenta veidā un parakstīts ar drošu elektronisko parakstu un satur laika zīmogu. Pusēm ir pieejams abpusēji parakstīts Līgums elektroniskā formātā.</w:t>
      </w:r>
    </w:p>
    <w:p w14:paraId="24C70452" w14:textId="77777777" w:rsidR="00792097" w:rsidRPr="00E27E35" w:rsidRDefault="00792097" w:rsidP="00792097">
      <w:pPr>
        <w:pStyle w:val="Sarakstarindkopa"/>
        <w:ind w:left="360"/>
        <w:rPr>
          <w:color w:val="000000" w:themeColor="text1"/>
          <w:sz w:val="24"/>
        </w:rPr>
      </w:pPr>
    </w:p>
    <w:p w14:paraId="75BACF2B" w14:textId="4BF4431F" w:rsidR="00792097" w:rsidRPr="00E27E35" w:rsidRDefault="00792097" w:rsidP="00040795">
      <w:pPr>
        <w:pStyle w:val="Sarakstarindkopa"/>
        <w:widowControl/>
        <w:numPr>
          <w:ilvl w:val="0"/>
          <w:numId w:val="17"/>
        </w:numPr>
        <w:adjustRightInd/>
        <w:contextualSpacing/>
        <w:jc w:val="center"/>
        <w:textAlignment w:val="auto"/>
        <w:rPr>
          <w:b/>
          <w:color w:val="000000" w:themeColor="text1"/>
          <w:sz w:val="24"/>
        </w:rPr>
      </w:pPr>
      <w:r w:rsidRPr="00E27E35">
        <w:rPr>
          <w:b/>
          <w:color w:val="000000" w:themeColor="text1"/>
          <w:sz w:val="24"/>
        </w:rPr>
        <w:t>Pušu rekvizīti</w:t>
      </w:r>
    </w:p>
    <w:p w14:paraId="74BFE648" w14:textId="77777777" w:rsidR="00040795" w:rsidRPr="00E27E35" w:rsidRDefault="00040795" w:rsidP="00040795">
      <w:pPr>
        <w:pStyle w:val="Sarakstarindkopa"/>
        <w:widowControl/>
        <w:adjustRightInd/>
        <w:ind w:left="360"/>
        <w:contextualSpacing/>
        <w:textAlignment w:val="auto"/>
        <w:rPr>
          <w:b/>
          <w:color w:val="000000" w:themeColor="text1"/>
          <w:sz w:val="24"/>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3"/>
        <w:gridCol w:w="4564"/>
      </w:tblGrid>
      <w:tr w:rsidR="00792097" w:rsidRPr="00EB79A9" w14:paraId="5936F643" w14:textId="77777777" w:rsidTr="00C908C9">
        <w:tc>
          <w:tcPr>
            <w:tcW w:w="4503" w:type="dxa"/>
          </w:tcPr>
          <w:p w14:paraId="1AAAAE0B" w14:textId="77777777" w:rsidR="00792097" w:rsidRPr="00E27E35" w:rsidRDefault="00792097" w:rsidP="00C908C9">
            <w:pPr>
              <w:pStyle w:val="ListParagraph1"/>
              <w:ind w:left="0"/>
              <w:rPr>
                <w:b/>
                <w:w w:val="101"/>
                <w:sz w:val="24"/>
                <w:szCs w:val="24"/>
                <w:lang w:val="lv-LV"/>
              </w:rPr>
            </w:pPr>
            <w:r w:rsidRPr="00E27E35">
              <w:rPr>
                <w:rFonts w:eastAsia="Arial Unicode MS"/>
                <w:b/>
                <w:sz w:val="24"/>
                <w:szCs w:val="24"/>
                <w:lang w:val="lv-LV"/>
              </w:rPr>
              <w:t>MINISTRIJA:</w:t>
            </w:r>
          </w:p>
        </w:tc>
        <w:tc>
          <w:tcPr>
            <w:tcW w:w="4564" w:type="dxa"/>
          </w:tcPr>
          <w:p w14:paraId="20E3AB7F" w14:textId="77777777" w:rsidR="00792097" w:rsidRPr="00E27E35" w:rsidRDefault="00792097" w:rsidP="00C908C9">
            <w:pPr>
              <w:rPr>
                <w:b/>
                <w:bCs/>
                <w:sz w:val="24"/>
              </w:rPr>
            </w:pPr>
            <w:r w:rsidRPr="00E27E35">
              <w:rPr>
                <w:b/>
                <w:sz w:val="24"/>
              </w:rPr>
              <w:t>Pilnvarotā institūcija:</w:t>
            </w:r>
          </w:p>
        </w:tc>
      </w:tr>
      <w:tr w:rsidR="00792097" w:rsidRPr="00EB79A9" w14:paraId="3B70C37D" w14:textId="77777777" w:rsidTr="00C908C9">
        <w:tc>
          <w:tcPr>
            <w:tcW w:w="4503" w:type="dxa"/>
          </w:tcPr>
          <w:p w14:paraId="2C923AFD" w14:textId="77777777" w:rsidR="00792097" w:rsidRPr="00E27E35" w:rsidRDefault="00792097" w:rsidP="00C908C9">
            <w:pPr>
              <w:pStyle w:val="ListParagraph1"/>
              <w:ind w:left="0"/>
              <w:rPr>
                <w:w w:val="101"/>
                <w:sz w:val="24"/>
                <w:szCs w:val="24"/>
                <w:lang w:val="lv-LV"/>
              </w:rPr>
            </w:pPr>
            <w:r w:rsidRPr="00E27E35">
              <w:rPr>
                <w:rFonts w:eastAsia="Batang"/>
                <w:b/>
                <w:sz w:val="24"/>
                <w:szCs w:val="24"/>
                <w:lang w:val="lv-LV"/>
              </w:rPr>
              <w:t>Latvijas Republikas Kultūras ministrija</w:t>
            </w:r>
          </w:p>
        </w:tc>
        <w:tc>
          <w:tcPr>
            <w:tcW w:w="4564" w:type="dxa"/>
          </w:tcPr>
          <w:p w14:paraId="00EDBCCD" w14:textId="77777777" w:rsidR="00792097" w:rsidRPr="00E27E35" w:rsidRDefault="00792097" w:rsidP="00C908C9">
            <w:pPr>
              <w:rPr>
                <w:b/>
                <w:sz w:val="24"/>
              </w:rPr>
            </w:pPr>
          </w:p>
        </w:tc>
      </w:tr>
      <w:tr w:rsidR="00792097" w:rsidRPr="00EB79A9" w14:paraId="0DFFB6CA" w14:textId="77777777" w:rsidTr="00C908C9">
        <w:tc>
          <w:tcPr>
            <w:tcW w:w="4503" w:type="dxa"/>
          </w:tcPr>
          <w:p w14:paraId="70086308" w14:textId="77777777" w:rsidR="00792097" w:rsidRPr="00E27E35" w:rsidRDefault="00792097" w:rsidP="00C908C9">
            <w:pPr>
              <w:pStyle w:val="ListParagraph1"/>
              <w:ind w:left="0"/>
              <w:rPr>
                <w:w w:val="101"/>
                <w:sz w:val="24"/>
                <w:szCs w:val="24"/>
                <w:lang w:val="lv-LV"/>
              </w:rPr>
            </w:pPr>
            <w:r w:rsidRPr="00E27E35">
              <w:rPr>
                <w:sz w:val="24"/>
                <w:szCs w:val="24"/>
                <w:lang w:val="lv-LV"/>
              </w:rPr>
              <w:t>K.Valdemāra iela 11a, Rīga, LV-1364</w:t>
            </w:r>
          </w:p>
        </w:tc>
        <w:tc>
          <w:tcPr>
            <w:tcW w:w="4564" w:type="dxa"/>
          </w:tcPr>
          <w:p w14:paraId="0CCC204C" w14:textId="77777777" w:rsidR="00792097" w:rsidRPr="00E27E35" w:rsidRDefault="00792097" w:rsidP="00C908C9">
            <w:pPr>
              <w:rPr>
                <w:bCs/>
                <w:sz w:val="24"/>
              </w:rPr>
            </w:pPr>
          </w:p>
        </w:tc>
      </w:tr>
      <w:tr w:rsidR="00792097" w:rsidRPr="00EB79A9" w14:paraId="4525BE38" w14:textId="77777777" w:rsidTr="00C908C9">
        <w:tc>
          <w:tcPr>
            <w:tcW w:w="4503" w:type="dxa"/>
          </w:tcPr>
          <w:p w14:paraId="2614192F" w14:textId="77777777" w:rsidR="00792097" w:rsidRPr="00E27E35" w:rsidRDefault="00792097" w:rsidP="00C908C9">
            <w:pPr>
              <w:ind w:left="426" w:hanging="426"/>
              <w:rPr>
                <w:sz w:val="24"/>
              </w:rPr>
            </w:pPr>
            <w:r w:rsidRPr="00E27E35">
              <w:rPr>
                <w:sz w:val="24"/>
              </w:rPr>
              <w:t>Reģistrācijas Nr.90000042963</w:t>
            </w:r>
          </w:p>
        </w:tc>
        <w:tc>
          <w:tcPr>
            <w:tcW w:w="4564" w:type="dxa"/>
          </w:tcPr>
          <w:p w14:paraId="6C16E395" w14:textId="77777777" w:rsidR="00792097" w:rsidRPr="00E27E35" w:rsidRDefault="00792097" w:rsidP="00C908C9">
            <w:pPr>
              <w:rPr>
                <w:bCs/>
                <w:sz w:val="24"/>
              </w:rPr>
            </w:pPr>
          </w:p>
        </w:tc>
      </w:tr>
      <w:tr w:rsidR="00792097" w:rsidRPr="00EB79A9" w14:paraId="08A8C8C8" w14:textId="77777777" w:rsidTr="00C908C9">
        <w:tc>
          <w:tcPr>
            <w:tcW w:w="4503" w:type="dxa"/>
          </w:tcPr>
          <w:p w14:paraId="53FF442F" w14:textId="77777777" w:rsidR="00792097" w:rsidRPr="00E27E35" w:rsidRDefault="00792097" w:rsidP="00C908C9">
            <w:pPr>
              <w:pStyle w:val="ListParagraph1"/>
              <w:ind w:left="0"/>
              <w:rPr>
                <w:w w:val="101"/>
                <w:sz w:val="24"/>
                <w:szCs w:val="24"/>
                <w:lang w:val="lv-LV"/>
              </w:rPr>
            </w:pPr>
            <w:r w:rsidRPr="00E27E35">
              <w:rPr>
                <w:sz w:val="24"/>
                <w:szCs w:val="24"/>
                <w:lang w:val="lv-LV"/>
              </w:rPr>
              <w:t xml:space="preserve">Valsts kase </w:t>
            </w:r>
          </w:p>
        </w:tc>
        <w:tc>
          <w:tcPr>
            <w:tcW w:w="4564" w:type="dxa"/>
          </w:tcPr>
          <w:p w14:paraId="02E790C0" w14:textId="77777777" w:rsidR="00792097" w:rsidRPr="00E27E35" w:rsidRDefault="00792097" w:rsidP="00C908C9">
            <w:pPr>
              <w:rPr>
                <w:bCs/>
                <w:sz w:val="24"/>
              </w:rPr>
            </w:pPr>
          </w:p>
        </w:tc>
      </w:tr>
      <w:tr w:rsidR="00792097" w:rsidRPr="00EB79A9" w14:paraId="6124B4CD" w14:textId="77777777" w:rsidTr="00C908C9">
        <w:tc>
          <w:tcPr>
            <w:tcW w:w="4503" w:type="dxa"/>
          </w:tcPr>
          <w:p w14:paraId="4E2B4885" w14:textId="77777777" w:rsidR="00792097" w:rsidRPr="00E27E35" w:rsidRDefault="00792097" w:rsidP="00C908C9">
            <w:pPr>
              <w:pStyle w:val="ListParagraph1"/>
              <w:ind w:left="0"/>
              <w:rPr>
                <w:w w:val="101"/>
                <w:sz w:val="24"/>
                <w:szCs w:val="24"/>
                <w:lang w:val="lv-LV"/>
              </w:rPr>
            </w:pPr>
            <w:r w:rsidRPr="00E27E35">
              <w:rPr>
                <w:sz w:val="24"/>
                <w:szCs w:val="24"/>
                <w:lang w:val="lv-LV"/>
              </w:rPr>
              <w:t>Kods: TRELLV22</w:t>
            </w:r>
          </w:p>
        </w:tc>
        <w:tc>
          <w:tcPr>
            <w:tcW w:w="4564" w:type="dxa"/>
          </w:tcPr>
          <w:p w14:paraId="6D89F90F" w14:textId="77777777" w:rsidR="00792097" w:rsidRPr="00E27E35" w:rsidRDefault="00792097" w:rsidP="00C908C9">
            <w:pPr>
              <w:rPr>
                <w:bCs/>
                <w:sz w:val="24"/>
              </w:rPr>
            </w:pPr>
          </w:p>
        </w:tc>
      </w:tr>
      <w:tr w:rsidR="00792097" w:rsidRPr="00EB79A9" w14:paraId="178B4529" w14:textId="77777777" w:rsidTr="00C908C9">
        <w:tc>
          <w:tcPr>
            <w:tcW w:w="4503" w:type="dxa"/>
          </w:tcPr>
          <w:p w14:paraId="5838FC28" w14:textId="77777777" w:rsidR="00792097" w:rsidRPr="00E27E35" w:rsidRDefault="00792097" w:rsidP="00C908C9">
            <w:pPr>
              <w:rPr>
                <w:sz w:val="24"/>
              </w:rPr>
            </w:pPr>
            <w:r w:rsidRPr="00E27E35">
              <w:rPr>
                <w:sz w:val="24"/>
              </w:rPr>
              <w:t>Konts: LV17TREL2220511045000</w:t>
            </w:r>
          </w:p>
        </w:tc>
        <w:tc>
          <w:tcPr>
            <w:tcW w:w="4564" w:type="dxa"/>
          </w:tcPr>
          <w:p w14:paraId="1D2E62A6" w14:textId="77777777" w:rsidR="00792097" w:rsidRPr="00E27E35" w:rsidRDefault="00792097" w:rsidP="00C908C9">
            <w:pPr>
              <w:rPr>
                <w:bCs/>
                <w:sz w:val="24"/>
              </w:rPr>
            </w:pPr>
          </w:p>
        </w:tc>
      </w:tr>
      <w:tr w:rsidR="00792097" w:rsidRPr="00EB79A9" w14:paraId="28831FC5" w14:textId="77777777" w:rsidTr="00C908C9">
        <w:tc>
          <w:tcPr>
            <w:tcW w:w="4503" w:type="dxa"/>
          </w:tcPr>
          <w:p w14:paraId="54E8FAFA" w14:textId="77777777" w:rsidR="00792097" w:rsidRPr="00E27E35" w:rsidRDefault="00792097" w:rsidP="00C908C9">
            <w:pPr>
              <w:pStyle w:val="ListParagraph1"/>
              <w:ind w:left="0"/>
              <w:rPr>
                <w:sz w:val="24"/>
                <w:szCs w:val="24"/>
                <w:lang w:val="lv-LV"/>
              </w:rPr>
            </w:pPr>
            <w:r w:rsidRPr="00E27E35">
              <w:rPr>
                <w:sz w:val="24"/>
                <w:szCs w:val="24"/>
                <w:lang w:val="lv-LV"/>
              </w:rPr>
              <w:t>Valsts sekretāre</w:t>
            </w:r>
          </w:p>
        </w:tc>
        <w:tc>
          <w:tcPr>
            <w:tcW w:w="4564" w:type="dxa"/>
          </w:tcPr>
          <w:p w14:paraId="08F134CC" w14:textId="77777777" w:rsidR="00792097" w:rsidRPr="00E27E35" w:rsidRDefault="00792097" w:rsidP="00C908C9">
            <w:pPr>
              <w:pStyle w:val="ListParagraph1"/>
              <w:ind w:left="0"/>
              <w:rPr>
                <w:sz w:val="24"/>
                <w:szCs w:val="24"/>
                <w:lang w:val="lv-LV"/>
              </w:rPr>
            </w:pPr>
          </w:p>
        </w:tc>
      </w:tr>
      <w:tr w:rsidR="00792097" w:rsidRPr="00EB79A9" w14:paraId="37CF30F8" w14:textId="77777777" w:rsidTr="00C908C9">
        <w:tc>
          <w:tcPr>
            <w:tcW w:w="4503" w:type="dxa"/>
          </w:tcPr>
          <w:p w14:paraId="4966A21B" w14:textId="77777777" w:rsidR="00792097" w:rsidRPr="00E27E35" w:rsidRDefault="00792097" w:rsidP="00C908C9">
            <w:pPr>
              <w:pStyle w:val="ListParagraph1"/>
              <w:ind w:left="0"/>
              <w:jc w:val="right"/>
              <w:rPr>
                <w:sz w:val="24"/>
                <w:szCs w:val="24"/>
                <w:lang w:val="lv-LV"/>
              </w:rPr>
            </w:pPr>
            <w:r w:rsidRPr="00E27E35">
              <w:rPr>
                <w:sz w:val="24"/>
                <w:szCs w:val="24"/>
                <w:lang w:val="lv-LV"/>
              </w:rPr>
              <w:t>D.Vilsone</w:t>
            </w:r>
          </w:p>
        </w:tc>
        <w:tc>
          <w:tcPr>
            <w:tcW w:w="4564" w:type="dxa"/>
          </w:tcPr>
          <w:p w14:paraId="0165C1F9" w14:textId="77777777" w:rsidR="00792097" w:rsidRPr="00E27E35" w:rsidRDefault="00792097" w:rsidP="00C908C9">
            <w:pPr>
              <w:pStyle w:val="ListParagraph1"/>
              <w:ind w:left="0"/>
              <w:jc w:val="right"/>
              <w:rPr>
                <w:sz w:val="24"/>
                <w:szCs w:val="24"/>
                <w:lang w:val="lv-LV"/>
              </w:rPr>
            </w:pPr>
          </w:p>
        </w:tc>
      </w:tr>
    </w:tbl>
    <w:p w14:paraId="4C5BC2B6" w14:textId="1D5F9B0A" w:rsidR="00871B7A" w:rsidRPr="00E27E35" w:rsidRDefault="00792097" w:rsidP="0061673C">
      <w:pPr>
        <w:jc w:val="center"/>
        <w:rPr>
          <w:b/>
          <w:sz w:val="24"/>
        </w:rPr>
      </w:pPr>
      <w:r w:rsidRPr="007E5CD4">
        <w:rPr>
          <w:szCs w:val="22"/>
          <w:lang w:val="de-DE"/>
        </w:rPr>
        <w:t>DOKUMENTS PARAKSTĪTS ELEKTRONISKI AR DROŠU ELEKTRONISKO PARAKSTU UN SATUR LAIKA ZĪMOGU</w:t>
      </w:r>
    </w:p>
    <w:sectPr w:rsidR="00871B7A" w:rsidRPr="00E27E35" w:rsidSect="006F38B3">
      <w:headerReference w:type="default" r:id="rId8"/>
      <w:head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AC24" w14:textId="77777777" w:rsidR="00955181" w:rsidRDefault="00955181" w:rsidP="00557570">
      <w:r>
        <w:separator/>
      </w:r>
    </w:p>
  </w:endnote>
  <w:endnote w:type="continuationSeparator" w:id="0">
    <w:p w14:paraId="0C183BB4" w14:textId="77777777" w:rsidR="00955181" w:rsidRDefault="00955181"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82C0" w14:textId="77777777" w:rsidR="00955181" w:rsidRDefault="00955181" w:rsidP="00557570">
      <w:r>
        <w:separator/>
      </w:r>
    </w:p>
  </w:footnote>
  <w:footnote w:type="continuationSeparator" w:id="0">
    <w:p w14:paraId="0194497D" w14:textId="77777777" w:rsidR="00955181" w:rsidRDefault="00955181"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Cs w:val="22"/>
      </w:rPr>
    </w:sdtEndPr>
    <w:sdtContent>
      <w:p w14:paraId="0DB7DB62" w14:textId="71719992" w:rsidR="00F40413" w:rsidRPr="00D8578C" w:rsidRDefault="0012042A" w:rsidP="00D8578C">
        <w:pPr>
          <w:pStyle w:val="Galvene"/>
          <w:jc w:val="center"/>
          <w:rPr>
            <w:szCs w:val="22"/>
          </w:rP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C1BA" w14:textId="3F87758B" w:rsidR="00EB79A9" w:rsidRPr="00B45C2D" w:rsidRDefault="00EB79A9" w:rsidP="00B45C2D">
    <w:pPr>
      <w:jc w:val="right"/>
      <w:rPr>
        <w:szCs w:val="22"/>
      </w:rPr>
    </w:pPr>
    <w:r w:rsidRPr="00B45C2D">
      <w:rPr>
        <w:szCs w:val="22"/>
      </w:rPr>
      <w:t>2.pielikums</w:t>
    </w:r>
  </w:p>
  <w:p w14:paraId="0F01DAE9" w14:textId="77777777" w:rsidR="00EB79A9" w:rsidRPr="00B45C2D" w:rsidRDefault="00EB79A9" w:rsidP="00B45C2D">
    <w:pPr>
      <w:jc w:val="right"/>
      <w:rPr>
        <w:szCs w:val="22"/>
      </w:rPr>
    </w:pPr>
    <w:r w:rsidRPr="00B45C2D">
      <w:rPr>
        <w:szCs w:val="22"/>
      </w:rPr>
      <w:t>Kultūras ministrijas ar</w:t>
    </w:r>
  </w:p>
  <w:p w14:paraId="23A359D7" w14:textId="0980FB34" w:rsidR="00B45C2D" w:rsidRPr="00B45C2D" w:rsidRDefault="00EB79A9" w:rsidP="00B45C2D">
    <w:pPr>
      <w:jc w:val="right"/>
      <w:rPr>
        <w:szCs w:val="22"/>
      </w:rPr>
    </w:pPr>
    <w:bookmarkStart w:id="2" w:name="docDate"/>
    <w:bookmarkEnd w:id="2"/>
    <w:r w:rsidRPr="00B45C2D">
      <w:rPr>
        <w:i/>
        <w:szCs w:val="22"/>
      </w:rPr>
      <w:t xml:space="preserve"> </w:t>
    </w:r>
    <w:proofErr w:type="gramStart"/>
    <w:r w:rsidR="00B45C2D" w:rsidRPr="00B45C2D">
      <w:rPr>
        <w:szCs w:val="22"/>
      </w:rPr>
      <w:t>2023.gada</w:t>
    </w:r>
    <w:proofErr w:type="gramEnd"/>
    <w:r w:rsidR="00B45C2D" w:rsidRPr="00B45C2D">
      <w:rPr>
        <w:szCs w:val="22"/>
      </w:rPr>
      <w:t xml:space="preserve"> 2</w:t>
    </w:r>
    <w:r w:rsidR="00B45C2D" w:rsidRPr="00B45C2D">
      <w:rPr>
        <w:szCs w:val="22"/>
      </w:rPr>
      <w:t>1</w:t>
    </w:r>
    <w:r w:rsidR="00B45C2D" w:rsidRPr="00B45C2D">
      <w:rPr>
        <w:szCs w:val="22"/>
      </w:rPr>
      <w:t>.novembra rīkojumu Nr.</w:t>
    </w:r>
    <w:bookmarkStart w:id="3" w:name="docNr"/>
    <w:bookmarkEnd w:id="3"/>
    <w:r w:rsidR="00B45C2D" w:rsidRPr="00B45C2D">
      <w:rPr>
        <w:szCs w:val="22"/>
      </w:rPr>
      <w:t xml:space="preserve"> 2.5.-1-191</w:t>
    </w:r>
  </w:p>
  <w:p w14:paraId="2CFAF25C" w14:textId="4CBA6586" w:rsidR="00EB79A9" w:rsidRPr="00B45C2D" w:rsidRDefault="00792097" w:rsidP="00B45C2D">
    <w:pPr>
      <w:jc w:val="right"/>
      <w:rPr>
        <w:szCs w:val="22"/>
      </w:rPr>
    </w:pPr>
    <w:r w:rsidRPr="00B45C2D">
      <w:rPr>
        <w:szCs w:val="22"/>
      </w:rPr>
      <w:t xml:space="preserve">apstiprinātajam konkursa „Par atsevišķa valsts pārvaldes uzdevuma </w:t>
    </w:r>
  </w:p>
  <w:p w14:paraId="06F8DFA9" w14:textId="29788763" w:rsidR="00EB79A9" w:rsidRPr="00B45C2D" w:rsidRDefault="00792097" w:rsidP="00B45C2D">
    <w:pPr>
      <w:jc w:val="right"/>
      <w:rPr>
        <w:szCs w:val="22"/>
      </w:rPr>
    </w:pPr>
    <w:r w:rsidRPr="00B45C2D">
      <w:rPr>
        <w:szCs w:val="22"/>
      </w:rPr>
      <w:t>–</w:t>
    </w:r>
    <w:r w:rsidR="00EB79A9" w:rsidRPr="00B45C2D">
      <w:rPr>
        <w:szCs w:val="22"/>
      </w:rPr>
      <w:t xml:space="preserve"> </w:t>
    </w:r>
    <w:r w:rsidRPr="00B45C2D">
      <w:rPr>
        <w:szCs w:val="22"/>
      </w:rPr>
      <w:t xml:space="preserve">daudzpusīgas kultūras atspoguļošana iknedēļas drukātajos un/vai </w:t>
    </w:r>
  </w:p>
  <w:p w14:paraId="1F98789E" w14:textId="0FEEBA82" w:rsidR="00792097" w:rsidRPr="00B45C2D" w:rsidRDefault="00792097" w:rsidP="00B45C2D">
    <w:pPr>
      <w:jc w:val="right"/>
      <w:rPr>
        <w:bCs/>
        <w:szCs w:val="22"/>
      </w:rPr>
    </w:pPr>
    <w:r w:rsidRPr="00B45C2D">
      <w:rPr>
        <w:szCs w:val="22"/>
      </w:rPr>
      <w:t>interneta kultūras medijos – veikšanu”</w:t>
    </w:r>
  </w:p>
  <w:p w14:paraId="37580D08" w14:textId="77777777" w:rsidR="00792097" w:rsidRPr="00792097" w:rsidRDefault="00792097" w:rsidP="00B45C2D">
    <w:pPr>
      <w:jc w:val="right"/>
      <w:rPr>
        <w:szCs w:val="22"/>
      </w:rPr>
    </w:pPr>
    <w:r w:rsidRPr="00B45C2D">
      <w:rPr>
        <w:szCs w:val="22"/>
      </w:rPr>
      <w:t>nolikumam</w:t>
    </w:r>
  </w:p>
  <w:p w14:paraId="6E56BD10" w14:textId="47F8B842" w:rsidR="00F40413" w:rsidRPr="00EB63A1" w:rsidRDefault="00F40413" w:rsidP="003974D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621"/>
    <w:multiLevelType w:val="multilevel"/>
    <w:tmpl w:val="AA8C2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B42F5"/>
    <w:multiLevelType w:val="multilevel"/>
    <w:tmpl w:val="D5BE61F6"/>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95C0994"/>
    <w:multiLevelType w:val="multilevel"/>
    <w:tmpl w:val="49D6FC0C"/>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sz w:val="24"/>
        <w:szCs w:val="24"/>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5" w15:restartNumberingAfterBreak="0">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8A3CFE"/>
    <w:multiLevelType w:val="multilevel"/>
    <w:tmpl w:val="1090D9FA"/>
    <w:lvl w:ilvl="0">
      <w:start w:val="1"/>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45D37DDA"/>
    <w:multiLevelType w:val="hybridMultilevel"/>
    <w:tmpl w:val="C7D848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4"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6"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7"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61690246">
    <w:abstractNumId w:val="20"/>
  </w:num>
  <w:num w:numId="2" w16cid:durableId="1090663696">
    <w:abstractNumId w:val="18"/>
  </w:num>
  <w:num w:numId="3" w16cid:durableId="1608924110">
    <w:abstractNumId w:val="10"/>
  </w:num>
  <w:num w:numId="4" w16cid:durableId="807825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046173">
    <w:abstractNumId w:val="13"/>
  </w:num>
  <w:num w:numId="6" w16cid:durableId="743377925">
    <w:abstractNumId w:val="14"/>
  </w:num>
  <w:num w:numId="7" w16cid:durableId="997073778">
    <w:abstractNumId w:val="16"/>
  </w:num>
  <w:num w:numId="8" w16cid:durableId="148181168">
    <w:abstractNumId w:val="11"/>
  </w:num>
  <w:num w:numId="9" w16cid:durableId="2131362381">
    <w:abstractNumId w:val="4"/>
  </w:num>
  <w:num w:numId="10" w16cid:durableId="450563131">
    <w:abstractNumId w:val="2"/>
  </w:num>
  <w:num w:numId="11" w16cid:durableId="460731672">
    <w:abstractNumId w:val="7"/>
  </w:num>
  <w:num w:numId="12" w16cid:durableId="1295601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1099300">
    <w:abstractNumId w:val="17"/>
  </w:num>
  <w:num w:numId="14" w16cid:durableId="649292061">
    <w:abstractNumId w:val="15"/>
  </w:num>
  <w:num w:numId="15" w16cid:durableId="27341221">
    <w:abstractNumId w:val="12"/>
  </w:num>
  <w:num w:numId="16" w16cid:durableId="977955871">
    <w:abstractNumId w:val="8"/>
  </w:num>
  <w:num w:numId="17" w16cid:durableId="764305134">
    <w:abstractNumId w:val="19"/>
  </w:num>
  <w:num w:numId="18" w16cid:durableId="623467804">
    <w:abstractNumId w:val="0"/>
  </w:num>
  <w:num w:numId="19" w16cid:durableId="1345787179">
    <w:abstractNumId w:val="1"/>
  </w:num>
  <w:num w:numId="20" w16cid:durableId="1916238976">
    <w:abstractNumId w:val="3"/>
  </w:num>
  <w:num w:numId="21" w16cid:durableId="600798187">
    <w:abstractNumId w:val="5"/>
  </w:num>
  <w:num w:numId="22" w16cid:durableId="319356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296"/>
    <w:rsid w:val="00024A1B"/>
    <w:rsid w:val="00024DFF"/>
    <w:rsid w:val="000265D6"/>
    <w:rsid w:val="00026629"/>
    <w:rsid w:val="0003196D"/>
    <w:rsid w:val="00031DD7"/>
    <w:rsid w:val="00040795"/>
    <w:rsid w:val="000446EA"/>
    <w:rsid w:val="00047A7D"/>
    <w:rsid w:val="0005762C"/>
    <w:rsid w:val="000610F6"/>
    <w:rsid w:val="0006210C"/>
    <w:rsid w:val="00072660"/>
    <w:rsid w:val="00076A72"/>
    <w:rsid w:val="00080253"/>
    <w:rsid w:val="00086F60"/>
    <w:rsid w:val="00090CAC"/>
    <w:rsid w:val="00092283"/>
    <w:rsid w:val="00096067"/>
    <w:rsid w:val="000A02FE"/>
    <w:rsid w:val="000A04E9"/>
    <w:rsid w:val="000A4B14"/>
    <w:rsid w:val="000B74B0"/>
    <w:rsid w:val="000C02DD"/>
    <w:rsid w:val="000C2269"/>
    <w:rsid w:val="000C39D0"/>
    <w:rsid w:val="000C43DB"/>
    <w:rsid w:val="000D00F2"/>
    <w:rsid w:val="000D02B2"/>
    <w:rsid w:val="000D29A2"/>
    <w:rsid w:val="000E4694"/>
    <w:rsid w:val="000F0098"/>
    <w:rsid w:val="000F02ED"/>
    <w:rsid w:val="000F587E"/>
    <w:rsid w:val="000F5EF2"/>
    <w:rsid w:val="000F62FF"/>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757B2"/>
    <w:rsid w:val="00180DD3"/>
    <w:rsid w:val="00180E49"/>
    <w:rsid w:val="001832CB"/>
    <w:rsid w:val="001853AF"/>
    <w:rsid w:val="00194024"/>
    <w:rsid w:val="0019680D"/>
    <w:rsid w:val="001A25BA"/>
    <w:rsid w:val="001A4AC9"/>
    <w:rsid w:val="001A688C"/>
    <w:rsid w:val="001C1B35"/>
    <w:rsid w:val="001C2B7C"/>
    <w:rsid w:val="001D4AFA"/>
    <w:rsid w:val="001D6FC3"/>
    <w:rsid w:val="001E0260"/>
    <w:rsid w:val="001E1493"/>
    <w:rsid w:val="002013FC"/>
    <w:rsid w:val="00205A72"/>
    <w:rsid w:val="00206185"/>
    <w:rsid w:val="00211600"/>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3026D2"/>
    <w:rsid w:val="003068AB"/>
    <w:rsid w:val="0031715A"/>
    <w:rsid w:val="00327930"/>
    <w:rsid w:val="003279E2"/>
    <w:rsid w:val="00334BA7"/>
    <w:rsid w:val="00335A3E"/>
    <w:rsid w:val="00336E40"/>
    <w:rsid w:val="00353C72"/>
    <w:rsid w:val="003669D0"/>
    <w:rsid w:val="0037287C"/>
    <w:rsid w:val="0037291C"/>
    <w:rsid w:val="003744BA"/>
    <w:rsid w:val="00380FF7"/>
    <w:rsid w:val="003845CC"/>
    <w:rsid w:val="00391E0E"/>
    <w:rsid w:val="00392A6B"/>
    <w:rsid w:val="00394206"/>
    <w:rsid w:val="00396295"/>
    <w:rsid w:val="003974DD"/>
    <w:rsid w:val="00397826"/>
    <w:rsid w:val="003A1FE3"/>
    <w:rsid w:val="003B0869"/>
    <w:rsid w:val="003B6ED9"/>
    <w:rsid w:val="003C19EB"/>
    <w:rsid w:val="003C222E"/>
    <w:rsid w:val="003D240A"/>
    <w:rsid w:val="003D4A97"/>
    <w:rsid w:val="003D5C38"/>
    <w:rsid w:val="003E584B"/>
    <w:rsid w:val="003F07FF"/>
    <w:rsid w:val="0040133C"/>
    <w:rsid w:val="0040152F"/>
    <w:rsid w:val="004066D6"/>
    <w:rsid w:val="004079F0"/>
    <w:rsid w:val="004308FA"/>
    <w:rsid w:val="00463043"/>
    <w:rsid w:val="00463201"/>
    <w:rsid w:val="00480041"/>
    <w:rsid w:val="00496ADC"/>
    <w:rsid w:val="004A16CB"/>
    <w:rsid w:val="004A402F"/>
    <w:rsid w:val="004A7530"/>
    <w:rsid w:val="004B4A9E"/>
    <w:rsid w:val="004B7625"/>
    <w:rsid w:val="004C2E1A"/>
    <w:rsid w:val="004C3ED5"/>
    <w:rsid w:val="004E4DE3"/>
    <w:rsid w:val="004E7836"/>
    <w:rsid w:val="004F58CC"/>
    <w:rsid w:val="004F6964"/>
    <w:rsid w:val="005062CE"/>
    <w:rsid w:val="005116DA"/>
    <w:rsid w:val="0051535C"/>
    <w:rsid w:val="00551DF6"/>
    <w:rsid w:val="005522B5"/>
    <w:rsid w:val="00555A36"/>
    <w:rsid w:val="00557570"/>
    <w:rsid w:val="00562875"/>
    <w:rsid w:val="00571D8B"/>
    <w:rsid w:val="00575109"/>
    <w:rsid w:val="00587120"/>
    <w:rsid w:val="0058787B"/>
    <w:rsid w:val="005A217E"/>
    <w:rsid w:val="005D13EA"/>
    <w:rsid w:val="005D556F"/>
    <w:rsid w:val="005D5B31"/>
    <w:rsid w:val="005E0B82"/>
    <w:rsid w:val="005E3C21"/>
    <w:rsid w:val="005F0014"/>
    <w:rsid w:val="00604331"/>
    <w:rsid w:val="00605905"/>
    <w:rsid w:val="006132F3"/>
    <w:rsid w:val="0061475A"/>
    <w:rsid w:val="0061673C"/>
    <w:rsid w:val="00617A59"/>
    <w:rsid w:val="00625F2C"/>
    <w:rsid w:val="0062648D"/>
    <w:rsid w:val="006325A0"/>
    <w:rsid w:val="00634E5E"/>
    <w:rsid w:val="00637C07"/>
    <w:rsid w:val="00643ABB"/>
    <w:rsid w:val="0065246C"/>
    <w:rsid w:val="00672670"/>
    <w:rsid w:val="00674ACF"/>
    <w:rsid w:val="00684CF5"/>
    <w:rsid w:val="00687108"/>
    <w:rsid w:val="00692CEB"/>
    <w:rsid w:val="006945ED"/>
    <w:rsid w:val="006960C0"/>
    <w:rsid w:val="00697CA7"/>
    <w:rsid w:val="006A1719"/>
    <w:rsid w:val="006B31AD"/>
    <w:rsid w:val="006B3558"/>
    <w:rsid w:val="006C04C7"/>
    <w:rsid w:val="006D19EC"/>
    <w:rsid w:val="006D3C5A"/>
    <w:rsid w:val="006D6291"/>
    <w:rsid w:val="006E338B"/>
    <w:rsid w:val="006F38B3"/>
    <w:rsid w:val="006F678C"/>
    <w:rsid w:val="007050BD"/>
    <w:rsid w:val="00705226"/>
    <w:rsid w:val="0073417E"/>
    <w:rsid w:val="00736419"/>
    <w:rsid w:val="00743BB4"/>
    <w:rsid w:val="00744EC9"/>
    <w:rsid w:val="00746C6A"/>
    <w:rsid w:val="007514DE"/>
    <w:rsid w:val="007534BC"/>
    <w:rsid w:val="00760A21"/>
    <w:rsid w:val="00760E2D"/>
    <w:rsid w:val="00763B21"/>
    <w:rsid w:val="00777D14"/>
    <w:rsid w:val="00785F93"/>
    <w:rsid w:val="00792097"/>
    <w:rsid w:val="007A5260"/>
    <w:rsid w:val="007B3F27"/>
    <w:rsid w:val="007C37D3"/>
    <w:rsid w:val="007D310F"/>
    <w:rsid w:val="007E5CD4"/>
    <w:rsid w:val="007F36F6"/>
    <w:rsid w:val="007F3B7D"/>
    <w:rsid w:val="007F78D9"/>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496"/>
    <w:rsid w:val="008B0B4A"/>
    <w:rsid w:val="008C2CBB"/>
    <w:rsid w:val="008D0775"/>
    <w:rsid w:val="008D10A2"/>
    <w:rsid w:val="008E1BAB"/>
    <w:rsid w:val="008E3BC7"/>
    <w:rsid w:val="008E4984"/>
    <w:rsid w:val="008F2894"/>
    <w:rsid w:val="008F4183"/>
    <w:rsid w:val="008F7251"/>
    <w:rsid w:val="00900335"/>
    <w:rsid w:val="0090207A"/>
    <w:rsid w:val="00910815"/>
    <w:rsid w:val="0091131D"/>
    <w:rsid w:val="00916160"/>
    <w:rsid w:val="00930F05"/>
    <w:rsid w:val="00937DAB"/>
    <w:rsid w:val="009423C2"/>
    <w:rsid w:val="0094561A"/>
    <w:rsid w:val="00952A7A"/>
    <w:rsid w:val="0095453F"/>
    <w:rsid w:val="00955181"/>
    <w:rsid w:val="00967D8D"/>
    <w:rsid w:val="009724A4"/>
    <w:rsid w:val="00972E61"/>
    <w:rsid w:val="00974038"/>
    <w:rsid w:val="00980071"/>
    <w:rsid w:val="00986C3F"/>
    <w:rsid w:val="009A0866"/>
    <w:rsid w:val="009B3CF1"/>
    <w:rsid w:val="009B6DE9"/>
    <w:rsid w:val="009C025D"/>
    <w:rsid w:val="009C306A"/>
    <w:rsid w:val="009C5CD6"/>
    <w:rsid w:val="009F6835"/>
    <w:rsid w:val="00A00345"/>
    <w:rsid w:val="00A05181"/>
    <w:rsid w:val="00A06310"/>
    <w:rsid w:val="00A06349"/>
    <w:rsid w:val="00A20A38"/>
    <w:rsid w:val="00A356F9"/>
    <w:rsid w:val="00A44761"/>
    <w:rsid w:val="00A46013"/>
    <w:rsid w:val="00A47361"/>
    <w:rsid w:val="00A564CB"/>
    <w:rsid w:val="00A76652"/>
    <w:rsid w:val="00A7687B"/>
    <w:rsid w:val="00A83289"/>
    <w:rsid w:val="00AB1A9D"/>
    <w:rsid w:val="00AB2D0F"/>
    <w:rsid w:val="00AB499F"/>
    <w:rsid w:val="00AB5853"/>
    <w:rsid w:val="00AC2E9F"/>
    <w:rsid w:val="00AD3D19"/>
    <w:rsid w:val="00AD41FC"/>
    <w:rsid w:val="00AE1266"/>
    <w:rsid w:val="00AE54B8"/>
    <w:rsid w:val="00AF3EE7"/>
    <w:rsid w:val="00AF4347"/>
    <w:rsid w:val="00B04F03"/>
    <w:rsid w:val="00B11193"/>
    <w:rsid w:val="00B1175A"/>
    <w:rsid w:val="00B13311"/>
    <w:rsid w:val="00B13C1F"/>
    <w:rsid w:val="00B22AB2"/>
    <w:rsid w:val="00B26DD3"/>
    <w:rsid w:val="00B36AE7"/>
    <w:rsid w:val="00B42A01"/>
    <w:rsid w:val="00B45C2D"/>
    <w:rsid w:val="00B51806"/>
    <w:rsid w:val="00B530B7"/>
    <w:rsid w:val="00B549B7"/>
    <w:rsid w:val="00B556ED"/>
    <w:rsid w:val="00B55B87"/>
    <w:rsid w:val="00B56CD8"/>
    <w:rsid w:val="00B60A08"/>
    <w:rsid w:val="00B624C0"/>
    <w:rsid w:val="00B65CD9"/>
    <w:rsid w:val="00B73821"/>
    <w:rsid w:val="00B8335E"/>
    <w:rsid w:val="00B85F55"/>
    <w:rsid w:val="00B94951"/>
    <w:rsid w:val="00B96242"/>
    <w:rsid w:val="00B962B2"/>
    <w:rsid w:val="00BA16C5"/>
    <w:rsid w:val="00BC04B2"/>
    <w:rsid w:val="00BC47DB"/>
    <w:rsid w:val="00BE370E"/>
    <w:rsid w:val="00BE6941"/>
    <w:rsid w:val="00C01C96"/>
    <w:rsid w:val="00C0419D"/>
    <w:rsid w:val="00C04486"/>
    <w:rsid w:val="00C10BAA"/>
    <w:rsid w:val="00C13F83"/>
    <w:rsid w:val="00C14009"/>
    <w:rsid w:val="00C16AEA"/>
    <w:rsid w:val="00C16C14"/>
    <w:rsid w:val="00C219E7"/>
    <w:rsid w:val="00C30273"/>
    <w:rsid w:val="00C40AC5"/>
    <w:rsid w:val="00C453A9"/>
    <w:rsid w:val="00C45983"/>
    <w:rsid w:val="00C513CE"/>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30509"/>
    <w:rsid w:val="00D32346"/>
    <w:rsid w:val="00D37B40"/>
    <w:rsid w:val="00D403F4"/>
    <w:rsid w:val="00D5379C"/>
    <w:rsid w:val="00D706DA"/>
    <w:rsid w:val="00D801CB"/>
    <w:rsid w:val="00D8111B"/>
    <w:rsid w:val="00D823C2"/>
    <w:rsid w:val="00D8469A"/>
    <w:rsid w:val="00D8578C"/>
    <w:rsid w:val="00D93567"/>
    <w:rsid w:val="00D94A56"/>
    <w:rsid w:val="00D97A86"/>
    <w:rsid w:val="00DA3546"/>
    <w:rsid w:val="00DB30D3"/>
    <w:rsid w:val="00DC5F51"/>
    <w:rsid w:val="00DC7046"/>
    <w:rsid w:val="00DD6B28"/>
    <w:rsid w:val="00DE29FD"/>
    <w:rsid w:val="00E00BE9"/>
    <w:rsid w:val="00E01568"/>
    <w:rsid w:val="00E11C48"/>
    <w:rsid w:val="00E16FE9"/>
    <w:rsid w:val="00E27E35"/>
    <w:rsid w:val="00E30A8C"/>
    <w:rsid w:val="00E31222"/>
    <w:rsid w:val="00E355F3"/>
    <w:rsid w:val="00E470B6"/>
    <w:rsid w:val="00E604C8"/>
    <w:rsid w:val="00E64C0E"/>
    <w:rsid w:val="00E82795"/>
    <w:rsid w:val="00E84A2E"/>
    <w:rsid w:val="00E850F5"/>
    <w:rsid w:val="00EA1BA7"/>
    <w:rsid w:val="00EB63A1"/>
    <w:rsid w:val="00EB79A9"/>
    <w:rsid w:val="00EB7A66"/>
    <w:rsid w:val="00EC28B8"/>
    <w:rsid w:val="00EC2F6B"/>
    <w:rsid w:val="00ED2FF2"/>
    <w:rsid w:val="00ED6CAB"/>
    <w:rsid w:val="00EE0F5D"/>
    <w:rsid w:val="00EE4A86"/>
    <w:rsid w:val="00EF374E"/>
    <w:rsid w:val="00F21FC9"/>
    <w:rsid w:val="00F35076"/>
    <w:rsid w:val="00F40413"/>
    <w:rsid w:val="00F52651"/>
    <w:rsid w:val="00F7119D"/>
    <w:rsid w:val="00F76AF8"/>
    <w:rsid w:val="00F82F3F"/>
    <w:rsid w:val="00F84978"/>
    <w:rsid w:val="00F93790"/>
    <w:rsid w:val="00F9708B"/>
    <w:rsid w:val="00FA48F3"/>
    <w:rsid w:val="00FC02D0"/>
    <w:rsid w:val="00FC030F"/>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3C20E8"/>
  <w15:docId w15:val="{E1BAB68C-8DFF-4A4C-8AE2-BE593178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List Paragraph,Normal bullet 2,Bullet list,Saistīto dokumentu saraksts,Krāsains saraksts — izcēlums 11,Syle 1,Numurets,H&amp;P List Paragraph,Strip,Table of contents numbered,Citation List,CV Bullet 3,Graphic,ADB paragraph numbering,Ha"/>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List Paragraph Rakstz.,Normal bullet 2 Rakstz.,Bullet list Rakstz.,Saistīto dokumentu saraksts Rakstz.,Krāsains saraksts — izcēlums 11 Rakstz.,Syle 1 Rakstz.,Numurets Rakstz.,H&amp;P List Paragraph Rakstz.,Strip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semiHidden/>
    <w:unhideWhenUsed/>
    <w:rsid w:val="005E3C21"/>
    <w:rPr>
      <w:color w:val="0000FF"/>
      <w:u w:val="single"/>
    </w:rPr>
  </w:style>
  <w:style w:type="character" w:styleId="Izteiksmgs">
    <w:name w:val="Strong"/>
    <w:basedOn w:val="Noklusjumarindkopasfonts"/>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792097"/>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792097"/>
    <w:rPr>
      <w:rFonts w:ascii="Times New Roman" w:eastAsia="Times New Roman" w:hAnsi="Times New Roman" w:cs="Times New Roman"/>
      <w:sz w:val="20"/>
      <w:szCs w:val="20"/>
      <w:lang w:val="en-AU" w:eastAsia="lv-LV"/>
    </w:rPr>
  </w:style>
  <w:style w:type="paragraph" w:customStyle="1" w:styleId="Default">
    <w:name w:val="Default"/>
    <w:rsid w:val="00792097"/>
    <w:pPr>
      <w:autoSpaceDE w:val="0"/>
      <w:autoSpaceDN w:val="0"/>
      <w:adjustRightInd w:val="0"/>
      <w:spacing w:after="0" w:line="240" w:lineRule="auto"/>
    </w:pPr>
    <w:rPr>
      <w:rFonts w:ascii="Verdana" w:eastAsia="Calibri" w:hAnsi="Verdana" w:cs="Verdana"/>
      <w:color w:val="000000"/>
      <w:sz w:val="24"/>
      <w:szCs w:val="24"/>
      <w:lang w:eastAsia="lv-LV"/>
    </w:rPr>
  </w:style>
  <w:style w:type="paragraph" w:customStyle="1" w:styleId="msolistparagrapha93f27e60046c41a109facb4771ac1f920e04ce97eefe9449458667a83cb2986">
    <w:name w:val="msolistparagrapha93f27e60046c41a109facb4771ac1f9_20e04ce97eefe9449458667a83cb2986"/>
    <w:basedOn w:val="Parasts"/>
    <w:rsid w:val="00496ADC"/>
    <w:pPr>
      <w:widowControl/>
      <w:adjustRightInd/>
      <w:ind w:left="720"/>
      <w:textAlignment w:val="auto"/>
    </w:pPr>
    <w:rPr>
      <w:rFonts w:ascii="Calibri" w:eastAsiaTheme="minorHAnsi" w:hAnsi="Calibri" w:cs="Calibri"/>
      <w:szCs w:val="22"/>
    </w:rPr>
  </w:style>
  <w:style w:type="paragraph" w:styleId="Prskatjums">
    <w:name w:val="Revision"/>
    <w:hidden/>
    <w:uiPriority w:val="99"/>
    <w:semiHidden/>
    <w:rsid w:val="00EB79A9"/>
    <w:pPr>
      <w:spacing w:after="0" w:line="240" w:lineRule="auto"/>
    </w:pPr>
    <w:rPr>
      <w:rFonts w:ascii="Times New Roman" w:eastAsia="Calibri" w:hAnsi="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12549</Words>
  <Characters>7154</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Līga Buševica</cp:lastModifiedBy>
  <cp:revision>3</cp:revision>
  <cp:lastPrinted>2020-03-27T14:58:00Z</cp:lastPrinted>
  <dcterms:created xsi:type="dcterms:W3CDTF">2023-11-21T10:35:00Z</dcterms:created>
  <dcterms:modified xsi:type="dcterms:W3CDTF">2023-11-21T12:59:00Z</dcterms:modified>
</cp:coreProperties>
</file>