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51627E" w:rsidRPr="00C1370F" w:rsidP="00B324E8" w14:paraId="3BCF5850" w14:textId="77777777">
      <w:pPr>
        <w:rPr>
          <w:szCs w:val="24"/>
          <w:lang w:val="lv-LV"/>
        </w:rPr>
      </w:pPr>
    </w:p>
    <w:p w:rsidR="000F371A" w:rsidRPr="00C1370F" w:rsidP="006243D3" w14:paraId="1C7BC5FD" w14:textId="77777777">
      <w:pPr>
        <w:jc w:val="right"/>
        <w:rPr>
          <w:i/>
          <w:szCs w:val="24"/>
          <w:lang w:val="lv-LV"/>
        </w:rPr>
      </w:pPr>
      <w:r w:rsidRPr="00C1370F">
        <w:rPr>
          <w:i/>
          <w:szCs w:val="24"/>
          <w:lang w:val="lv-LV"/>
        </w:rPr>
        <w:t>Projekts</w:t>
      </w:r>
    </w:p>
    <w:p w:rsidR="006243D3" w:rsidRPr="00C1370F" w:rsidP="006243D3" w14:paraId="536734FB" w14:textId="77777777">
      <w:pPr>
        <w:jc w:val="center"/>
        <w:rPr>
          <w:szCs w:val="24"/>
          <w:lang w:val="lv-LV"/>
        </w:rPr>
      </w:pPr>
    </w:p>
    <w:p w:rsidR="00ED0D3D" w:rsidRPr="00C1370F" w:rsidP="006243D3" w14:paraId="39685242" w14:textId="73CA4BB6">
      <w:pPr>
        <w:jc w:val="center"/>
        <w:rPr>
          <w:b/>
          <w:szCs w:val="24"/>
          <w:lang w:val="lv-LV"/>
        </w:rPr>
      </w:pPr>
      <w:r w:rsidRPr="00C1370F">
        <w:rPr>
          <w:b/>
          <w:szCs w:val="24"/>
          <w:lang w:val="lv-LV"/>
        </w:rPr>
        <w:t>Līdzdarbības līgums</w:t>
      </w:r>
    </w:p>
    <w:p w:rsidR="00735BB8" w:rsidRPr="00C1370F" w:rsidP="00735BB8" w14:paraId="7DE2ACF2" w14:textId="77777777">
      <w:pPr>
        <w:jc w:val="center"/>
        <w:rPr>
          <w:b/>
          <w:szCs w:val="24"/>
          <w:lang w:val="lv-LV"/>
        </w:rPr>
      </w:pPr>
      <w:r w:rsidRPr="00C1370F">
        <w:rPr>
          <w:b/>
          <w:szCs w:val="24"/>
          <w:lang w:val="lv-LV"/>
        </w:rPr>
        <w:t>par atsevišķu valsts pārvaldes uzdevumu veikšanu arhitektūras jomā</w:t>
      </w:r>
    </w:p>
    <w:p w:rsidR="00735BB8" w:rsidRPr="00915E74" w:rsidP="00735BB8" w14:paraId="7C11ADE8" w14:textId="77777777">
      <w:pPr>
        <w:jc w:val="center"/>
        <w:rPr>
          <w:bCs/>
          <w:szCs w:val="24"/>
          <w:lang w:val="lv-LV"/>
        </w:rPr>
      </w:pPr>
    </w:p>
    <w:p w:rsidR="00735BB8" w:rsidRPr="00C1370F" w:rsidP="00735BB8" w14:paraId="4D498FFF" w14:textId="77777777">
      <w:pPr>
        <w:tabs>
          <w:tab w:val="right" w:pos="9071"/>
        </w:tabs>
        <w:jc w:val="right"/>
        <w:rPr>
          <w:szCs w:val="24"/>
          <w:lang w:val="lv-LV"/>
        </w:rPr>
      </w:pPr>
      <w:r w:rsidRPr="00C1370F">
        <w:rPr>
          <w:szCs w:val="24"/>
          <w:lang w:val="lv-LV"/>
        </w:rPr>
        <w:t xml:space="preserve">Dokumenta datums ir tā </w:t>
      </w:r>
    </w:p>
    <w:p w:rsidR="00735BB8" w:rsidRPr="00C1370F" w:rsidP="00735BB8" w14:paraId="1A260713" w14:textId="77777777">
      <w:pPr>
        <w:tabs>
          <w:tab w:val="right" w:pos="9071"/>
        </w:tabs>
        <w:rPr>
          <w:szCs w:val="24"/>
          <w:lang w:val="lv-LV"/>
        </w:rPr>
      </w:pPr>
      <w:r w:rsidRPr="00C1370F">
        <w:rPr>
          <w:szCs w:val="24"/>
          <w:lang w:val="lv-LV"/>
        </w:rPr>
        <w:t xml:space="preserve">Rīgā </w:t>
      </w:r>
      <w:r w:rsidRPr="00C1370F">
        <w:rPr>
          <w:szCs w:val="24"/>
          <w:lang w:val="lv-LV"/>
        </w:rPr>
        <w:tab/>
        <w:t>elektroniskās parakstīšanas datums</w:t>
      </w:r>
    </w:p>
    <w:p w:rsidR="00735BB8" w:rsidRPr="00C1370F" w:rsidP="00735BB8" w14:paraId="3FEA2AC9" w14:textId="77777777">
      <w:pPr>
        <w:rPr>
          <w:bCs/>
          <w:color w:val="000000" w:themeColor="text1"/>
          <w:szCs w:val="24"/>
          <w:lang w:val="lv-LV" w:eastAsia="lv-LV"/>
        </w:rPr>
      </w:pPr>
    </w:p>
    <w:p w:rsidR="00735BB8" w:rsidRPr="00C1370F" w:rsidP="00735BB8" w14:paraId="1578346B" w14:textId="1E585AF3">
      <w:pPr>
        <w:jc w:val="both"/>
        <w:rPr>
          <w:color w:val="000000" w:themeColor="text1"/>
          <w:szCs w:val="24"/>
          <w:lang w:val="lv-LV"/>
        </w:rPr>
      </w:pPr>
      <w:r w:rsidRPr="00C1370F">
        <w:rPr>
          <w:b/>
          <w:color w:val="000000" w:themeColor="text1"/>
          <w:szCs w:val="24"/>
          <w:lang w:val="lv-LV"/>
        </w:rPr>
        <w:t>Latvijas Republikas Kultūras ministrija</w:t>
      </w:r>
      <w:r w:rsidRPr="00C1370F">
        <w:rPr>
          <w:color w:val="000000" w:themeColor="text1"/>
          <w:szCs w:val="24"/>
          <w:lang w:val="lv-LV"/>
        </w:rPr>
        <w:t>,</w:t>
      </w:r>
      <w:r w:rsidRPr="00C1370F">
        <w:rPr>
          <w:bCs/>
          <w:color w:val="000000" w:themeColor="text1"/>
          <w:szCs w:val="24"/>
          <w:lang w:val="lv-LV"/>
        </w:rPr>
        <w:t xml:space="preserve"> </w:t>
      </w:r>
      <w:r w:rsidRPr="00C1370F">
        <w:rPr>
          <w:color w:val="000000" w:themeColor="text1"/>
          <w:szCs w:val="24"/>
          <w:lang w:val="lv-LV"/>
        </w:rPr>
        <w:t xml:space="preserve">reģistrācijas Nr.90000042963, adrese: </w:t>
      </w:r>
      <w:r w:rsidRPr="00C1370F">
        <w:rPr>
          <w:color w:val="000000" w:themeColor="text1"/>
          <w:szCs w:val="24"/>
          <w:lang w:val="lv-LV"/>
        </w:rPr>
        <w:t>K.Valdemāra</w:t>
      </w:r>
      <w:r w:rsidRPr="00C1370F">
        <w:rPr>
          <w:color w:val="000000" w:themeColor="text1"/>
          <w:szCs w:val="24"/>
          <w:lang w:val="lv-LV"/>
        </w:rPr>
        <w:t xml:space="preserve"> iela 11a, Rīga, LV-1364, (turpmāk – MINISTRIJA), kuras vārdā saskaņā ar Ministru kabineta 2003.gada 29.aprīļa noteikumiem Nr.241 „Kultūras ministrijas nolikums”</w:t>
      </w:r>
      <w:r w:rsidRPr="00C1370F">
        <w:rPr>
          <w:bCs/>
          <w:color w:val="000000" w:themeColor="text1"/>
          <w:szCs w:val="24"/>
          <w:lang w:val="lv-LV"/>
        </w:rPr>
        <w:t xml:space="preserve"> </w:t>
      </w:r>
      <w:r w:rsidRPr="00C1370F">
        <w:rPr>
          <w:color w:val="000000" w:themeColor="text1"/>
          <w:szCs w:val="24"/>
          <w:lang w:val="lv-LV"/>
        </w:rPr>
        <w:t>rīkojas</w:t>
      </w:r>
      <w:r w:rsidRPr="00C1370F">
        <w:rPr>
          <w:b/>
          <w:color w:val="000000" w:themeColor="text1"/>
          <w:szCs w:val="24"/>
          <w:lang w:val="lv-LV"/>
        </w:rPr>
        <w:t xml:space="preserve"> </w:t>
      </w:r>
      <w:r w:rsidRPr="00C1370F">
        <w:rPr>
          <w:color w:val="000000" w:themeColor="text1"/>
          <w:szCs w:val="24"/>
          <w:lang w:val="lv-LV"/>
        </w:rPr>
        <w:t xml:space="preserve">valsts sekretāre </w:t>
      </w:r>
      <w:r w:rsidRPr="00C1370F">
        <w:rPr>
          <w:b/>
          <w:color w:val="000000" w:themeColor="text1"/>
          <w:szCs w:val="24"/>
          <w:lang w:val="lv-LV"/>
        </w:rPr>
        <w:t>Dace Vilsone</w:t>
      </w:r>
      <w:r w:rsidRPr="00C1370F">
        <w:rPr>
          <w:color w:val="000000" w:themeColor="text1"/>
          <w:szCs w:val="24"/>
          <w:lang w:val="lv-LV"/>
        </w:rPr>
        <w:t xml:space="preserve">, no vienas puses, un </w:t>
      </w:r>
    </w:p>
    <w:p w:rsidR="00735BB8" w:rsidRPr="00C1370F" w:rsidP="00735BB8" w14:paraId="3F7FA6B7" w14:textId="77777777">
      <w:pPr>
        <w:jc w:val="both"/>
        <w:rPr>
          <w:color w:val="000000" w:themeColor="text1"/>
          <w:szCs w:val="24"/>
          <w:lang w:val="lv-LV"/>
        </w:rPr>
      </w:pPr>
    </w:p>
    <w:p w:rsidR="00735BB8" w:rsidRPr="00C1370F" w:rsidP="00735BB8" w14:paraId="1F2B9D03" w14:textId="77777777">
      <w:pPr>
        <w:jc w:val="both"/>
        <w:rPr>
          <w:color w:val="000000" w:themeColor="text1"/>
          <w:szCs w:val="24"/>
          <w:lang w:val="lv-LV"/>
        </w:rPr>
      </w:pPr>
      <w:r w:rsidRPr="00C1370F">
        <w:rPr>
          <w:color w:val="000000" w:themeColor="text1"/>
          <w:szCs w:val="24"/>
          <w:lang w:val="lv-LV"/>
        </w:rPr>
        <w:t xml:space="preserve">______________reģistrācijas Nr._________, juridiskā adrese:_____________, (turpmāk – </w:t>
      </w:r>
      <w:r w:rsidRPr="00C1370F">
        <w:rPr>
          <w:i/>
          <w:color w:val="000000" w:themeColor="text1"/>
          <w:szCs w:val="24"/>
          <w:lang w:val="lv-LV"/>
        </w:rPr>
        <w:t>Pilnvarotā institūcija</w:t>
      </w:r>
      <w:r w:rsidRPr="00C1370F">
        <w:rPr>
          <w:color w:val="000000" w:themeColor="text1"/>
          <w:szCs w:val="24"/>
          <w:lang w:val="lv-LV"/>
        </w:rPr>
        <w:t>), kuras vārdā saskaņā ar statūtiem rīkojas ______________, no otras puses, turpmāk kopā saukti Puses, bet katrs atsevišķi – Puse,</w:t>
      </w:r>
    </w:p>
    <w:p w:rsidR="00735BB8" w:rsidRPr="00C1370F" w:rsidP="00735BB8" w14:paraId="67335075" w14:textId="77777777">
      <w:pPr>
        <w:rPr>
          <w:color w:val="000000" w:themeColor="text1"/>
          <w:szCs w:val="24"/>
          <w:lang w:val="lv-LV"/>
        </w:rPr>
      </w:pPr>
    </w:p>
    <w:p w:rsidR="00735BB8" w:rsidRPr="00C1370F" w:rsidP="00735BB8" w14:paraId="36A28693" w14:textId="77777777">
      <w:pPr>
        <w:jc w:val="both"/>
        <w:rPr>
          <w:color w:val="000000" w:themeColor="text1"/>
          <w:szCs w:val="24"/>
          <w:lang w:val="lv-LV"/>
        </w:rPr>
      </w:pPr>
      <w:r w:rsidRPr="00C1370F">
        <w:rPr>
          <w:color w:val="000000" w:themeColor="text1"/>
          <w:szCs w:val="24"/>
          <w:lang w:val="lv-LV"/>
        </w:rPr>
        <w:t>saskaņā ar Valsts pārvaldes iekārtas likuma 49.panta pirmo daļu, Ministru kabineta 2014.gada 17.jūnija noteikumiem Nr.317 „</w:t>
      </w:r>
      <w:r w:rsidRPr="00C1370F">
        <w:rPr>
          <w:bCs/>
          <w:color w:val="000000" w:themeColor="text1"/>
          <w:szCs w:val="24"/>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C1370F">
        <w:rPr>
          <w:color w:val="000000" w:themeColor="text1"/>
          <w:szCs w:val="24"/>
          <w:lang w:val="lv-LV"/>
        </w:rPr>
        <w:t xml:space="preserve">” un Ministru kabineta 2003.gada 29.aprīļa noteikumu Nr.241 „Kultūras ministrijas nolikums” 4.1. un 4.2.punktu, </w:t>
      </w:r>
    </w:p>
    <w:p w:rsidR="00735BB8" w:rsidRPr="00C1370F" w:rsidP="00735BB8" w14:paraId="141188BA" w14:textId="77777777">
      <w:pPr>
        <w:jc w:val="both"/>
        <w:rPr>
          <w:color w:val="000000" w:themeColor="text1"/>
          <w:szCs w:val="24"/>
          <w:lang w:val="lv-LV"/>
        </w:rPr>
      </w:pPr>
    </w:p>
    <w:p w:rsidR="00735BB8" w:rsidRPr="00C1370F" w:rsidP="00735BB8" w14:paraId="7FB6FA71" w14:textId="441841FF">
      <w:pPr>
        <w:jc w:val="both"/>
        <w:rPr>
          <w:color w:val="000000" w:themeColor="text1"/>
          <w:szCs w:val="24"/>
          <w:lang w:val="lv-LV"/>
        </w:rPr>
      </w:pPr>
      <w:r w:rsidRPr="00C1370F">
        <w:rPr>
          <w:szCs w:val="24"/>
          <w:lang w:val="lv-LV"/>
        </w:rPr>
        <w:t>ņemot vērā Latvijas Nacionālā attīstības plāna 2021.-2027.gadam (apstiprināts Saeimas 2020.gada 2.jūlija sēdē) prioritātes „Kultūra un sports aktīvai un pilnvērtīgai dzīvei” rīcības virziena „Cilvēku līdzdalība kultūras un sporta aktivitātēs” 368.aktivitāti „Sabiedrības izglītošana un informēšana par fizisko aktivitāšu iespējām, to nozīmi veselības veicināšanā un kultūras, sporta un fizisko aktivitāšu lomu personības attīstībā, veidojot sabiedrisko pasūtījumu dažādām auditorijām, attīstot bibliotēku pakalpojumus”, rīcības virziena „Kultūras un sporta devums ilgtspējīgai sabiedrībai” 383.aktivitāti „Atbalstošas vides radīšana mazajiem uzņēmējiem un nevalstiskajām organizācijām kultūras, aktīvās atpūtas un radošo industriju (t.sk. eksportspējīgu produktu un pakalpojumu) jomā, nosakot valsts un pašvaldību atbalsta instrumentus. Pārskatīt NVO iespējas saimnieciskās darbības veikšanai” un 384.aktivitāti „Kultūras, sporta un tūrisma pakalpojumu eksporta palielināšana, popularizējot Latvijas tēlu un veicinot kultūras un sporta pakalpojumu patērētāju un investīciju piesaisti”</w:t>
      </w:r>
      <w:r w:rsidRPr="00C1370F">
        <w:rPr>
          <w:color w:val="000000"/>
          <w:szCs w:val="24"/>
          <w:lang w:val="lv-LV"/>
        </w:rPr>
        <w:t xml:space="preserve">, </w:t>
      </w:r>
      <w:r w:rsidRPr="00C1370F">
        <w:rPr>
          <w:rFonts w:eastAsia="SimSun"/>
          <w:color w:val="000000"/>
          <w:szCs w:val="24"/>
          <w:lang w:val="lv-LV" w:eastAsia="zh-CN"/>
        </w:rPr>
        <w:t>kā arī Kultūrpolitikas pamatnostādņu 2022</w:t>
      </w:r>
      <w:r w:rsidRPr="00C1370F" w:rsidR="004D1B07">
        <w:rPr>
          <w:rFonts w:eastAsia="SimSun"/>
          <w:color w:val="000000"/>
          <w:szCs w:val="24"/>
          <w:lang w:val="lv-LV" w:eastAsia="zh-CN"/>
        </w:rPr>
        <w:t>.</w:t>
      </w:r>
      <w:r w:rsidR="004D1B07">
        <w:rPr>
          <w:rFonts w:eastAsia="SimSun"/>
          <w:color w:val="000000"/>
          <w:szCs w:val="24"/>
          <w:lang w:val="lv-LV" w:eastAsia="zh-CN"/>
        </w:rPr>
        <w:t>–</w:t>
      </w:r>
      <w:r w:rsidRPr="00C1370F">
        <w:rPr>
          <w:rFonts w:eastAsia="SimSun"/>
          <w:color w:val="000000"/>
          <w:szCs w:val="24"/>
          <w:lang w:val="lv-LV" w:eastAsia="zh-CN"/>
        </w:rPr>
        <w:t xml:space="preserve">2027.gadam </w:t>
      </w:r>
      <w:r w:rsidRPr="00C1370F">
        <w:rPr>
          <w:szCs w:val="24"/>
          <w:lang w:val="lv-LV"/>
        </w:rPr>
        <w:t>„</w:t>
      </w:r>
      <w:r w:rsidRPr="00C1370F">
        <w:rPr>
          <w:rFonts w:eastAsia="SimSun"/>
          <w:color w:val="000000"/>
          <w:szCs w:val="24"/>
          <w:lang w:val="lv-LV" w:eastAsia="zh-CN"/>
        </w:rPr>
        <w:t>Kultūrvalsts</w:t>
      </w:r>
      <w:r w:rsidRPr="00C1370F">
        <w:rPr>
          <w:rFonts w:eastAsia="SimSun"/>
          <w:color w:val="000000"/>
          <w:szCs w:val="24"/>
          <w:lang w:val="lv-LV" w:eastAsia="zh-CN"/>
        </w:rPr>
        <w:t xml:space="preserve">” (apstiprinātas ar Ministru kabineta 2022.gada 1.marta rīkojumu Nr.143) 4.rīcības virziena </w:t>
      </w:r>
      <w:r w:rsidRPr="00C1370F">
        <w:rPr>
          <w:szCs w:val="24"/>
          <w:lang w:val="lv-LV"/>
        </w:rPr>
        <w:t>„</w:t>
      </w:r>
      <w:r w:rsidRPr="00C1370F">
        <w:rPr>
          <w:rFonts w:eastAsia="SimSun"/>
          <w:color w:val="000000"/>
          <w:szCs w:val="24"/>
          <w:lang w:val="lv-LV" w:eastAsia="zh-CN"/>
        </w:rPr>
        <w:t xml:space="preserve">Kultūras un radošo nozaru attīstība” 4.6.uzdevumu </w:t>
      </w:r>
      <w:r w:rsidRPr="00C1370F">
        <w:rPr>
          <w:szCs w:val="24"/>
          <w:lang w:val="lv-LV"/>
        </w:rPr>
        <w:t xml:space="preserve">„Sniegt atbalstu kultūras un radošo nozaru NVO sektora darbībai (NAP2027 [381], [383])”, 4.7.uzdevumu „Stiprināt kultūras un radošo nozaru eksportspēju un starptautisko atpazīstamību Latvijas tēla veidošanā (NAP2027 [243], [383], [384])” un 4.8.uzdevumu „Veicināt radošo industriju attīstību (NAP2027 [383], [384])”, </w:t>
      </w:r>
      <w:r w:rsidRPr="00C1370F">
        <w:rPr>
          <w:color w:val="000000"/>
          <w:szCs w:val="24"/>
          <w:lang w:val="lv-LV"/>
        </w:rPr>
        <w:t>lai veicinātu sabiedrības iesaistīšanu valsts pārvaldē</w:t>
      </w:r>
      <w:r w:rsidRPr="00C1370F">
        <w:rPr>
          <w:szCs w:val="24"/>
          <w:lang w:val="lv-LV"/>
        </w:rPr>
        <w:t xml:space="preserve"> un atklātas procedūras ietvaros privātpersonai deleģētu atsevišķu valsts pārvaldes uzdevumu veikšanu arhitektūras jomā”, </w:t>
      </w:r>
    </w:p>
    <w:p w:rsidR="00735BB8" w:rsidRPr="00C1370F" w:rsidP="00735BB8" w14:paraId="29B2CE11" w14:textId="77777777">
      <w:pPr>
        <w:jc w:val="both"/>
        <w:rPr>
          <w:color w:val="000000" w:themeColor="text1"/>
          <w:szCs w:val="24"/>
          <w:lang w:val="lv-LV"/>
        </w:rPr>
      </w:pPr>
    </w:p>
    <w:p w:rsidR="00735BB8" w:rsidRPr="00C1370F" w:rsidP="00735BB8" w14:paraId="4B983652" w14:textId="77777777">
      <w:pPr>
        <w:jc w:val="both"/>
        <w:rPr>
          <w:color w:val="000000" w:themeColor="text1"/>
          <w:szCs w:val="24"/>
          <w:lang w:val="lv-LV"/>
        </w:rPr>
      </w:pPr>
      <w:r w:rsidRPr="00C1370F">
        <w:rPr>
          <w:color w:val="000000" w:themeColor="text1"/>
          <w:szCs w:val="24"/>
          <w:lang w:val="lv-LV"/>
        </w:rPr>
        <w:t xml:space="preserve">ņemot vērā MINISTRIJAS izsludinātā konkursa „Par atsevišķu valsts pārvaldes uzdevumu veikšanu arhitektūras jomā” rezultātus, noslēdz šādu līdzdarbības līgumu (turpmāk – Līgums): </w:t>
      </w:r>
    </w:p>
    <w:p w:rsidR="005F76E5" w:rsidRPr="00C1370F" w:rsidP="00735BB8" w14:paraId="078549C5" w14:textId="77777777">
      <w:pPr>
        <w:jc w:val="both"/>
        <w:rPr>
          <w:color w:val="000000" w:themeColor="text1"/>
          <w:szCs w:val="24"/>
          <w:lang w:val="lv-LV"/>
        </w:rPr>
      </w:pPr>
    </w:p>
    <w:p w:rsidR="00735BB8" w:rsidRPr="00C1370F" w:rsidP="00735BB8" w14:paraId="2968C0F5" w14:textId="77777777">
      <w:pPr>
        <w:numPr>
          <w:ilvl w:val="0"/>
          <w:numId w:val="1"/>
        </w:numPr>
        <w:ind w:left="284" w:hanging="284"/>
        <w:jc w:val="center"/>
        <w:rPr>
          <w:b/>
          <w:color w:val="000000" w:themeColor="text1"/>
          <w:szCs w:val="24"/>
          <w:lang w:val="lv-LV"/>
        </w:rPr>
      </w:pPr>
      <w:r w:rsidRPr="00C1370F">
        <w:rPr>
          <w:b/>
          <w:color w:val="000000" w:themeColor="text1"/>
          <w:szCs w:val="24"/>
          <w:lang w:val="lv-LV"/>
        </w:rPr>
        <w:t xml:space="preserve">Līguma priekšmets </w:t>
      </w:r>
    </w:p>
    <w:p w:rsidR="00735BB8" w:rsidRPr="00C1370F" w:rsidP="00297CB4" w14:paraId="32BF3053" w14:textId="77777777">
      <w:pPr>
        <w:rPr>
          <w:bCs/>
          <w:color w:val="000000" w:themeColor="text1"/>
          <w:szCs w:val="24"/>
          <w:lang w:val="lv-LV"/>
        </w:rPr>
      </w:pPr>
    </w:p>
    <w:p w:rsidR="00735BB8" w:rsidRPr="00C1370F" w:rsidP="00735BB8" w14:paraId="6BADB844" w14:textId="77777777">
      <w:pPr>
        <w:numPr>
          <w:ilvl w:val="1"/>
          <w:numId w:val="2"/>
        </w:numPr>
        <w:ind w:left="567" w:hanging="567"/>
        <w:contextualSpacing/>
        <w:jc w:val="both"/>
        <w:rPr>
          <w:szCs w:val="24"/>
          <w:lang w:val="lv-LV"/>
        </w:rPr>
      </w:pPr>
      <w:r w:rsidRPr="00C1370F">
        <w:rPr>
          <w:szCs w:val="24"/>
          <w:lang w:val="lv-LV"/>
        </w:rPr>
        <w:t xml:space="preserve">MINISTRIJA deleģē </w:t>
      </w:r>
      <w:r w:rsidRPr="00C1370F">
        <w:rPr>
          <w:i/>
          <w:szCs w:val="24"/>
          <w:lang w:val="lv-LV"/>
        </w:rPr>
        <w:t xml:space="preserve">Pilnvarotajai institūcijai </w:t>
      </w:r>
      <w:r w:rsidRPr="00C1370F">
        <w:rPr>
          <w:szCs w:val="24"/>
          <w:lang w:val="lv-LV"/>
        </w:rPr>
        <w:t xml:space="preserve">veikt šādus valsts pārvaldes uzdevumus </w:t>
      </w:r>
      <w:r w:rsidRPr="00C1370F">
        <w:rPr>
          <w:color w:val="000000" w:themeColor="text1"/>
          <w:szCs w:val="24"/>
          <w:lang w:val="lv-LV"/>
        </w:rPr>
        <w:t xml:space="preserve">arhitektūras jomā </w:t>
      </w:r>
      <w:r w:rsidRPr="00C1370F">
        <w:rPr>
          <w:szCs w:val="24"/>
          <w:lang w:val="lv-LV"/>
        </w:rPr>
        <w:t>(turpmāk – Pārvaldes uzdevumi):</w:t>
      </w:r>
      <w:bookmarkStart w:id="0" w:name="_Hlk123805161"/>
    </w:p>
    <w:p w:rsidR="00735BB8" w:rsidRPr="00C1370F" w:rsidP="00735BB8" w14:paraId="0282F9ED" w14:textId="143E32D8">
      <w:pPr>
        <w:numPr>
          <w:ilvl w:val="2"/>
          <w:numId w:val="2"/>
        </w:numPr>
        <w:ind w:left="1276" w:hanging="709"/>
        <w:contextualSpacing/>
        <w:jc w:val="both"/>
        <w:rPr>
          <w:szCs w:val="24"/>
          <w:lang w:val="lv-LV"/>
        </w:rPr>
      </w:pPr>
      <w:r w:rsidRPr="00C1370F">
        <w:rPr>
          <w:szCs w:val="24"/>
          <w:lang w:val="lv-LV"/>
        </w:rPr>
        <w:t xml:space="preserve">apkopot un uzkrāt aktuālo informāciju par arhitektūras </w:t>
      </w:r>
      <w:r w:rsidRPr="00C1370F" w:rsidR="00D713A2">
        <w:rPr>
          <w:szCs w:val="24"/>
          <w:lang w:val="lv-LV"/>
        </w:rPr>
        <w:t xml:space="preserve">nozari </w:t>
      </w:r>
      <w:r w:rsidRPr="00C1370F">
        <w:rPr>
          <w:szCs w:val="24"/>
          <w:lang w:val="lv-LV"/>
        </w:rPr>
        <w:t>un nodrošināt tās apriti dažādās auditorijās, kā arī nodrošināt profesionālās pilnveides iespējas arhitektūras profesionāļiem:</w:t>
      </w:r>
    </w:p>
    <w:p w:rsidR="00BD0DC4" w:rsidRPr="00C1370F" w:rsidP="00F70F21" w14:paraId="4F942A9F" w14:textId="4A5F52DE">
      <w:pPr>
        <w:pStyle w:val="ListParagraph"/>
        <w:numPr>
          <w:ilvl w:val="3"/>
          <w:numId w:val="2"/>
        </w:numPr>
        <w:tabs>
          <w:tab w:val="clear" w:pos="1996"/>
        </w:tabs>
        <w:ind w:left="2183" w:hanging="907"/>
        <w:jc w:val="both"/>
        <w:rPr>
          <w:szCs w:val="24"/>
          <w:lang w:val="lv-LV"/>
        </w:rPr>
      </w:pPr>
      <w:r w:rsidRPr="00C1370F">
        <w:rPr>
          <w:szCs w:val="24"/>
          <w:lang w:val="lv-LV"/>
        </w:rPr>
        <w:t>apkopot un sniegt informāciju par aktualitātēm arhitektūras nozarē</w:t>
      </w:r>
      <w:r w:rsidRPr="00C1370F" w:rsidR="002E0791">
        <w:rPr>
          <w:szCs w:val="24"/>
          <w:lang w:val="lv-LV"/>
        </w:rPr>
        <w:t>,</w:t>
      </w:r>
      <w:r w:rsidRPr="00C1370F">
        <w:rPr>
          <w:szCs w:val="24"/>
          <w:lang w:val="lv-LV"/>
        </w:rPr>
        <w:t xml:space="preserve"> labo praksi atbilstoši Davosas </w:t>
      </w:r>
      <w:r w:rsidRPr="00C1370F">
        <w:rPr>
          <w:szCs w:val="24"/>
          <w:lang w:val="lv-LV"/>
        </w:rPr>
        <w:t>būvkultūras</w:t>
      </w:r>
      <w:r w:rsidRPr="00C1370F">
        <w:rPr>
          <w:szCs w:val="24"/>
          <w:lang w:val="lv-LV"/>
        </w:rPr>
        <w:t xml:space="preserve"> kvalitātes sistēmas kritērijiem</w:t>
      </w:r>
      <w:r w:rsidRPr="00C1370F" w:rsidR="002E0791">
        <w:rPr>
          <w:szCs w:val="24"/>
          <w:lang w:val="lv-LV"/>
        </w:rPr>
        <w:t xml:space="preserve">, </w:t>
      </w:r>
      <w:r w:rsidRPr="00C1370F">
        <w:rPr>
          <w:szCs w:val="24"/>
          <w:lang w:val="lv-LV"/>
        </w:rPr>
        <w:t>arhitektu prakses jautājumiem</w:t>
      </w:r>
      <w:r w:rsidR="00291557">
        <w:rPr>
          <w:szCs w:val="24"/>
          <w:lang w:val="lv-LV"/>
        </w:rPr>
        <w:t>,</w:t>
      </w:r>
      <w:r w:rsidRPr="00C1370F" w:rsidR="00291557">
        <w:rPr>
          <w:szCs w:val="24"/>
          <w:lang w:val="lv-LV"/>
        </w:rPr>
        <w:t xml:space="preserve"> </w:t>
      </w:r>
      <w:r w:rsidRPr="00C1370F">
        <w:rPr>
          <w:szCs w:val="24"/>
          <w:lang w:val="lv-LV"/>
        </w:rPr>
        <w:t>arhitektūras konkursiem un publiskajiem iepirkumiem</w:t>
      </w:r>
      <w:r w:rsidR="00291557">
        <w:rPr>
          <w:szCs w:val="24"/>
          <w:lang w:val="lv-LV"/>
        </w:rPr>
        <w:t>,</w:t>
      </w:r>
      <w:r w:rsidRPr="00C1370F">
        <w:rPr>
          <w:szCs w:val="24"/>
          <w:lang w:val="lv-LV"/>
        </w:rPr>
        <w:t xml:space="preserve"> arhitektu izglītību un aktualitātēm tālākizglītībā</w:t>
      </w:r>
      <w:r w:rsidRPr="00C1370F" w:rsidR="002E0791">
        <w:rPr>
          <w:szCs w:val="24"/>
          <w:lang w:val="lv-LV"/>
        </w:rPr>
        <w:t>,</w:t>
      </w:r>
      <w:r w:rsidRPr="00C1370F">
        <w:rPr>
          <w:szCs w:val="24"/>
          <w:lang w:val="lv-LV"/>
        </w:rPr>
        <w:t xml:space="preserve"> sasniegumiem arhitektūras nozarē Latvijā un starptautiski, un citiem jautājumiem;</w:t>
      </w:r>
    </w:p>
    <w:p w:rsidR="00735BB8" w:rsidRPr="00C1370F" w:rsidP="00F70F21" w14:paraId="1261F8C6" w14:textId="2E91930B">
      <w:pPr>
        <w:pStyle w:val="ListParagraph"/>
        <w:numPr>
          <w:ilvl w:val="3"/>
          <w:numId w:val="2"/>
        </w:numPr>
        <w:tabs>
          <w:tab w:val="clear" w:pos="1996"/>
        </w:tabs>
        <w:ind w:left="2183" w:hanging="907"/>
        <w:jc w:val="both"/>
        <w:rPr>
          <w:szCs w:val="24"/>
          <w:lang w:val="lv-LV"/>
        </w:rPr>
      </w:pPr>
      <w:r w:rsidRPr="00C1370F">
        <w:rPr>
          <w:szCs w:val="24"/>
          <w:lang w:val="lv-LV"/>
        </w:rPr>
        <w:t xml:space="preserve">regulāri apkopot datus un sniegt analītisku pārskatu par arhitektu praksi Latvijā, arhitektūras nozarei aktuāliem jautājumiem kontekstā ar citu Eiropas Savienības dalībvalstu pieredzi (piemēram, arhitektu izglītību un tālākizglītību, arhitektu praksi un arhitektu birojiem, arhitektūras konkursiem un publiskajiem iepirkumiem); </w:t>
      </w:r>
    </w:p>
    <w:p w:rsidR="00A53F6D" w:rsidRPr="00C1370F" w:rsidP="00F70F21" w14:paraId="66C6DDAD" w14:textId="4A0AD4D9">
      <w:pPr>
        <w:pStyle w:val="ListParagraph"/>
        <w:numPr>
          <w:ilvl w:val="3"/>
          <w:numId w:val="2"/>
        </w:numPr>
        <w:tabs>
          <w:tab w:val="clear" w:pos="1996"/>
        </w:tabs>
        <w:ind w:left="2183" w:hanging="907"/>
        <w:jc w:val="both"/>
        <w:rPr>
          <w:szCs w:val="24"/>
          <w:lang w:val="lv-LV"/>
        </w:rPr>
      </w:pPr>
      <w:r w:rsidRPr="00C1370F">
        <w:rPr>
          <w:szCs w:val="24"/>
          <w:lang w:val="lv-LV"/>
        </w:rPr>
        <w:t>apkopot informāciju par aktuāl</w:t>
      </w:r>
      <w:r w:rsidRPr="00C1370F" w:rsidR="00B224B3">
        <w:rPr>
          <w:szCs w:val="24"/>
          <w:lang w:val="lv-LV"/>
        </w:rPr>
        <w:t>o</w:t>
      </w:r>
      <w:r w:rsidRPr="00C1370F">
        <w:rPr>
          <w:szCs w:val="24"/>
          <w:lang w:val="lv-LV"/>
        </w:rPr>
        <w:t xml:space="preserve"> tiesību normu piemērošanas praksi arhitektūras nozarē un sniegt ierosinājumus tiesību normu jaunradei arhitektūras nozarē;</w:t>
      </w:r>
    </w:p>
    <w:p w:rsidR="00735BB8" w:rsidRPr="00C1370F" w:rsidP="00F70F21" w14:paraId="5391808C" w14:textId="45FAF2E7">
      <w:pPr>
        <w:pStyle w:val="ListParagraph"/>
        <w:numPr>
          <w:ilvl w:val="3"/>
          <w:numId w:val="2"/>
        </w:numPr>
        <w:tabs>
          <w:tab w:val="clear" w:pos="1996"/>
        </w:tabs>
        <w:ind w:left="2183" w:hanging="907"/>
        <w:jc w:val="both"/>
        <w:rPr>
          <w:szCs w:val="24"/>
          <w:lang w:val="lv-LV"/>
        </w:rPr>
      </w:pPr>
      <w:r w:rsidRPr="00C1370F">
        <w:rPr>
          <w:szCs w:val="24"/>
          <w:lang w:val="lv-LV"/>
        </w:rPr>
        <w:t>organizēt lekcijas, seminārus un diskusijas par arhitektūras nozares stratēģiskajiem mērķiem un rīcības virzieniem, augstas kvalitātes arhitektoniski telpisko vidi, arhitektu praksi regulējošiem normatīvajiem aktiem un to piemērošanu, ar arhitektu praksi saistītu problēmu analīzi, autortiesību aizsardzības jautājumiem, arhitektūras konkursiem</w:t>
      </w:r>
      <w:r w:rsidRPr="00C1370F" w:rsidR="00F208EC">
        <w:rPr>
          <w:szCs w:val="24"/>
          <w:lang w:val="lv-LV"/>
        </w:rPr>
        <w:t xml:space="preserve"> un publiskajiem iepirkumiem</w:t>
      </w:r>
      <w:r w:rsidRPr="00C1370F" w:rsidR="005A5565">
        <w:rPr>
          <w:szCs w:val="24"/>
          <w:lang w:val="lv-LV"/>
        </w:rPr>
        <w:t>, aktualitātēm autoruzraudzības regulējumā</w:t>
      </w:r>
      <w:r w:rsidRPr="00C1370F">
        <w:rPr>
          <w:szCs w:val="24"/>
          <w:lang w:val="lv-LV"/>
        </w:rPr>
        <w:t xml:space="preserve"> u.c.;</w:t>
      </w:r>
    </w:p>
    <w:p w:rsidR="00735BB8" w:rsidRPr="00C1370F" w:rsidP="00735BB8" w14:paraId="04598C32" w14:textId="77777777">
      <w:pPr>
        <w:pStyle w:val="ListParagraph"/>
        <w:numPr>
          <w:ilvl w:val="2"/>
          <w:numId w:val="2"/>
        </w:numPr>
        <w:tabs>
          <w:tab w:val="clear" w:pos="1287"/>
        </w:tabs>
        <w:ind w:left="1276" w:hanging="709"/>
        <w:contextualSpacing w:val="0"/>
        <w:jc w:val="both"/>
        <w:rPr>
          <w:szCs w:val="24"/>
          <w:lang w:val="lv-LV"/>
        </w:rPr>
      </w:pPr>
      <w:r w:rsidRPr="00C1370F">
        <w:rPr>
          <w:szCs w:val="24"/>
          <w:lang w:val="lv-LV"/>
        </w:rPr>
        <w:t xml:space="preserve">pārstāvēt un reprezentēt Latvijas arhitektūru nacionālas un starptautiskas nozīmes pasākumos (konferencēs, izstādēs, biennālēs, festivālos, forumos, diskusijās u.c.); </w:t>
      </w:r>
    </w:p>
    <w:p w:rsidR="00735BB8" w:rsidRPr="00C1370F" w:rsidP="00735BB8" w14:paraId="6AC8459F" w14:textId="14D1187E">
      <w:pPr>
        <w:pStyle w:val="ListParagraph"/>
        <w:numPr>
          <w:ilvl w:val="2"/>
          <w:numId w:val="2"/>
        </w:numPr>
        <w:tabs>
          <w:tab w:val="clear" w:pos="1287"/>
        </w:tabs>
        <w:ind w:left="1276" w:hanging="709"/>
        <w:contextualSpacing w:val="0"/>
        <w:jc w:val="both"/>
        <w:rPr>
          <w:szCs w:val="24"/>
          <w:lang w:val="lv-LV"/>
        </w:rPr>
      </w:pPr>
      <w:r w:rsidRPr="00C1370F">
        <w:rPr>
          <w:szCs w:val="24"/>
          <w:lang w:val="lv-LV"/>
        </w:rPr>
        <w:t xml:space="preserve">nodrošināt </w:t>
      </w:r>
      <w:bookmarkStart w:id="1" w:name="_Hlk125036285"/>
      <w:r w:rsidRPr="00C1370F">
        <w:rPr>
          <w:szCs w:val="24"/>
          <w:lang w:val="lv-LV"/>
        </w:rPr>
        <w:t xml:space="preserve">Jaunā Eiropas </w:t>
      </w:r>
      <w:r w:rsidRPr="00C1370F">
        <w:rPr>
          <w:i/>
          <w:iCs/>
          <w:szCs w:val="24"/>
          <w:lang w:val="lv-LV"/>
        </w:rPr>
        <w:t>Bauhaus</w:t>
      </w:r>
      <w:r w:rsidRPr="00C1370F">
        <w:rPr>
          <w:szCs w:val="24"/>
          <w:lang w:val="lv-LV"/>
        </w:rPr>
        <w:t xml:space="preserve"> </w:t>
      </w:r>
      <w:bookmarkEnd w:id="1"/>
      <w:r w:rsidRPr="00C1370F">
        <w:rPr>
          <w:szCs w:val="24"/>
          <w:lang w:val="lv-LV"/>
        </w:rPr>
        <w:t>Latvijas kontaktpunkta darbību un veidot valsts</w:t>
      </w:r>
      <w:r w:rsidRPr="00C1370F" w:rsidR="00990B34">
        <w:rPr>
          <w:szCs w:val="24"/>
          <w:lang w:val="lv-LV"/>
        </w:rPr>
        <w:t>,</w:t>
      </w:r>
      <w:r w:rsidRPr="00C1370F">
        <w:rPr>
          <w:szCs w:val="24"/>
          <w:lang w:val="lv-LV"/>
        </w:rPr>
        <w:t xml:space="preserve"> pašvaldību institūciju</w:t>
      </w:r>
      <w:r w:rsidRPr="00C1370F" w:rsidR="00990B34">
        <w:rPr>
          <w:szCs w:val="24"/>
          <w:lang w:val="lv-LV"/>
        </w:rPr>
        <w:t xml:space="preserve"> </w:t>
      </w:r>
      <w:r w:rsidRPr="00C1370F">
        <w:rPr>
          <w:szCs w:val="24"/>
          <w:lang w:val="lv-LV"/>
        </w:rPr>
        <w:t xml:space="preserve">un nevalstiskā sektora sadarbības tīklu ar mērķi aktivizēt Latvijas pilsētu, reģionu, dažādu organizāciju līdzdalību Jaunā Eiropas </w:t>
      </w:r>
      <w:r w:rsidRPr="00C1370F">
        <w:rPr>
          <w:i/>
          <w:iCs/>
          <w:szCs w:val="24"/>
          <w:lang w:val="lv-LV"/>
        </w:rPr>
        <w:t>Bauhaus</w:t>
      </w:r>
      <w:r w:rsidRPr="00C1370F">
        <w:rPr>
          <w:szCs w:val="24"/>
          <w:lang w:val="lv-LV"/>
        </w:rPr>
        <w:t xml:space="preserve"> iniciatīvas pasākumos (Jaunā Eiropas </w:t>
      </w:r>
      <w:r w:rsidRPr="00C1370F">
        <w:rPr>
          <w:i/>
          <w:iCs/>
          <w:szCs w:val="24"/>
          <w:lang w:val="lv-LV"/>
        </w:rPr>
        <w:t>Bauhaus</w:t>
      </w:r>
      <w:r w:rsidRPr="00C1370F">
        <w:rPr>
          <w:szCs w:val="24"/>
          <w:lang w:val="lv-LV"/>
        </w:rPr>
        <w:t xml:space="preserve"> balvas pasākumā, projektu finansējuma un tehniskā atbalsta konkursos, laboratorijās u.c.):</w:t>
      </w:r>
    </w:p>
    <w:p w:rsidR="00735BB8" w:rsidRPr="00C1370F" w:rsidP="00735BB8" w14:paraId="2023C2F3" w14:textId="66DD229E">
      <w:pPr>
        <w:pStyle w:val="ListParagraph"/>
        <w:numPr>
          <w:ilvl w:val="3"/>
          <w:numId w:val="6"/>
        </w:numPr>
        <w:ind w:left="2183" w:hanging="907"/>
        <w:jc w:val="both"/>
        <w:rPr>
          <w:szCs w:val="24"/>
          <w:lang w:val="lv-LV"/>
        </w:rPr>
      </w:pPr>
      <w:r w:rsidRPr="00C1370F">
        <w:rPr>
          <w:szCs w:val="24"/>
          <w:lang w:val="lv-LV"/>
        </w:rPr>
        <w:t xml:space="preserve">nodrošināt informāciju un komunikāciju dažādām sabiedrības auditorijām </w:t>
      </w:r>
      <w:r w:rsidRPr="00C1370F">
        <w:rPr>
          <w:i/>
          <w:iCs/>
          <w:szCs w:val="24"/>
          <w:lang w:val="lv-LV"/>
        </w:rPr>
        <w:t>Pilnvarotās institūcijas</w:t>
      </w:r>
      <w:r w:rsidRPr="00C1370F">
        <w:rPr>
          <w:szCs w:val="24"/>
          <w:lang w:val="lv-LV"/>
        </w:rPr>
        <w:t xml:space="preserve"> tīmekļvietnē, sociālajos tīklos un citos informatīvajos kanālos par Jaunā Eiropas </w:t>
      </w:r>
      <w:r w:rsidRPr="00C1370F">
        <w:rPr>
          <w:i/>
          <w:iCs/>
          <w:szCs w:val="24"/>
          <w:lang w:val="lv-LV"/>
        </w:rPr>
        <w:t>Bauhaus</w:t>
      </w:r>
      <w:r w:rsidRPr="00C1370F">
        <w:rPr>
          <w:szCs w:val="24"/>
          <w:lang w:val="lv-LV"/>
        </w:rPr>
        <w:t xml:space="preserve"> aktualitātēm, Jaunā Eiropas </w:t>
      </w:r>
      <w:r w:rsidRPr="00C1370F">
        <w:rPr>
          <w:i/>
          <w:iCs/>
          <w:szCs w:val="24"/>
          <w:lang w:val="lv-LV"/>
        </w:rPr>
        <w:t>Bauhaus</w:t>
      </w:r>
      <w:r w:rsidRPr="00C1370F">
        <w:rPr>
          <w:szCs w:val="24"/>
          <w:lang w:val="lv-LV"/>
        </w:rPr>
        <w:t xml:space="preserve"> balvu</w:t>
      </w:r>
      <w:r w:rsidRPr="00C1370F" w:rsidR="006A53FB">
        <w:rPr>
          <w:szCs w:val="24"/>
          <w:lang w:val="lv-LV"/>
        </w:rPr>
        <w:t xml:space="preserve"> un pieteikšanās nosacījumiem</w:t>
      </w:r>
      <w:r w:rsidRPr="00C1370F">
        <w:rPr>
          <w:szCs w:val="24"/>
          <w:lang w:val="lv-LV"/>
        </w:rPr>
        <w:t xml:space="preserve">, Jaunā Eiropas </w:t>
      </w:r>
      <w:r w:rsidRPr="00C1370F">
        <w:rPr>
          <w:i/>
          <w:iCs/>
          <w:szCs w:val="24"/>
          <w:lang w:val="lv-LV"/>
        </w:rPr>
        <w:t>Bauhaus</w:t>
      </w:r>
      <w:r w:rsidRPr="00C1370F">
        <w:rPr>
          <w:szCs w:val="24"/>
          <w:lang w:val="lv-LV"/>
        </w:rPr>
        <w:t xml:space="preserve"> finansējuma programmām, </w:t>
      </w:r>
      <w:r w:rsidRPr="00C1370F" w:rsidR="004B3E5F">
        <w:rPr>
          <w:szCs w:val="24"/>
          <w:lang w:val="lv-LV"/>
        </w:rPr>
        <w:t xml:space="preserve">Jaunā Eiropas </w:t>
      </w:r>
      <w:r w:rsidRPr="00C1370F" w:rsidR="004B3E5F">
        <w:rPr>
          <w:i/>
          <w:iCs/>
          <w:szCs w:val="24"/>
          <w:lang w:val="lv-LV"/>
        </w:rPr>
        <w:t>Bauhaus</w:t>
      </w:r>
      <w:r w:rsidRPr="00C1370F" w:rsidR="004B3E5F">
        <w:rPr>
          <w:szCs w:val="24"/>
          <w:lang w:val="lv-LV"/>
        </w:rPr>
        <w:t xml:space="preserve"> kvalitātes kritērijiem un to piemērošanu Eiropas Savienības fondu finansējuma programmu pretendentiem Latvijā, </w:t>
      </w:r>
      <w:r w:rsidRPr="00C1370F">
        <w:rPr>
          <w:szCs w:val="24"/>
          <w:lang w:val="lv-LV"/>
        </w:rPr>
        <w:t xml:space="preserve">aktuālajiem projektiem un citiem ar Jaunā Eiropas </w:t>
      </w:r>
      <w:r w:rsidRPr="00C1370F">
        <w:rPr>
          <w:i/>
          <w:iCs/>
          <w:szCs w:val="24"/>
          <w:lang w:val="lv-LV"/>
        </w:rPr>
        <w:t>Bauhaus</w:t>
      </w:r>
      <w:r w:rsidRPr="00C1370F">
        <w:rPr>
          <w:szCs w:val="24"/>
          <w:lang w:val="lv-LV"/>
        </w:rPr>
        <w:t xml:space="preserve"> iniciatīvu saistītiem tematiem</w:t>
      </w:r>
      <w:r w:rsidRPr="00C1370F" w:rsidR="00F93FBB">
        <w:rPr>
          <w:szCs w:val="24"/>
          <w:lang w:val="lv-LV"/>
        </w:rPr>
        <w:t xml:space="preserve">, </w:t>
      </w:r>
      <w:r w:rsidRPr="00297CB4" w:rsidR="00F93FBB">
        <w:rPr>
          <w:szCs w:val="24"/>
          <w:lang w:val="lv-LV"/>
        </w:rPr>
        <w:t xml:space="preserve">nosūtot </w:t>
      </w:r>
      <w:r w:rsidR="00A70C9E">
        <w:rPr>
          <w:szCs w:val="24"/>
          <w:lang w:val="lv-LV"/>
        </w:rPr>
        <w:t xml:space="preserve">informāciju </w:t>
      </w:r>
      <w:r w:rsidRPr="00297CB4" w:rsidR="00F93FBB">
        <w:rPr>
          <w:szCs w:val="24"/>
          <w:lang w:val="lv-LV"/>
        </w:rPr>
        <w:t xml:space="preserve">arī MINISTRIJAI uz e-pastu: </w:t>
      </w:r>
      <w:hyperlink r:id="rId7" w:history="1">
        <w:r w:rsidRPr="00297CB4" w:rsidR="00F93FBB">
          <w:rPr>
            <w:rStyle w:val="Hyperlink"/>
            <w:szCs w:val="24"/>
            <w:lang w:val="lv-LV"/>
          </w:rPr>
          <w:t>jaunumi@km.gov.lv</w:t>
        </w:r>
      </w:hyperlink>
      <w:r w:rsidRPr="00297CB4" w:rsidR="00F93FBB">
        <w:rPr>
          <w:szCs w:val="24"/>
          <w:lang w:val="lv-LV"/>
        </w:rPr>
        <w:t>;</w:t>
      </w:r>
    </w:p>
    <w:p w:rsidR="00735BB8" w:rsidRPr="00C1370F" w:rsidP="00735BB8" w14:paraId="16FAA432" w14:textId="77777777">
      <w:pPr>
        <w:pStyle w:val="ListParagraph"/>
        <w:numPr>
          <w:ilvl w:val="3"/>
          <w:numId w:val="6"/>
        </w:numPr>
        <w:ind w:left="2183" w:hanging="907"/>
        <w:jc w:val="both"/>
        <w:rPr>
          <w:szCs w:val="24"/>
          <w:lang w:val="lv-LV"/>
        </w:rPr>
      </w:pPr>
      <w:r w:rsidRPr="00C1370F">
        <w:rPr>
          <w:szCs w:val="24"/>
          <w:lang w:val="lv-LV"/>
        </w:rPr>
        <w:t xml:space="preserve">organizēt Jaunā Eiropas </w:t>
      </w:r>
      <w:r w:rsidRPr="00C1370F">
        <w:rPr>
          <w:i/>
          <w:iCs/>
          <w:szCs w:val="24"/>
          <w:lang w:val="lv-LV"/>
        </w:rPr>
        <w:t>Bauhaus</w:t>
      </w:r>
      <w:r w:rsidRPr="00C1370F">
        <w:rPr>
          <w:szCs w:val="24"/>
          <w:lang w:val="lv-LV"/>
        </w:rPr>
        <w:t xml:space="preserve"> Latvijas kontaktpunkta pasākumus un pārstāvēt Latvijas kontaktpunktu nacionālas un starptautiskas nozīmes pasākumos (Jaunā Eiropas </w:t>
      </w:r>
      <w:r w:rsidRPr="00C1370F">
        <w:rPr>
          <w:i/>
          <w:iCs/>
          <w:szCs w:val="24"/>
          <w:lang w:val="lv-LV"/>
        </w:rPr>
        <w:t>Bauhaus</w:t>
      </w:r>
      <w:r w:rsidRPr="00C1370F">
        <w:rPr>
          <w:szCs w:val="24"/>
          <w:lang w:val="lv-LV"/>
        </w:rPr>
        <w:t xml:space="preserve"> Eiropas Savienības dalībvalstu nacionālo kontaktpunktu sanāksmēs, konferencēs, forumos, diskusijās u.c.);</w:t>
      </w:r>
    </w:p>
    <w:p w:rsidR="00735BB8" w:rsidRPr="00C1370F" w:rsidP="00735BB8" w14:paraId="6246DA42" w14:textId="77777777">
      <w:pPr>
        <w:pStyle w:val="ListParagraph"/>
        <w:numPr>
          <w:ilvl w:val="2"/>
          <w:numId w:val="6"/>
        </w:numPr>
        <w:ind w:left="1276" w:hanging="709"/>
        <w:jc w:val="both"/>
        <w:rPr>
          <w:szCs w:val="24"/>
          <w:lang w:val="lv-LV"/>
        </w:rPr>
      </w:pPr>
      <w:r w:rsidRPr="00C1370F">
        <w:rPr>
          <w:szCs w:val="24"/>
          <w:lang w:val="lv-LV"/>
        </w:rPr>
        <w:t xml:space="preserve">veikt Latvijas arhitektūras nozares kvalitātes ikgadēju novērtējumu, organizējot konkursu, kas paredz ekspluatācijā nodoto un citu arhitektūras darbu kvalitātes </w:t>
      </w:r>
      <w:r w:rsidRPr="00C1370F">
        <w:rPr>
          <w:szCs w:val="24"/>
          <w:lang w:val="lv-LV"/>
        </w:rPr>
        <w:t>novērtējumu noteiktajā periodā,</w:t>
      </w:r>
      <w:r w:rsidRPr="00C1370F">
        <w:rPr>
          <w:szCs w:val="24"/>
          <w:lang w:val="lv-LV"/>
        </w:rPr>
        <w:t xml:space="preserve"> </w:t>
      </w:r>
      <w:r w:rsidRPr="00C1370F">
        <w:rPr>
          <w:szCs w:val="24"/>
          <w:lang w:val="lv-LV"/>
        </w:rPr>
        <w:t>izmantojot pieejamās informācijas sistēmas un iesniegtos pieteikumus, lai apzinātu Latvijas arhitektu sniegumu un sekmētu arhitektūras nozares augstvērtīgu attīstību un izaugsmi ilgtermiņā:</w:t>
      </w:r>
    </w:p>
    <w:p w:rsidR="00735BB8" w:rsidRPr="00C1370F" w:rsidP="00735BB8" w14:paraId="532FFC07" w14:textId="331C83A9">
      <w:pPr>
        <w:pStyle w:val="ListParagraph"/>
        <w:numPr>
          <w:ilvl w:val="3"/>
          <w:numId w:val="6"/>
        </w:numPr>
        <w:ind w:left="2183" w:hanging="907"/>
        <w:jc w:val="both"/>
        <w:rPr>
          <w:szCs w:val="24"/>
          <w:lang w:val="lv-LV"/>
        </w:rPr>
      </w:pPr>
      <w:r w:rsidRPr="00C1370F">
        <w:rPr>
          <w:szCs w:val="24"/>
          <w:lang w:val="lv-LV"/>
        </w:rPr>
        <w:t xml:space="preserve">izstrādāt arhitektūras konkursa nolikumu, balstoties uz Davosas </w:t>
      </w:r>
      <w:r w:rsidRPr="00C1370F" w:rsidR="00CB74C9">
        <w:rPr>
          <w:szCs w:val="24"/>
          <w:lang w:val="lv-LV"/>
        </w:rPr>
        <w:t>būvkultūras</w:t>
      </w:r>
      <w:r w:rsidRPr="00C1370F" w:rsidR="00CB74C9">
        <w:rPr>
          <w:szCs w:val="24"/>
          <w:lang w:val="lv-LV"/>
        </w:rPr>
        <w:t xml:space="preserve"> </w:t>
      </w:r>
      <w:r w:rsidRPr="00C1370F">
        <w:rPr>
          <w:szCs w:val="24"/>
          <w:lang w:val="lv-LV"/>
        </w:rPr>
        <w:t>kvalitātes sistēmas kritērijiem</w:t>
      </w:r>
      <w:r w:rsidRPr="00C1370F" w:rsidR="00411236">
        <w:rPr>
          <w:szCs w:val="24"/>
          <w:lang w:val="lv-LV"/>
        </w:rPr>
        <w:t xml:space="preserve"> </w:t>
      </w:r>
      <w:r w:rsidRPr="00C1370F" w:rsidR="006F005A">
        <w:rPr>
          <w:szCs w:val="24"/>
          <w:lang w:val="lv-LV"/>
        </w:rPr>
        <w:t xml:space="preserve">un Jaunā Eiropas </w:t>
      </w:r>
      <w:r w:rsidRPr="00C1370F" w:rsidR="006F005A">
        <w:rPr>
          <w:i/>
          <w:iCs/>
          <w:szCs w:val="24"/>
          <w:lang w:val="lv-LV"/>
        </w:rPr>
        <w:t>Bauhaus</w:t>
      </w:r>
      <w:r w:rsidRPr="00C1370F" w:rsidR="006F005A">
        <w:rPr>
          <w:i/>
          <w:iCs/>
          <w:szCs w:val="24"/>
          <w:lang w:val="lv-LV"/>
        </w:rPr>
        <w:t xml:space="preserve"> </w:t>
      </w:r>
      <w:r w:rsidRPr="00C1370F" w:rsidR="006F005A">
        <w:rPr>
          <w:szCs w:val="24"/>
          <w:lang w:val="lv-LV"/>
        </w:rPr>
        <w:t>stratēģiskās iniciatīvas</w:t>
      </w:r>
      <w:r w:rsidRPr="00C1370F" w:rsidR="006F005A">
        <w:rPr>
          <w:i/>
          <w:iCs/>
          <w:szCs w:val="24"/>
          <w:lang w:val="lv-LV"/>
        </w:rPr>
        <w:t xml:space="preserve"> </w:t>
      </w:r>
      <w:r w:rsidRPr="00C1370F" w:rsidR="006F005A">
        <w:rPr>
          <w:szCs w:val="24"/>
          <w:lang w:val="lv-LV"/>
        </w:rPr>
        <w:t>vērtībām</w:t>
      </w:r>
      <w:r w:rsidRPr="00C1370F">
        <w:rPr>
          <w:szCs w:val="24"/>
          <w:lang w:val="lv-LV"/>
        </w:rPr>
        <w:t>, kas nodrošinātu objektīvu darbu vērtēšanu;</w:t>
      </w:r>
      <w:bookmarkStart w:id="2" w:name="_Hlk124762668"/>
    </w:p>
    <w:p w:rsidR="00735BB8" w:rsidRPr="00C1370F" w:rsidP="00735BB8" w14:paraId="72E48184" w14:textId="77777777">
      <w:pPr>
        <w:pStyle w:val="ListParagraph"/>
        <w:numPr>
          <w:ilvl w:val="3"/>
          <w:numId w:val="6"/>
        </w:numPr>
        <w:ind w:left="2183" w:hanging="907"/>
        <w:jc w:val="both"/>
        <w:rPr>
          <w:szCs w:val="24"/>
          <w:lang w:val="lv-LV"/>
        </w:rPr>
      </w:pPr>
      <w:r w:rsidRPr="00C1370F">
        <w:rPr>
          <w:szCs w:val="24"/>
          <w:lang w:val="lv-LV"/>
        </w:rPr>
        <w:t>izveidot ekspertu žūriju saskaņā ar konkursa nolikumu, kurā būtu pārstāvēti Latvijas un ārvalstu arhitektūras eksperti, un nodrošināt arhitektūras kvalitātes novērtējuma</w:t>
      </w:r>
      <w:r w:rsidRPr="00C1370F">
        <w:rPr>
          <w:szCs w:val="24"/>
          <w:lang w:val="lv-LV"/>
        </w:rPr>
        <w:t xml:space="preserve"> </w:t>
      </w:r>
      <w:r w:rsidRPr="00C1370F">
        <w:rPr>
          <w:szCs w:val="24"/>
          <w:lang w:val="lv-LV"/>
        </w:rPr>
        <w:t>procesu saskaņā ar konkursa nolikumu</w:t>
      </w:r>
      <w:bookmarkEnd w:id="2"/>
      <w:r w:rsidRPr="00C1370F">
        <w:rPr>
          <w:szCs w:val="24"/>
          <w:lang w:val="lv-LV"/>
        </w:rPr>
        <w:t>;</w:t>
      </w:r>
    </w:p>
    <w:p w:rsidR="00735BB8" w:rsidRPr="00C1370F" w:rsidP="00735BB8" w14:paraId="43499126" w14:textId="7ADD50DF">
      <w:pPr>
        <w:pStyle w:val="ListParagraph"/>
        <w:numPr>
          <w:ilvl w:val="3"/>
          <w:numId w:val="6"/>
        </w:numPr>
        <w:ind w:left="2127" w:hanging="851"/>
        <w:jc w:val="both"/>
        <w:rPr>
          <w:szCs w:val="24"/>
          <w:lang w:val="lv-LV"/>
        </w:rPr>
      </w:pPr>
      <w:r w:rsidRPr="00C1370F">
        <w:rPr>
          <w:szCs w:val="24"/>
          <w:lang w:val="lv-LV"/>
        </w:rPr>
        <w:t xml:space="preserve">katru gadu </w:t>
      </w:r>
      <w:r w:rsidRPr="00C1370F">
        <w:rPr>
          <w:szCs w:val="24"/>
          <w:lang w:val="lv-LV"/>
        </w:rPr>
        <w:t>nodrošināt atbilstošu novērtējumu un atzinību labāko arhitektūras darbu autoriem konkursa noslēguma ceremonijā;</w:t>
      </w:r>
    </w:p>
    <w:p w:rsidR="00077B6D" w:rsidRPr="00C1370F" w:rsidP="00077B6D" w14:paraId="4A26F27B" w14:textId="5C849915">
      <w:pPr>
        <w:pStyle w:val="ListParagraph"/>
        <w:numPr>
          <w:ilvl w:val="2"/>
          <w:numId w:val="6"/>
        </w:numPr>
        <w:jc w:val="both"/>
        <w:rPr>
          <w:szCs w:val="24"/>
          <w:lang w:val="lv-LV"/>
        </w:rPr>
      </w:pPr>
      <w:r w:rsidRPr="00C1370F">
        <w:rPr>
          <w:szCs w:val="24"/>
          <w:lang w:val="lv-LV"/>
        </w:rPr>
        <w:t xml:space="preserve">veidot sabiedrības izpratni par augstas kvalitātes arhitektūru un būvēto vidi un nodrošināt komunikāciju un publicitāti </w:t>
      </w:r>
      <w:r w:rsidRPr="00C1370F" w:rsidR="00402842">
        <w:rPr>
          <w:i/>
          <w:szCs w:val="24"/>
          <w:lang w:val="lv-LV"/>
        </w:rPr>
        <w:t>Pilnvarotā</w:t>
      </w:r>
      <w:r w:rsidR="00402842">
        <w:rPr>
          <w:i/>
          <w:szCs w:val="24"/>
          <w:lang w:val="lv-LV"/>
        </w:rPr>
        <w:t>s</w:t>
      </w:r>
      <w:r w:rsidRPr="00C1370F" w:rsidR="00402842">
        <w:rPr>
          <w:i/>
          <w:szCs w:val="24"/>
          <w:lang w:val="lv-LV"/>
        </w:rPr>
        <w:t xml:space="preserve"> institūcija</w:t>
      </w:r>
      <w:r w:rsidR="00402842">
        <w:rPr>
          <w:i/>
          <w:szCs w:val="24"/>
          <w:lang w:val="lv-LV"/>
        </w:rPr>
        <w:t>s</w:t>
      </w:r>
      <w:r w:rsidRPr="00C1370F">
        <w:rPr>
          <w:szCs w:val="24"/>
          <w:lang w:val="lv-LV"/>
        </w:rPr>
        <w:t xml:space="preserve"> tīmekļvietnē, plašsaziņas līdzekļos un sociālajos medijos (</w:t>
      </w:r>
      <w:r w:rsidRPr="00C1370F">
        <w:rPr>
          <w:i/>
          <w:szCs w:val="24"/>
          <w:lang w:val="lv-LV"/>
        </w:rPr>
        <w:t>Facebook</w:t>
      </w:r>
      <w:r w:rsidRPr="00C1370F">
        <w:rPr>
          <w:i/>
          <w:szCs w:val="24"/>
          <w:lang w:val="lv-LV"/>
        </w:rPr>
        <w:t xml:space="preserve">, </w:t>
      </w:r>
      <w:r w:rsidRPr="00C1370F">
        <w:rPr>
          <w:i/>
          <w:szCs w:val="24"/>
          <w:lang w:val="lv-LV"/>
        </w:rPr>
        <w:t>Instagram</w:t>
      </w:r>
      <w:r w:rsidRPr="00C1370F">
        <w:rPr>
          <w:i/>
          <w:szCs w:val="24"/>
          <w:lang w:val="lv-LV"/>
        </w:rPr>
        <w:t xml:space="preserve"> </w:t>
      </w:r>
      <w:r w:rsidRPr="00C1370F">
        <w:rPr>
          <w:szCs w:val="24"/>
          <w:lang w:val="lv-LV"/>
        </w:rPr>
        <w:t>u.tml.) par arhitektūras konkursa norisi, konkursa labākajiem darbiem un to autoriem, kā arī laikmetīgās arhitektūras procesiem.</w:t>
      </w:r>
    </w:p>
    <w:bookmarkEnd w:id="0"/>
    <w:p w:rsidR="00735BB8" w:rsidRPr="00C1370F" w:rsidP="00297CB4" w14:paraId="00E846CD" w14:textId="77777777">
      <w:pPr>
        <w:tabs>
          <w:tab w:val="left" w:pos="0"/>
        </w:tabs>
        <w:jc w:val="both"/>
        <w:rPr>
          <w:szCs w:val="24"/>
          <w:lang w:val="lv-LV"/>
        </w:rPr>
      </w:pPr>
    </w:p>
    <w:p w:rsidR="0012169B" w:rsidRPr="00C1370F" w:rsidP="0012169B" w14:paraId="6FE909B2" w14:textId="1241527B">
      <w:pPr>
        <w:numPr>
          <w:ilvl w:val="1"/>
          <w:numId w:val="7"/>
        </w:numPr>
        <w:ind w:left="567" w:hanging="567"/>
        <w:contextualSpacing/>
        <w:rPr>
          <w:szCs w:val="24"/>
          <w:lang w:val="lv-LV" w:eastAsia="en-GB"/>
        </w:rPr>
      </w:pPr>
      <w:r w:rsidRPr="00C1370F">
        <w:rPr>
          <w:szCs w:val="24"/>
          <w:lang w:val="lv-LV" w:eastAsia="en-GB"/>
        </w:rPr>
        <w:t xml:space="preserve">Pārvaldes </w:t>
      </w:r>
      <w:r w:rsidRPr="00C1370F" w:rsidR="00474D18">
        <w:rPr>
          <w:szCs w:val="24"/>
          <w:lang w:val="lv-LV" w:eastAsia="en-GB"/>
        </w:rPr>
        <w:t>uzdevum</w:t>
      </w:r>
      <w:r w:rsidR="00474D18">
        <w:rPr>
          <w:szCs w:val="24"/>
          <w:lang w:val="lv-LV" w:eastAsia="en-GB"/>
        </w:rPr>
        <w:t>u</w:t>
      </w:r>
      <w:r w:rsidRPr="00C1370F" w:rsidR="00474D18">
        <w:rPr>
          <w:szCs w:val="24"/>
          <w:lang w:val="lv-LV" w:eastAsia="en-GB"/>
        </w:rPr>
        <w:t xml:space="preserve"> </w:t>
      </w:r>
      <w:r w:rsidRPr="00C1370F">
        <w:rPr>
          <w:szCs w:val="24"/>
          <w:lang w:val="lv-LV" w:eastAsia="en-GB"/>
        </w:rPr>
        <w:t>veikšana</w:t>
      </w:r>
      <w:r w:rsidRPr="00C1370F">
        <w:rPr>
          <w:szCs w:val="24"/>
          <w:lang w:val="lv-LV"/>
        </w:rPr>
        <w:t xml:space="preserve">s laiks ir </w:t>
      </w:r>
      <w:r w:rsidRPr="00C1370F">
        <w:rPr>
          <w:color w:val="000000" w:themeColor="text1"/>
          <w:szCs w:val="24"/>
          <w:lang w:val="lv-LV"/>
        </w:rPr>
        <w:t>3 (trīs) gadi</w:t>
      </w:r>
      <w:r w:rsidRPr="00C1370F">
        <w:rPr>
          <w:color w:val="000000"/>
          <w:szCs w:val="24"/>
          <w:lang w:val="lv-LV"/>
        </w:rPr>
        <w:t xml:space="preserve"> no šā Līguma spēkā stāšanās dienas</w:t>
      </w:r>
      <w:r w:rsidRPr="00C1370F">
        <w:rPr>
          <w:color w:val="000000"/>
          <w:szCs w:val="24"/>
          <w:lang w:val="lv-LV" w:eastAsia="en-GB"/>
        </w:rPr>
        <w:t>.</w:t>
      </w:r>
    </w:p>
    <w:p w:rsidR="00735BB8" w:rsidRPr="00C1370F" w:rsidP="00297CB4" w14:paraId="58DA65F5" w14:textId="77777777">
      <w:pPr>
        <w:tabs>
          <w:tab w:val="left" w:pos="0"/>
        </w:tabs>
        <w:jc w:val="both"/>
        <w:rPr>
          <w:szCs w:val="24"/>
          <w:lang w:val="lv-LV"/>
        </w:rPr>
      </w:pPr>
    </w:p>
    <w:p w:rsidR="00735BB8" w:rsidRPr="00C1370F" w:rsidP="00735BB8" w14:paraId="4D8647D6" w14:textId="77777777">
      <w:pPr>
        <w:pStyle w:val="ListParagraph"/>
        <w:numPr>
          <w:ilvl w:val="1"/>
          <w:numId w:val="6"/>
        </w:numPr>
        <w:tabs>
          <w:tab w:val="left" w:pos="0"/>
        </w:tabs>
        <w:ind w:left="567" w:hanging="567"/>
        <w:jc w:val="both"/>
        <w:rPr>
          <w:szCs w:val="24"/>
          <w:lang w:val="lv-LV"/>
        </w:rPr>
      </w:pPr>
      <w:r w:rsidRPr="00C1370F">
        <w:rPr>
          <w:szCs w:val="24"/>
          <w:lang w:val="lv-LV"/>
        </w:rPr>
        <w:t>Pārvaldes uzdevumu veikšanas vieta ir Latvija un ar Pārvaldes uzdevumu veikšanu saistītās ārvalstis.</w:t>
      </w:r>
    </w:p>
    <w:p w:rsidR="00735BB8" w:rsidRPr="00C1370F" w:rsidP="00297CB4" w14:paraId="337EC2CC" w14:textId="77777777">
      <w:pPr>
        <w:contextualSpacing/>
        <w:rPr>
          <w:szCs w:val="24"/>
          <w:lang w:val="lv-LV"/>
        </w:rPr>
      </w:pPr>
    </w:p>
    <w:p w:rsidR="00735BB8" w:rsidRPr="00C1370F" w:rsidP="00735BB8" w14:paraId="2103CEB9" w14:textId="77777777">
      <w:pPr>
        <w:numPr>
          <w:ilvl w:val="0"/>
          <w:numId w:val="3"/>
        </w:numPr>
        <w:ind w:left="284" w:hanging="284"/>
        <w:contextualSpacing/>
        <w:jc w:val="center"/>
        <w:rPr>
          <w:b/>
          <w:color w:val="000000" w:themeColor="text1"/>
          <w:szCs w:val="24"/>
          <w:lang w:val="lv-LV"/>
        </w:rPr>
      </w:pPr>
      <w:r w:rsidRPr="00C1370F">
        <w:rPr>
          <w:b/>
          <w:color w:val="000000" w:themeColor="text1"/>
          <w:szCs w:val="24"/>
          <w:lang w:val="lv-LV"/>
        </w:rPr>
        <w:t>Pārvaldes uzdevumu izpildes kārtība un sasniedzamie rezultatīvie rādītāji</w:t>
      </w:r>
    </w:p>
    <w:p w:rsidR="00735BB8" w:rsidRPr="00C1370F" w:rsidP="00735BB8" w14:paraId="2A1E550B" w14:textId="77777777">
      <w:pPr>
        <w:rPr>
          <w:bCs/>
          <w:color w:val="000000" w:themeColor="text1"/>
          <w:szCs w:val="24"/>
          <w:lang w:val="lv-LV"/>
        </w:rPr>
      </w:pPr>
    </w:p>
    <w:p w:rsidR="00735BB8" w:rsidRPr="00C1370F" w:rsidP="00735BB8" w14:paraId="68B1458F" w14:textId="77777777">
      <w:pPr>
        <w:pStyle w:val="ListParagraph"/>
        <w:numPr>
          <w:ilvl w:val="1"/>
          <w:numId w:val="3"/>
        </w:numPr>
        <w:ind w:left="567" w:hanging="567"/>
        <w:jc w:val="both"/>
        <w:rPr>
          <w:szCs w:val="24"/>
          <w:lang w:val="lv-LV"/>
        </w:rPr>
      </w:pPr>
      <w:r w:rsidRPr="00C1370F">
        <w:rPr>
          <w:i/>
          <w:szCs w:val="24"/>
          <w:lang w:val="lv-LV"/>
        </w:rPr>
        <w:t>Pilnvarotā institūcija</w:t>
      </w:r>
      <w:r w:rsidRPr="00C1370F">
        <w:rPr>
          <w:szCs w:val="24"/>
          <w:lang w:val="lv-LV"/>
        </w:rPr>
        <w:t xml:space="preserve"> apņemas apkopot un uzkrāt aktuālo informāciju par arhitektūras jomu un nodrošināt tās apriti dažādās auditorijās, kā arī nodrošināt profesionālās pilnveides iespējas arhitektūras profesionāļiem:</w:t>
      </w:r>
    </w:p>
    <w:p w:rsidR="00735BB8" w:rsidRPr="00C1370F" w:rsidP="00735BB8" w14:paraId="73C6727C" w14:textId="52DFB6F2">
      <w:pPr>
        <w:pStyle w:val="ListParagraph"/>
        <w:numPr>
          <w:ilvl w:val="2"/>
          <w:numId w:val="3"/>
        </w:numPr>
        <w:ind w:left="1276" w:hanging="709"/>
        <w:jc w:val="both"/>
        <w:rPr>
          <w:szCs w:val="24"/>
          <w:lang w:val="lv-LV"/>
        </w:rPr>
      </w:pPr>
      <w:r w:rsidRPr="00C1370F">
        <w:rPr>
          <w:szCs w:val="24"/>
          <w:lang w:val="lv-LV"/>
        </w:rPr>
        <w:t>regulāri apkopot un sniegt informāciju par</w:t>
      </w:r>
      <w:r w:rsidRPr="00C1370F" w:rsidR="00A52697">
        <w:rPr>
          <w:szCs w:val="24"/>
          <w:lang w:val="lv-LV"/>
        </w:rPr>
        <w:t xml:space="preserve"> aktualitātēm arhitektūras nozarē, arhitektu praksi regulējošiem tiesību aktiem atbilstoši Davosas </w:t>
      </w:r>
      <w:r w:rsidRPr="00C1370F" w:rsidR="00A52697">
        <w:rPr>
          <w:szCs w:val="24"/>
          <w:lang w:val="lv-LV"/>
        </w:rPr>
        <w:t>būvkultūras</w:t>
      </w:r>
      <w:r w:rsidRPr="00C1370F" w:rsidR="00A52697">
        <w:rPr>
          <w:szCs w:val="24"/>
          <w:lang w:val="lv-LV"/>
        </w:rPr>
        <w:t xml:space="preserve"> kvalitātes sistēmas kritērijiem, labo </w:t>
      </w:r>
      <w:r w:rsidRPr="00C1370F" w:rsidR="00A52697">
        <w:rPr>
          <w:szCs w:val="24"/>
          <w:lang w:val="lv-LV"/>
        </w:rPr>
        <w:t>būvkultūras</w:t>
      </w:r>
      <w:r w:rsidRPr="00C1370F" w:rsidR="00A52697">
        <w:rPr>
          <w:szCs w:val="24"/>
          <w:lang w:val="lv-LV"/>
        </w:rPr>
        <w:t xml:space="preserve"> praksi Latvijā un Eiropā, arhitektu prakses jautājumiem, arhitektu izglītību, aktuālajiem tālākizglītības semināriem, arhitektūras konkursiem un publiskajiem iepirkumiem, sasniegumiem arhitektūras nozarē Latvijā un starptautiski </w:t>
      </w:r>
      <w:r w:rsidRPr="00C1370F">
        <w:rPr>
          <w:szCs w:val="24"/>
          <w:lang w:val="lv-LV"/>
        </w:rPr>
        <w:t xml:space="preserve">un citiem jautājumiem, izplatot informāciju elektroniski arhitektūras profesionāļiem vismaz 10 (desmit) vienības gadā un publicējot informāciju </w:t>
      </w:r>
      <w:r w:rsidRPr="00C1370F">
        <w:rPr>
          <w:i/>
          <w:szCs w:val="24"/>
          <w:lang w:val="lv-LV"/>
        </w:rPr>
        <w:t>Pilnvarotās institūcijas</w:t>
      </w:r>
      <w:r w:rsidRPr="00C1370F">
        <w:rPr>
          <w:szCs w:val="24"/>
          <w:lang w:val="lv-LV"/>
        </w:rPr>
        <w:t xml:space="preserve"> tīmekļvietnē vismaz </w:t>
      </w:r>
      <w:r w:rsidRPr="00C1370F" w:rsidR="0009403C">
        <w:rPr>
          <w:szCs w:val="24"/>
          <w:lang w:val="lv-LV"/>
        </w:rPr>
        <w:t>80 </w:t>
      </w:r>
      <w:r w:rsidRPr="00C1370F" w:rsidR="0036639F">
        <w:rPr>
          <w:szCs w:val="24"/>
          <w:lang w:val="lv-LV"/>
        </w:rPr>
        <w:t>(</w:t>
      </w:r>
      <w:r w:rsidRPr="00C1370F" w:rsidR="0009403C">
        <w:rPr>
          <w:szCs w:val="24"/>
          <w:lang w:val="lv-LV"/>
        </w:rPr>
        <w:t>astoņdesmit</w:t>
      </w:r>
      <w:r w:rsidRPr="00C1370F">
        <w:rPr>
          <w:szCs w:val="24"/>
          <w:lang w:val="lv-LV"/>
        </w:rPr>
        <w:t>) vienības gadā</w:t>
      </w:r>
      <w:r w:rsidR="00570CBD">
        <w:rPr>
          <w:szCs w:val="24"/>
          <w:lang w:val="lv-LV"/>
        </w:rPr>
        <w:t>;</w:t>
      </w:r>
    </w:p>
    <w:p w:rsidR="00735BB8" w:rsidRPr="00C1370F" w:rsidP="00735BB8" w14:paraId="1F2302B3" w14:textId="7CF553F3">
      <w:pPr>
        <w:pStyle w:val="ListParagraph"/>
        <w:numPr>
          <w:ilvl w:val="2"/>
          <w:numId w:val="3"/>
        </w:numPr>
        <w:ind w:left="1276" w:hanging="709"/>
        <w:jc w:val="both"/>
        <w:rPr>
          <w:szCs w:val="24"/>
          <w:lang w:val="lv-LV"/>
        </w:rPr>
      </w:pPr>
      <w:r w:rsidRPr="00C1370F">
        <w:rPr>
          <w:szCs w:val="24"/>
          <w:lang w:val="lv-LV"/>
        </w:rPr>
        <w:t xml:space="preserve">regulāri apkopot pieejamos datus un sniegt analītisku pārskatu par </w:t>
      </w:r>
      <w:r w:rsidRPr="00C1370F" w:rsidR="009A0469">
        <w:rPr>
          <w:szCs w:val="24"/>
          <w:lang w:val="lv-LV"/>
        </w:rPr>
        <w:t xml:space="preserve">arhitektu praksi Latvijā, </w:t>
      </w:r>
      <w:r w:rsidRPr="00C1370F">
        <w:rPr>
          <w:szCs w:val="24"/>
          <w:lang w:val="lv-LV"/>
        </w:rPr>
        <w:t>arhitektūras nozarei aktuāliem jautājumiem kontekstā ar citu Eiropas Savienības dalībvalstu pieredzi (piemēram, arhitektu izglītību un tālākizglītību, arhitektu praksi</w:t>
      </w:r>
      <w:r w:rsidRPr="00C1370F" w:rsidR="009A0469">
        <w:rPr>
          <w:szCs w:val="24"/>
          <w:lang w:val="lv-LV"/>
        </w:rPr>
        <w:t xml:space="preserve"> un arhitektu birojiem</w:t>
      </w:r>
      <w:r w:rsidRPr="00C1370F">
        <w:rPr>
          <w:szCs w:val="24"/>
          <w:lang w:val="lv-LV"/>
        </w:rPr>
        <w:t>, arhitektūras konkursiem</w:t>
      </w:r>
      <w:r w:rsidRPr="00C1370F" w:rsidR="009A0469">
        <w:rPr>
          <w:szCs w:val="24"/>
          <w:lang w:val="lv-LV"/>
        </w:rPr>
        <w:t xml:space="preserve"> un publiskajiem iepirkumiem</w:t>
      </w:r>
      <w:r w:rsidRPr="00C1370F">
        <w:rPr>
          <w:szCs w:val="24"/>
          <w:lang w:val="lv-LV"/>
        </w:rPr>
        <w:t xml:space="preserve">), sagatavojot un publicējot </w:t>
      </w:r>
      <w:r w:rsidRPr="00C1370F">
        <w:rPr>
          <w:i/>
          <w:szCs w:val="24"/>
          <w:lang w:val="lv-LV"/>
        </w:rPr>
        <w:t>Pilnvarotās institūcijas</w:t>
      </w:r>
      <w:r w:rsidRPr="00C1370F">
        <w:rPr>
          <w:szCs w:val="24"/>
          <w:lang w:val="lv-LV"/>
        </w:rPr>
        <w:t xml:space="preserve"> tīmekļvietnē vismaz 1 (vienu) tematisku pārskatu vai pētījumu gadā; </w:t>
      </w:r>
    </w:p>
    <w:p w:rsidR="00021B39" w:rsidRPr="00C1370F" w:rsidP="00F70F21" w14:paraId="1B4E5C80" w14:textId="383E5F6C">
      <w:pPr>
        <w:pStyle w:val="ListParagraph"/>
        <w:numPr>
          <w:ilvl w:val="2"/>
          <w:numId w:val="3"/>
        </w:numPr>
        <w:ind w:left="1276" w:hanging="709"/>
        <w:jc w:val="both"/>
        <w:rPr>
          <w:szCs w:val="24"/>
          <w:lang w:val="lv-LV"/>
        </w:rPr>
      </w:pPr>
      <w:r w:rsidRPr="00C1370F">
        <w:rPr>
          <w:szCs w:val="24"/>
          <w:lang w:val="lv-LV"/>
        </w:rPr>
        <w:t>apkopot informāciju par aktuāl</w:t>
      </w:r>
      <w:r w:rsidRPr="00C1370F" w:rsidR="004A76EF">
        <w:rPr>
          <w:szCs w:val="24"/>
          <w:lang w:val="lv-LV"/>
        </w:rPr>
        <w:t>o</w:t>
      </w:r>
      <w:r w:rsidRPr="00C1370F">
        <w:rPr>
          <w:szCs w:val="24"/>
          <w:lang w:val="lv-LV"/>
        </w:rPr>
        <w:t xml:space="preserve"> tiesību normu piemērošanas praksi arhitektūras nozarē un sniegt ierosinājumus tiesību normu jaunradei arhitektūras nozarē</w:t>
      </w:r>
      <w:r w:rsidR="0055757E">
        <w:rPr>
          <w:szCs w:val="24"/>
          <w:lang w:val="lv-LV"/>
        </w:rPr>
        <w:t>,</w:t>
      </w:r>
      <w:r w:rsidRPr="00C1370F">
        <w:rPr>
          <w:szCs w:val="24"/>
          <w:lang w:val="lv-LV"/>
        </w:rPr>
        <w:t xml:space="preserve"> </w:t>
      </w:r>
      <w:r w:rsidR="0055757E">
        <w:rPr>
          <w:szCs w:val="24"/>
          <w:lang w:val="lv-LV"/>
        </w:rPr>
        <w:t>sagatavojot</w:t>
      </w:r>
      <w:r w:rsidR="00C42154">
        <w:rPr>
          <w:szCs w:val="24"/>
          <w:lang w:val="lv-LV"/>
        </w:rPr>
        <w:t xml:space="preserve"> un</w:t>
      </w:r>
      <w:r w:rsidR="0055757E">
        <w:rPr>
          <w:szCs w:val="24"/>
          <w:lang w:val="lv-LV"/>
        </w:rPr>
        <w:t xml:space="preserve"> </w:t>
      </w:r>
      <w:r w:rsidRPr="00C1370F" w:rsidR="005573B3">
        <w:rPr>
          <w:szCs w:val="24"/>
          <w:lang w:val="lv-LV"/>
        </w:rPr>
        <w:t xml:space="preserve">publicējot </w:t>
      </w:r>
      <w:r w:rsidRPr="00C1370F" w:rsidR="005573B3">
        <w:rPr>
          <w:i/>
          <w:szCs w:val="24"/>
          <w:lang w:val="lv-LV"/>
        </w:rPr>
        <w:t>Pilnvarotās institūcijas</w:t>
      </w:r>
      <w:r w:rsidRPr="00C1370F" w:rsidR="005573B3">
        <w:rPr>
          <w:szCs w:val="24"/>
          <w:lang w:val="lv-LV"/>
        </w:rPr>
        <w:t xml:space="preserve"> tīmekļvietnē </w:t>
      </w:r>
      <w:r w:rsidRPr="00C1370F">
        <w:rPr>
          <w:szCs w:val="24"/>
          <w:lang w:val="lv-LV"/>
        </w:rPr>
        <w:t xml:space="preserve">vismaz 2 (divus) </w:t>
      </w:r>
      <w:r w:rsidRPr="00C1370F" w:rsidR="00E74D49">
        <w:rPr>
          <w:szCs w:val="24"/>
          <w:lang w:val="lv-LV"/>
        </w:rPr>
        <w:t xml:space="preserve">tematiskus </w:t>
      </w:r>
      <w:r w:rsidRPr="00C1370F" w:rsidR="006309D8">
        <w:rPr>
          <w:szCs w:val="24"/>
          <w:lang w:val="lv-LV"/>
        </w:rPr>
        <w:t>apkopojumus</w:t>
      </w:r>
      <w:r w:rsidRPr="00C1370F" w:rsidR="00E74D49">
        <w:rPr>
          <w:szCs w:val="24"/>
          <w:lang w:val="lv-LV"/>
        </w:rPr>
        <w:t xml:space="preserve"> gadā</w:t>
      </w:r>
      <w:r w:rsidRPr="00C1370F">
        <w:rPr>
          <w:szCs w:val="24"/>
          <w:lang w:val="lv-LV"/>
        </w:rPr>
        <w:t>;</w:t>
      </w:r>
    </w:p>
    <w:p w:rsidR="00376D0C" w:rsidRPr="00C1370F" w:rsidP="00DE7B8A" w14:paraId="27E696F8" w14:textId="6B7A46B1">
      <w:pPr>
        <w:pStyle w:val="ListParagraph"/>
        <w:numPr>
          <w:ilvl w:val="2"/>
          <w:numId w:val="3"/>
        </w:numPr>
        <w:ind w:left="1276" w:hanging="709"/>
        <w:jc w:val="both"/>
        <w:rPr>
          <w:szCs w:val="24"/>
          <w:lang w:val="lv-LV"/>
        </w:rPr>
      </w:pPr>
      <w:r w:rsidRPr="00C1370F">
        <w:rPr>
          <w:szCs w:val="24"/>
          <w:lang w:val="lv-LV"/>
        </w:rPr>
        <w:t xml:space="preserve">organizēt lekcijas, seminārus un diskusijas par arhitektūras nozares stratēģiskajiem mērķiem un rīcības virzieniem, augstas kvalitātes arhitektoniski telpisko vidi, arhitektu praksi regulējošiem normatīvajiem aktiem un to </w:t>
      </w:r>
      <w:r w:rsidRPr="00C1370F">
        <w:rPr>
          <w:szCs w:val="24"/>
          <w:lang w:val="lv-LV"/>
        </w:rPr>
        <w:t xml:space="preserve">piemērošanu, ar arhitektu praksi saistītu problēmu analīzi, autortiesību aizsardzības jautājumiem, arhitektūras konkursiem un publiskajiem iepirkumiem, aktualitātēm autoruzraudzības regulējumā u.c., vismaz </w:t>
      </w:r>
      <w:r w:rsidRPr="00C1370F" w:rsidR="0009403C">
        <w:rPr>
          <w:szCs w:val="24"/>
          <w:lang w:val="lv-LV"/>
        </w:rPr>
        <w:t xml:space="preserve">8 </w:t>
      </w:r>
      <w:r w:rsidRPr="00C1370F" w:rsidR="0036639F">
        <w:rPr>
          <w:szCs w:val="24"/>
          <w:lang w:val="lv-LV"/>
        </w:rPr>
        <w:t>(</w:t>
      </w:r>
      <w:r w:rsidRPr="00C1370F" w:rsidR="0009403C">
        <w:rPr>
          <w:szCs w:val="24"/>
          <w:lang w:val="lv-LV"/>
        </w:rPr>
        <w:t>astoņas</w:t>
      </w:r>
      <w:r w:rsidRPr="00C1370F">
        <w:rPr>
          <w:szCs w:val="24"/>
          <w:lang w:val="lv-LV"/>
        </w:rPr>
        <w:t>) vienības gadā.</w:t>
      </w:r>
    </w:p>
    <w:p w:rsidR="00DE7B8A" w:rsidRPr="00C1370F" w:rsidP="00297CB4" w14:paraId="7725F5B1" w14:textId="77777777">
      <w:pPr>
        <w:jc w:val="both"/>
        <w:rPr>
          <w:szCs w:val="24"/>
          <w:lang w:val="lv-LV"/>
        </w:rPr>
      </w:pPr>
    </w:p>
    <w:p w:rsidR="00735BB8" w:rsidRPr="00C1370F" w:rsidP="00735BB8" w14:paraId="202B1CF8" w14:textId="77777777">
      <w:pPr>
        <w:pStyle w:val="ListParagraph"/>
        <w:numPr>
          <w:ilvl w:val="1"/>
          <w:numId w:val="3"/>
        </w:numPr>
        <w:ind w:left="567" w:hanging="567"/>
        <w:jc w:val="both"/>
        <w:rPr>
          <w:szCs w:val="24"/>
          <w:lang w:val="lv-LV"/>
        </w:rPr>
      </w:pPr>
      <w:r w:rsidRPr="00C1370F">
        <w:rPr>
          <w:i/>
          <w:szCs w:val="24"/>
          <w:lang w:val="lv-LV"/>
        </w:rPr>
        <w:t>Pilnvarotā institūcija</w:t>
      </w:r>
      <w:r w:rsidRPr="00C1370F">
        <w:rPr>
          <w:szCs w:val="24"/>
          <w:lang w:val="lv-LV"/>
        </w:rPr>
        <w:t xml:space="preserve"> apņemas pārstāvēt un reprezentēt Latvijas arhitektūru nacionālas un starptautiskas nozīmes pasākumos (konferencēs, izstādēs, biennālēs, festivālos, forumos, diskusijās u.c.):</w:t>
      </w:r>
    </w:p>
    <w:p w:rsidR="00735BB8" w:rsidRPr="00297CB4" w:rsidP="00735BB8" w14:paraId="31030B12" w14:textId="4CF6D9E7">
      <w:pPr>
        <w:pStyle w:val="ListParagraph"/>
        <w:numPr>
          <w:ilvl w:val="2"/>
          <w:numId w:val="3"/>
        </w:numPr>
        <w:ind w:left="1276" w:hanging="709"/>
        <w:jc w:val="both"/>
        <w:rPr>
          <w:szCs w:val="24"/>
          <w:lang w:val="lv-LV"/>
        </w:rPr>
      </w:pPr>
      <w:r w:rsidRPr="00C1370F">
        <w:rPr>
          <w:szCs w:val="24"/>
          <w:lang w:val="lv-LV"/>
        </w:rPr>
        <w:t xml:space="preserve">pārstāvēt Latvijas arhitektūru vismaz </w:t>
      </w:r>
      <w:r w:rsidRPr="00C1370F" w:rsidR="0009403C">
        <w:rPr>
          <w:szCs w:val="24"/>
          <w:lang w:val="lv-LV"/>
        </w:rPr>
        <w:t xml:space="preserve">2 </w:t>
      </w:r>
      <w:r w:rsidRPr="00C1370F">
        <w:rPr>
          <w:szCs w:val="24"/>
          <w:lang w:val="lv-LV"/>
        </w:rPr>
        <w:t>(</w:t>
      </w:r>
      <w:r w:rsidRPr="00C1370F" w:rsidR="0009403C">
        <w:rPr>
          <w:szCs w:val="24"/>
          <w:lang w:val="lv-LV"/>
        </w:rPr>
        <w:t>divos</w:t>
      </w:r>
      <w:r w:rsidRPr="00C1370F">
        <w:rPr>
          <w:szCs w:val="24"/>
          <w:lang w:val="lv-LV"/>
        </w:rPr>
        <w:t>) nacionālas nozīmes projektos vai pasākumos gadā;</w:t>
      </w:r>
    </w:p>
    <w:p w:rsidR="00735BB8" w:rsidRPr="00C1370F" w:rsidP="00735BB8" w14:paraId="5CCC751F" w14:textId="77777777">
      <w:pPr>
        <w:pStyle w:val="ListParagraph"/>
        <w:numPr>
          <w:ilvl w:val="2"/>
          <w:numId w:val="3"/>
        </w:numPr>
        <w:ind w:left="1276" w:hanging="709"/>
        <w:jc w:val="both"/>
        <w:rPr>
          <w:szCs w:val="24"/>
          <w:lang w:val="lv-LV"/>
        </w:rPr>
      </w:pPr>
      <w:r w:rsidRPr="00C1370F">
        <w:rPr>
          <w:szCs w:val="24"/>
          <w:lang w:val="lv-LV"/>
        </w:rPr>
        <w:t>pārstāvēt un reprezentēt Latvijas arhitektūru vismaz 2 (divos) starptautiskas nozīmes projektos vai pasākumos gadā.</w:t>
      </w:r>
    </w:p>
    <w:p w:rsidR="00735BB8" w:rsidRPr="00C1370F" w:rsidP="00297CB4" w14:paraId="2AB62052" w14:textId="77777777">
      <w:pPr>
        <w:jc w:val="both"/>
        <w:rPr>
          <w:szCs w:val="24"/>
          <w:lang w:val="lv-LV"/>
        </w:rPr>
      </w:pPr>
    </w:p>
    <w:p w:rsidR="00735BB8" w:rsidRPr="00C1370F" w:rsidP="00735BB8" w14:paraId="2802BF82" w14:textId="77777777">
      <w:pPr>
        <w:pStyle w:val="ListParagraph"/>
        <w:numPr>
          <w:ilvl w:val="1"/>
          <w:numId w:val="3"/>
        </w:numPr>
        <w:ind w:left="567" w:hanging="567"/>
        <w:jc w:val="both"/>
        <w:rPr>
          <w:szCs w:val="24"/>
          <w:lang w:val="lv-LV"/>
        </w:rPr>
      </w:pPr>
      <w:r w:rsidRPr="00C1370F">
        <w:rPr>
          <w:i/>
          <w:szCs w:val="24"/>
          <w:lang w:val="lv-LV"/>
        </w:rPr>
        <w:t>Pilnvarotā institūcija</w:t>
      </w:r>
      <w:r w:rsidRPr="00C1370F">
        <w:rPr>
          <w:szCs w:val="24"/>
          <w:lang w:val="lv-LV"/>
        </w:rPr>
        <w:t xml:space="preserve"> apņemas nodrošināt Jaunā Eiropas </w:t>
      </w:r>
      <w:r w:rsidRPr="00C1370F">
        <w:rPr>
          <w:i/>
          <w:iCs/>
          <w:szCs w:val="24"/>
          <w:lang w:val="lv-LV"/>
        </w:rPr>
        <w:t>Bauhaus</w:t>
      </w:r>
      <w:r w:rsidRPr="00C1370F">
        <w:rPr>
          <w:szCs w:val="24"/>
          <w:lang w:val="lv-LV"/>
        </w:rPr>
        <w:t xml:space="preserve"> Latvijas kontaktpunkta darbību un veidot valsts un pašvaldību institūciju, un nevalstiskā sektora sadarbības tīklu ar mērķi aktivizēt Latvijas pilsētu, reģionu, dažādu organizāciju līdzdalību Jaunā Eiropas </w:t>
      </w:r>
      <w:r w:rsidRPr="00C1370F">
        <w:rPr>
          <w:i/>
          <w:iCs/>
          <w:szCs w:val="24"/>
          <w:lang w:val="lv-LV"/>
        </w:rPr>
        <w:t>Bauhaus</w:t>
      </w:r>
      <w:r w:rsidRPr="00C1370F">
        <w:rPr>
          <w:szCs w:val="24"/>
          <w:lang w:val="lv-LV"/>
        </w:rPr>
        <w:t xml:space="preserve"> iniciatīvas pasākumos (Jaunā Eiropas </w:t>
      </w:r>
      <w:r w:rsidRPr="00C1370F">
        <w:rPr>
          <w:i/>
          <w:iCs/>
          <w:szCs w:val="24"/>
          <w:lang w:val="lv-LV"/>
        </w:rPr>
        <w:t>Bauhaus</w:t>
      </w:r>
      <w:r w:rsidRPr="00C1370F">
        <w:rPr>
          <w:szCs w:val="24"/>
          <w:lang w:val="lv-LV"/>
        </w:rPr>
        <w:t xml:space="preserve"> balvas pasākumā, projektu finansējuma un tehniskā atbalsta konkursos, laboratorijās u.c.):</w:t>
      </w:r>
    </w:p>
    <w:p w:rsidR="00735BB8" w:rsidRPr="00297CB4" w:rsidP="00735BB8" w14:paraId="0C79B047" w14:textId="60F96EDE">
      <w:pPr>
        <w:pStyle w:val="ListParagraph"/>
        <w:numPr>
          <w:ilvl w:val="2"/>
          <w:numId w:val="3"/>
        </w:numPr>
        <w:ind w:left="1276" w:hanging="709"/>
        <w:jc w:val="both"/>
        <w:rPr>
          <w:szCs w:val="24"/>
          <w:lang w:val="lv-LV"/>
        </w:rPr>
      </w:pPr>
      <w:r w:rsidRPr="00C1370F">
        <w:rPr>
          <w:szCs w:val="24"/>
          <w:lang w:val="lv-LV"/>
        </w:rPr>
        <w:t xml:space="preserve">nodrošināt informāciju un komunikāciju dažādām sabiedrības auditorijām </w:t>
      </w:r>
      <w:r w:rsidRPr="00C1370F">
        <w:rPr>
          <w:i/>
          <w:iCs/>
          <w:szCs w:val="24"/>
          <w:lang w:val="lv-LV"/>
        </w:rPr>
        <w:t>Pilnvarotās institūcijas</w:t>
      </w:r>
      <w:r w:rsidRPr="00C1370F">
        <w:rPr>
          <w:szCs w:val="24"/>
          <w:lang w:val="lv-LV"/>
        </w:rPr>
        <w:t xml:space="preserve"> tīmekļvietnē, sociālajos tīklos un citos informatīvajos kanālos par Jaunā Eiropas </w:t>
      </w:r>
      <w:r w:rsidRPr="00C1370F">
        <w:rPr>
          <w:i/>
          <w:iCs/>
          <w:szCs w:val="24"/>
          <w:lang w:val="lv-LV"/>
        </w:rPr>
        <w:t>Bauhaus</w:t>
      </w:r>
      <w:r w:rsidRPr="00C1370F">
        <w:rPr>
          <w:szCs w:val="24"/>
          <w:lang w:val="lv-LV"/>
        </w:rPr>
        <w:t xml:space="preserve"> aktualitātēm, Jaunā Eiropas </w:t>
      </w:r>
      <w:r w:rsidRPr="00C1370F">
        <w:rPr>
          <w:i/>
          <w:iCs/>
          <w:szCs w:val="24"/>
          <w:lang w:val="lv-LV"/>
        </w:rPr>
        <w:t>Bauhaus</w:t>
      </w:r>
      <w:r w:rsidRPr="00C1370F">
        <w:rPr>
          <w:szCs w:val="24"/>
          <w:lang w:val="lv-LV"/>
        </w:rPr>
        <w:t xml:space="preserve"> balvu</w:t>
      </w:r>
      <w:r w:rsidRPr="00C1370F" w:rsidR="00203819">
        <w:rPr>
          <w:szCs w:val="24"/>
          <w:lang w:val="lv-LV"/>
        </w:rPr>
        <w:t xml:space="preserve"> un pieteikšanās nosacījumiem</w:t>
      </w:r>
      <w:r w:rsidRPr="00C1370F">
        <w:rPr>
          <w:szCs w:val="24"/>
          <w:lang w:val="lv-LV"/>
        </w:rPr>
        <w:t xml:space="preserve">, Jaunā Eiropas </w:t>
      </w:r>
      <w:r w:rsidRPr="00C1370F">
        <w:rPr>
          <w:i/>
          <w:iCs/>
          <w:szCs w:val="24"/>
          <w:lang w:val="lv-LV"/>
        </w:rPr>
        <w:t>Bauhaus</w:t>
      </w:r>
      <w:r w:rsidRPr="00C1370F">
        <w:rPr>
          <w:szCs w:val="24"/>
          <w:lang w:val="lv-LV"/>
        </w:rPr>
        <w:t xml:space="preserve"> finansējuma programmām,</w:t>
      </w:r>
      <w:r w:rsidRPr="00C1370F" w:rsidR="006878C0">
        <w:rPr>
          <w:szCs w:val="24"/>
          <w:lang w:val="lv-LV"/>
        </w:rPr>
        <w:t xml:space="preserve"> Jaunā Eiropas </w:t>
      </w:r>
      <w:r w:rsidRPr="00C1370F" w:rsidR="006878C0">
        <w:rPr>
          <w:i/>
          <w:iCs/>
          <w:szCs w:val="24"/>
          <w:lang w:val="lv-LV"/>
        </w:rPr>
        <w:t>Bauhaus</w:t>
      </w:r>
      <w:r w:rsidRPr="00C1370F" w:rsidR="006878C0">
        <w:rPr>
          <w:szCs w:val="24"/>
          <w:lang w:val="lv-LV"/>
        </w:rPr>
        <w:t xml:space="preserve"> kvalitātes kritērijiem un to piemērošanu Eiropas Savienības fondu finansējuma programmu pretendentiem Latvijā,</w:t>
      </w:r>
      <w:r w:rsidRPr="00C1370F">
        <w:rPr>
          <w:szCs w:val="24"/>
          <w:lang w:val="lv-LV"/>
        </w:rPr>
        <w:t xml:space="preserve"> aktuālajiem projektiem un citiem ar Jaunā Eiropas </w:t>
      </w:r>
      <w:r w:rsidRPr="00C1370F">
        <w:rPr>
          <w:i/>
          <w:iCs/>
          <w:szCs w:val="24"/>
          <w:lang w:val="lv-LV"/>
        </w:rPr>
        <w:t>Bauhaus</w:t>
      </w:r>
      <w:r w:rsidRPr="00C1370F">
        <w:rPr>
          <w:szCs w:val="24"/>
          <w:lang w:val="lv-LV"/>
        </w:rPr>
        <w:t xml:space="preserve"> iniciatīvu saistītiem tematiem, vismaz </w:t>
      </w:r>
      <w:r w:rsidRPr="00C1370F" w:rsidR="00EE58FA">
        <w:rPr>
          <w:szCs w:val="24"/>
          <w:lang w:val="lv-LV"/>
        </w:rPr>
        <w:t xml:space="preserve">30 </w:t>
      </w:r>
      <w:r w:rsidRPr="00C1370F">
        <w:rPr>
          <w:szCs w:val="24"/>
          <w:lang w:val="lv-LV"/>
        </w:rPr>
        <w:t xml:space="preserve">(desmit) vienības gadā, </w:t>
      </w:r>
      <w:r w:rsidRPr="00297CB4" w:rsidR="00AD1045">
        <w:rPr>
          <w:szCs w:val="24"/>
          <w:lang w:val="lv-LV"/>
        </w:rPr>
        <w:t xml:space="preserve">nosūtot </w:t>
      </w:r>
      <w:r w:rsidR="00A70C9E">
        <w:rPr>
          <w:szCs w:val="24"/>
          <w:lang w:val="lv-LV"/>
        </w:rPr>
        <w:t>informāciju</w:t>
      </w:r>
      <w:r w:rsidRPr="00297CB4" w:rsidR="00A70C9E">
        <w:rPr>
          <w:szCs w:val="24"/>
          <w:lang w:val="lv-LV"/>
        </w:rPr>
        <w:t xml:space="preserve"> </w:t>
      </w:r>
      <w:r w:rsidRPr="00297CB4" w:rsidR="00AD1045">
        <w:rPr>
          <w:szCs w:val="24"/>
          <w:lang w:val="lv-LV"/>
        </w:rPr>
        <w:t xml:space="preserve">arī MINISTRIJAI uz e-pastu: </w:t>
      </w:r>
      <w:hyperlink r:id="rId7" w:history="1">
        <w:r w:rsidRPr="00297CB4" w:rsidR="00AD1045">
          <w:rPr>
            <w:rStyle w:val="Hyperlink"/>
            <w:szCs w:val="24"/>
            <w:lang w:val="lv-LV"/>
          </w:rPr>
          <w:t>jaunumi@km.gov.lv</w:t>
        </w:r>
      </w:hyperlink>
      <w:r w:rsidRPr="00297CB4" w:rsidR="00AD1045">
        <w:rPr>
          <w:szCs w:val="24"/>
          <w:lang w:val="lv-LV"/>
        </w:rPr>
        <w:t>;</w:t>
      </w:r>
    </w:p>
    <w:p w:rsidR="00735BB8" w:rsidRPr="00C1370F" w:rsidP="00735BB8" w14:paraId="336C434C" w14:textId="14113226">
      <w:pPr>
        <w:pStyle w:val="ListParagraph"/>
        <w:numPr>
          <w:ilvl w:val="2"/>
          <w:numId w:val="3"/>
        </w:numPr>
        <w:ind w:left="1276" w:hanging="709"/>
        <w:jc w:val="both"/>
        <w:rPr>
          <w:szCs w:val="24"/>
          <w:lang w:val="lv-LV"/>
        </w:rPr>
      </w:pPr>
      <w:r w:rsidRPr="00C1370F">
        <w:rPr>
          <w:szCs w:val="24"/>
          <w:lang w:val="lv-LV"/>
        </w:rPr>
        <w:t xml:space="preserve">organizēt vismaz </w:t>
      </w:r>
      <w:r w:rsidRPr="00C1370F" w:rsidR="0009403C">
        <w:rPr>
          <w:szCs w:val="24"/>
          <w:lang w:val="lv-LV"/>
        </w:rPr>
        <w:t xml:space="preserve">2 </w:t>
      </w:r>
      <w:r w:rsidRPr="00C1370F">
        <w:rPr>
          <w:szCs w:val="24"/>
          <w:lang w:val="lv-LV"/>
        </w:rPr>
        <w:t>(</w:t>
      </w:r>
      <w:r w:rsidRPr="00C1370F" w:rsidR="0009403C">
        <w:rPr>
          <w:szCs w:val="24"/>
          <w:lang w:val="lv-LV"/>
        </w:rPr>
        <w:t>divus</w:t>
      </w:r>
      <w:r w:rsidRPr="00C1370F">
        <w:rPr>
          <w:szCs w:val="24"/>
          <w:lang w:val="lv-LV"/>
        </w:rPr>
        <w:t xml:space="preserve">) Jaunā Eiropas </w:t>
      </w:r>
      <w:r w:rsidRPr="00C1370F">
        <w:rPr>
          <w:i/>
          <w:iCs/>
          <w:szCs w:val="24"/>
          <w:lang w:val="lv-LV"/>
        </w:rPr>
        <w:t>Bauhaus</w:t>
      </w:r>
      <w:r w:rsidRPr="00C1370F">
        <w:rPr>
          <w:szCs w:val="24"/>
          <w:lang w:val="lv-LV"/>
        </w:rPr>
        <w:t xml:space="preserve"> Latvijas kontaktpunkta nacionālas nozīmes pasākumus gadā un pārstāvēt Jaunā Eiropas </w:t>
      </w:r>
      <w:r w:rsidRPr="00C1370F">
        <w:rPr>
          <w:i/>
          <w:iCs/>
          <w:szCs w:val="24"/>
          <w:lang w:val="lv-LV"/>
        </w:rPr>
        <w:t>Bauhaus</w:t>
      </w:r>
      <w:r w:rsidRPr="00C1370F">
        <w:rPr>
          <w:szCs w:val="24"/>
          <w:lang w:val="lv-LV"/>
        </w:rPr>
        <w:t xml:space="preserve"> Latvijas kontaktpunktu vismaz </w:t>
      </w:r>
      <w:r w:rsidRPr="00C1370F" w:rsidR="0009403C">
        <w:rPr>
          <w:szCs w:val="24"/>
          <w:lang w:val="lv-LV"/>
        </w:rPr>
        <w:t xml:space="preserve">2 </w:t>
      </w:r>
      <w:r w:rsidRPr="00C1370F">
        <w:rPr>
          <w:szCs w:val="24"/>
          <w:lang w:val="lv-LV"/>
        </w:rPr>
        <w:t>(</w:t>
      </w:r>
      <w:r w:rsidRPr="00C1370F" w:rsidR="0009403C">
        <w:rPr>
          <w:szCs w:val="24"/>
          <w:lang w:val="lv-LV"/>
        </w:rPr>
        <w:t>divus</w:t>
      </w:r>
      <w:r w:rsidRPr="00C1370F">
        <w:rPr>
          <w:szCs w:val="24"/>
          <w:lang w:val="lv-LV"/>
        </w:rPr>
        <w:t xml:space="preserve">) starptautiskos pasākumos gadā (Jaunā Eiropas </w:t>
      </w:r>
      <w:r w:rsidRPr="00C1370F">
        <w:rPr>
          <w:i/>
          <w:iCs/>
          <w:szCs w:val="24"/>
          <w:lang w:val="lv-LV"/>
        </w:rPr>
        <w:t>Bauhaus</w:t>
      </w:r>
      <w:r w:rsidRPr="00C1370F">
        <w:rPr>
          <w:szCs w:val="24"/>
          <w:lang w:val="lv-LV"/>
        </w:rPr>
        <w:t xml:space="preserve"> Eiropas Savienības dalībvalstu nacionālo kontaktpunktu sanāksmēs, konferencēs, forumos, diskusijās u.c.).</w:t>
      </w:r>
    </w:p>
    <w:p w:rsidR="00735BB8" w:rsidRPr="00C1370F" w:rsidP="00735BB8" w14:paraId="5B5E9A97" w14:textId="77777777">
      <w:pPr>
        <w:jc w:val="both"/>
        <w:rPr>
          <w:szCs w:val="24"/>
          <w:lang w:val="lv-LV"/>
        </w:rPr>
      </w:pPr>
    </w:p>
    <w:p w:rsidR="00735BB8" w:rsidRPr="00C1370F" w:rsidP="00735BB8" w14:paraId="575D86D8" w14:textId="77777777">
      <w:pPr>
        <w:pStyle w:val="ListParagraph"/>
        <w:numPr>
          <w:ilvl w:val="1"/>
          <w:numId w:val="3"/>
        </w:numPr>
        <w:ind w:left="567" w:hanging="567"/>
        <w:jc w:val="both"/>
        <w:rPr>
          <w:szCs w:val="24"/>
          <w:lang w:val="lv-LV"/>
        </w:rPr>
      </w:pPr>
      <w:r w:rsidRPr="00C1370F">
        <w:rPr>
          <w:i/>
          <w:szCs w:val="24"/>
          <w:lang w:val="lv-LV"/>
        </w:rPr>
        <w:t>Pilnvarotā institūcija</w:t>
      </w:r>
      <w:r w:rsidRPr="00C1370F">
        <w:rPr>
          <w:szCs w:val="24"/>
          <w:lang w:val="lv-LV"/>
        </w:rPr>
        <w:t xml:space="preserve"> apņemas veikt Latvijas arhitektūras nozares kvalitātes ikgadēju novērtējumu, organizējot konkursu, kas paredz ekspluatācijā nodoto un citu arhitektūras darbu kvalitātes novērtējumu noteiktajā periodā,</w:t>
      </w:r>
      <w:r w:rsidRPr="00C1370F">
        <w:rPr>
          <w:szCs w:val="24"/>
          <w:lang w:val="lv-LV"/>
        </w:rPr>
        <w:t xml:space="preserve"> </w:t>
      </w:r>
      <w:r w:rsidRPr="00C1370F">
        <w:rPr>
          <w:szCs w:val="24"/>
          <w:lang w:val="lv-LV"/>
        </w:rPr>
        <w:t>izmantojot pieejamās informācijas sistēmas un iesniegtos pieteikumus, lai apzinātu Latvijas arhitektu sniegumu un sekmētu arhitektūras nozares augstvērtīgu attīstību un izaugsmi ilgtermiņā:</w:t>
      </w:r>
    </w:p>
    <w:p w:rsidR="00735BB8" w:rsidRPr="00C1370F" w:rsidP="00735BB8" w14:paraId="3A0AED34" w14:textId="35125872">
      <w:pPr>
        <w:pStyle w:val="ListParagraph"/>
        <w:numPr>
          <w:ilvl w:val="2"/>
          <w:numId w:val="3"/>
        </w:numPr>
        <w:ind w:left="1276" w:hanging="709"/>
        <w:jc w:val="both"/>
        <w:rPr>
          <w:b/>
          <w:bCs/>
          <w:szCs w:val="24"/>
          <w:lang w:val="lv-LV"/>
        </w:rPr>
      </w:pPr>
      <w:r w:rsidRPr="00C1370F">
        <w:rPr>
          <w:szCs w:val="24"/>
          <w:lang w:val="lv-LV"/>
        </w:rPr>
        <w:t>izstrādāt arhitektūras konkursa nolikumu, balstoties uz Davosa</w:t>
      </w:r>
      <w:r w:rsidRPr="00C1370F" w:rsidR="00223609">
        <w:rPr>
          <w:szCs w:val="24"/>
          <w:lang w:val="lv-LV"/>
        </w:rPr>
        <w:t xml:space="preserve">s </w:t>
      </w:r>
      <w:r w:rsidRPr="00C1370F" w:rsidR="001F3DF7">
        <w:rPr>
          <w:szCs w:val="24"/>
          <w:lang w:val="lv-LV"/>
        </w:rPr>
        <w:t>būvkultūras</w:t>
      </w:r>
      <w:r w:rsidRPr="00C1370F" w:rsidR="001F3DF7">
        <w:rPr>
          <w:szCs w:val="24"/>
          <w:lang w:val="lv-LV"/>
        </w:rPr>
        <w:t xml:space="preserve"> kvalitātes sistēmas kritērijiem </w:t>
      </w:r>
      <w:r w:rsidRPr="00C1370F">
        <w:rPr>
          <w:szCs w:val="24"/>
          <w:lang w:val="lv-LV"/>
        </w:rPr>
        <w:t>un</w:t>
      </w:r>
      <w:r w:rsidRPr="00C1370F" w:rsidR="008862EF">
        <w:rPr>
          <w:szCs w:val="24"/>
          <w:lang w:val="lv-LV"/>
        </w:rPr>
        <w:t xml:space="preserve"> Jaunā Eiropas </w:t>
      </w:r>
      <w:r w:rsidRPr="00C1370F" w:rsidR="008862EF">
        <w:rPr>
          <w:i/>
          <w:iCs/>
          <w:szCs w:val="24"/>
          <w:lang w:val="lv-LV"/>
        </w:rPr>
        <w:t>Bauhaus</w:t>
      </w:r>
      <w:r w:rsidRPr="00C1370F" w:rsidR="008862EF">
        <w:rPr>
          <w:i/>
          <w:iCs/>
          <w:szCs w:val="24"/>
          <w:lang w:val="lv-LV"/>
        </w:rPr>
        <w:t xml:space="preserve"> </w:t>
      </w:r>
      <w:r w:rsidRPr="00C1370F" w:rsidR="008862EF">
        <w:rPr>
          <w:szCs w:val="24"/>
          <w:lang w:val="lv-LV"/>
        </w:rPr>
        <w:t>stratēģiskās iniciatīvas</w:t>
      </w:r>
      <w:r w:rsidRPr="00C1370F" w:rsidR="008862EF">
        <w:rPr>
          <w:i/>
          <w:iCs/>
          <w:szCs w:val="24"/>
          <w:lang w:val="lv-LV"/>
        </w:rPr>
        <w:t xml:space="preserve"> </w:t>
      </w:r>
      <w:r w:rsidRPr="00C1370F" w:rsidR="008862EF">
        <w:rPr>
          <w:szCs w:val="24"/>
          <w:lang w:val="lv-LV"/>
        </w:rPr>
        <w:t>vērtībām</w:t>
      </w:r>
      <w:r w:rsidRPr="00C1370F">
        <w:rPr>
          <w:szCs w:val="24"/>
          <w:lang w:val="lv-LV"/>
        </w:rPr>
        <w:t>, kas nodrošinātu objektīvu darbu vērtēšanu;</w:t>
      </w:r>
    </w:p>
    <w:p w:rsidR="00735BB8" w:rsidRPr="00C1370F" w:rsidP="00735BB8" w14:paraId="503AAA79" w14:textId="77777777">
      <w:pPr>
        <w:pStyle w:val="ListParagraph"/>
        <w:numPr>
          <w:ilvl w:val="2"/>
          <w:numId w:val="3"/>
        </w:numPr>
        <w:ind w:left="1276" w:hanging="709"/>
        <w:jc w:val="both"/>
        <w:rPr>
          <w:b/>
          <w:bCs/>
          <w:szCs w:val="24"/>
          <w:lang w:val="lv-LV"/>
        </w:rPr>
      </w:pPr>
      <w:r w:rsidRPr="00C1370F">
        <w:rPr>
          <w:szCs w:val="24"/>
          <w:lang w:val="lv-LV"/>
        </w:rPr>
        <w:t>izveidot ekspertu žūriju saskaņā ar konkursa nolikumu, kurā būtu pārstāvēti Latvijas un ārvalstu arhitektūras eksperti, un nodrošināt arhitektūras kvalitātes novērtējuma</w:t>
      </w:r>
      <w:r w:rsidRPr="00C1370F">
        <w:rPr>
          <w:szCs w:val="24"/>
          <w:lang w:val="lv-LV"/>
        </w:rPr>
        <w:t xml:space="preserve"> </w:t>
      </w:r>
      <w:r w:rsidRPr="00C1370F">
        <w:rPr>
          <w:szCs w:val="24"/>
          <w:lang w:val="lv-LV"/>
        </w:rPr>
        <w:t>procesu saskaņā ar konkursa nolikumu;</w:t>
      </w:r>
    </w:p>
    <w:p w:rsidR="00735BB8" w:rsidRPr="00C1370F" w:rsidP="00735BB8" w14:paraId="75AAC1D7" w14:textId="1BD7EBFA">
      <w:pPr>
        <w:pStyle w:val="ListParagraph"/>
        <w:numPr>
          <w:ilvl w:val="2"/>
          <w:numId w:val="3"/>
        </w:numPr>
        <w:ind w:left="1276" w:hanging="709"/>
        <w:jc w:val="both"/>
        <w:rPr>
          <w:b/>
          <w:bCs/>
          <w:szCs w:val="24"/>
          <w:lang w:val="lv-LV"/>
        </w:rPr>
      </w:pPr>
      <w:r w:rsidRPr="00C1370F">
        <w:rPr>
          <w:szCs w:val="24"/>
          <w:lang w:val="lv-LV"/>
        </w:rPr>
        <w:t xml:space="preserve">katru gadu </w:t>
      </w:r>
      <w:r w:rsidRPr="00C1370F">
        <w:rPr>
          <w:szCs w:val="24"/>
          <w:lang w:val="lv-LV"/>
        </w:rPr>
        <w:t>nodrošināt atbilstošu novērtējumu un atzinību labāko arhitektūras darbu autoriem konkursa noslēguma ceremonijā.</w:t>
      </w:r>
    </w:p>
    <w:p w:rsidR="00735BB8" w:rsidRPr="00297CB4" w:rsidP="00297CB4" w14:paraId="32DB45CC" w14:textId="77777777">
      <w:pPr>
        <w:jc w:val="both"/>
        <w:rPr>
          <w:szCs w:val="24"/>
          <w:lang w:val="lv-LV"/>
        </w:rPr>
      </w:pPr>
    </w:p>
    <w:p w:rsidR="00735BB8" w:rsidRPr="00C1370F" w:rsidP="00984031" w14:paraId="0883C42D" w14:textId="09E72B06">
      <w:pPr>
        <w:pStyle w:val="ListParagraph"/>
        <w:numPr>
          <w:ilvl w:val="1"/>
          <w:numId w:val="3"/>
        </w:numPr>
        <w:ind w:left="567" w:hanging="567"/>
        <w:jc w:val="both"/>
        <w:rPr>
          <w:szCs w:val="24"/>
          <w:lang w:val="lv-LV"/>
        </w:rPr>
      </w:pPr>
      <w:r w:rsidRPr="00C1370F">
        <w:rPr>
          <w:i/>
          <w:szCs w:val="24"/>
          <w:lang w:val="lv-LV"/>
        </w:rPr>
        <w:t>Pilnvarotā institūcija</w:t>
      </w:r>
      <w:r w:rsidRPr="00C1370F">
        <w:rPr>
          <w:szCs w:val="24"/>
          <w:lang w:val="lv-LV"/>
        </w:rPr>
        <w:t xml:space="preserve"> apņemas veidot sabiedrības izpratni par augstas kvalitātes arhitektūru un būvēto vidi</w:t>
      </w:r>
      <w:r w:rsidRPr="00C1370F" w:rsidR="00984031">
        <w:rPr>
          <w:szCs w:val="24"/>
          <w:lang w:val="lv-LV"/>
        </w:rPr>
        <w:t xml:space="preserve"> un </w:t>
      </w:r>
      <w:r w:rsidRPr="00C1370F">
        <w:rPr>
          <w:szCs w:val="24"/>
          <w:lang w:val="lv-LV"/>
        </w:rPr>
        <w:t xml:space="preserve">nodrošināt komunikāciju un publicitāti </w:t>
      </w:r>
      <w:bookmarkStart w:id="3" w:name="_Hlk124765779"/>
      <w:r w:rsidRPr="00C1370F">
        <w:rPr>
          <w:i/>
          <w:iCs/>
          <w:szCs w:val="24"/>
          <w:lang w:val="lv-LV"/>
        </w:rPr>
        <w:t xml:space="preserve">Pilnvarotās institūcijas </w:t>
      </w:r>
      <w:r w:rsidRPr="00C1370F">
        <w:rPr>
          <w:szCs w:val="24"/>
          <w:lang w:val="lv-LV"/>
        </w:rPr>
        <w:t xml:space="preserve">tīmekļvietnē, </w:t>
      </w:r>
      <w:bookmarkEnd w:id="3"/>
      <w:r w:rsidRPr="00C1370F">
        <w:rPr>
          <w:szCs w:val="24"/>
          <w:lang w:val="lv-LV"/>
        </w:rPr>
        <w:t>plašsaziņas līdzekļos un sociālajos medijos (</w:t>
      </w:r>
      <w:r w:rsidRPr="00C1370F">
        <w:rPr>
          <w:i/>
          <w:szCs w:val="24"/>
          <w:lang w:val="lv-LV"/>
        </w:rPr>
        <w:t>Facebook</w:t>
      </w:r>
      <w:r w:rsidRPr="00C1370F">
        <w:rPr>
          <w:i/>
          <w:szCs w:val="24"/>
          <w:lang w:val="lv-LV"/>
        </w:rPr>
        <w:t xml:space="preserve">, </w:t>
      </w:r>
      <w:r w:rsidRPr="00C1370F">
        <w:rPr>
          <w:i/>
          <w:szCs w:val="24"/>
          <w:lang w:val="lv-LV"/>
        </w:rPr>
        <w:t>Instagram</w:t>
      </w:r>
      <w:r w:rsidRPr="00C1370F">
        <w:rPr>
          <w:i/>
          <w:szCs w:val="24"/>
          <w:lang w:val="lv-LV"/>
        </w:rPr>
        <w:t xml:space="preserve"> </w:t>
      </w:r>
      <w:r w:rsidRPr="00C1370F">
        <w:rPr>
          <w:szCs w:val="24"/>
          <w:lang w:val="lv-LV"/>
        </w:rPr>
        <w:t xml:space="preserve">u.tml.) par arhitektūras </w:t>
      </w:r>
      <w:r w:rsidRPr="00C1370F" w:rsidR="002553A0">
        <w:rPr>
          <w:szCs w:val="24"/>
          <w:lang w:val="lv-LV"/>
        </w:rPr>
        <w:t>nozares kvalitātes ikgadējā novērtējuma norisi</w:t>
      </w:r>
      <w:r w:rsidRPr="00C1370F">
        <w:rPr>
          <w:szCs w:val="24"/>
          <w:lang w:val="lv-LV"/>
        </w:rPr>
        <w:t xml:space="preserve">, </w:t>
      </w:r>
      <w:r w:rsidRPr="00C1370F">
        <w:rPr>
          <w:szCs w:val="24"/>
          <w:lang w:val="lv-LV"/>
        </w:rPr>
        <w:t>labākajiem darbiem un to autoriem, kā arī laikmetīgās arhitektūras procesiem, vismaz 50</w:t>
      </w:r>
      <w:r w:rsidRPr="00C1370F" w:rsidR="0030602E">
        <w:rPr>
          <w:szCs w:val="24"/>
          <w:lang w:val="lv-LV"/>
        </w:rPr>
        <w:t> </w:t>
      </w:r>
      <w:r w:rsidRPr="00C1370F">
        <w:rPr>
          <w:szCs w:val="24"/>
          <w:lang w:val="lv-LV"/>
        </w:rPr>
        <w:t>(piecdesmit) vienības gadā.</w:t>
      </w:r>
    </w:p>
    <w:p w:rsidR="00735BB8" w:rsidRPr="00C1370F" w:rsidP="00735BB8" w14:paraId="420997D0" w14:textId="77777777">
      <w:pPr>
        <w:contextualSpacing/>
        <w:rPr>
          <w:szCs w:val="24"/>
          <w:lang w:val="lv-LV"/>
        </w:rPr>
      </w:pPr>
    </w:p>
    <w:p w:rsidR="00735BB8" w:rsidRPr="00C1370F" w:rsidP="00735BB8" w14:paraId="0511D983" w14:textId="77777777">
      <w:pPr>
        <w:numPr>
          <w:ilvl w:val="1"/>
          <w:numId w:val="3"/>
        </w:numPr>
        <w:ind w:left="567" w:hanging="567"/>
        <w:contextualSpacing/>
        <w:jc w:val="both"/>
        <w:rPr>
          <w:szCs w:val="24"/>
          <w:lang w:val="lv-LV"/>
        </w:rPr>
      </w:pPr>
      <w:r w:rsidRPr="00C1370F">
        <w:rPr>
          <w:bCs/>
          <w:i/>
          <w:color w:val="000000" w:themeColor="text1"/>
          <w:szCs w:val="24"/>
          <w:lang w:val="lv-LV"/>
        </w:rPr>
        <w:t>Pilnvarotā institūcija</w:t>
      </w:r>
      <w:r w:rsidRPr="00C1370F">
        <w:rPr>
          <w:bCs/>
          <w:color w:val="000000" w:themeColor="text1"/>
          <w:szCs w:val="24"/>
          <w:lang w:val="lv-LV"/>
        </w:rPr>
        <w:t xml:space="preserve"> apņemas</w:t>
      </w:r>
      <w:r w:rsidRPr="00C1370F">
        <w:rPr>
          <w:color w:val="000000" w:themeColor="text1"/>
          <w:szCs w:val="24"/>
          <w:lang w:val="lv-LV"/>
        </w:rPr>
        <w:t xml:space="preserve"> iekļaut visos ar finansējuma mērķi saistītajos iespieddarbos un reklāmās MINISTRIJAS logotipu atbilstoši tā izmantošanas noteikumiem, kā arī iekļaut visos paziņojumos un publiskajās runās norādi par MINISTRIJAS atbalstu. </w:t>
      </w:r>
    </w:p>
    <w:p w:rsidR="00735BB8" w:rsidRPr="00C1370F" w:rsidP="00297CB4" w14:paraId="18D22CFE" w14:textId="77777777">
      <w:pPr>
        <w:contextualSpacing/>
        <w:rPr>
          <w:color w:val="000000" w:themeColor="text1"/>
          <w:szCs w:val="24"/>
          <w:lang w:val="lv-LV"/>
        </w:rPr>
      </w:pPr>
    </w:p>
    <w:p w:rsidR="00735BB8" w:rsidRPr="00C1370F" w:rsidP="00735BB8" w14:paraId="5214BACE" w14:textId="4561A2C4">
      <w:pPr>
        <w:numPr>
          <w:ilvl w:val="1"/>
          <w:numId w:val="3"/>
        </w:numPr>
        <w:ind w:left="567" w:hanging="567"/>
        <w:contextualSpacing/>
        <w:jc w:val="both"/>
        <w:rPr>
          <w:szCs w:val="24"/>
          <w:lang w:val="lv-LV"/>
        </w:rPr>
      </w:pPr>
      <w:r w:rsidRPr="00C1370F">
        <w:rPr>
          <w:color w:val="000000" w:themeColor="text1"/>
          <w:szCs w:val="24"/>
          <w:lang w:val="lv-LV"/>
        </w:rPr>
        <w:t>Pārvaldes uzdevumu veikšanas izmaksas tiek segtas no MINISTRIJAS piešķirtajiem valsts</w:t>
      </w:r>
      <w:r w:rsidRPr="00971DAC">
        <w:rPr>
          <w:color w:val="000000" w:themeColor="text1"/>
          <w:szCs w:val="24"/>
          <w:lang w:val="lv-LV"/>
        </w:rPr>
        <w:t xml:space="preserve"> budžeta līdzekļiem atbilstoši šā Līguma noteikumiem. </w:t>
      </w:r>
      <w:r w:rsidRPr="005C5C51" w:rsidR="00AE7250">
        <w:rPr>
          <w:rFonts w:eastAsia="Arial Unicode MS"/>
          <w:i/>
          <w:iCs/>
          <w:color w:val="000000" w:themeColor="text1"/>
          <w:szCs w:val="24"/>
          <w:lang w:val="lv-LV"/>
        </w:rPr>
        <w:t xml:space="preserve">Pilnvarotā institūcija </w:t>
      </w:r>
      <w:r w:rsidRPr="005C5C51" w:rsidR="00AE7250">
        <w:rPr>
          <w:rFonts w:eastAsia="Arial Unicode MS"/>
          <w:iCs/>
          <w:color w:val="000000" w:themeColor="text1"/>
          <w:szCs w:val="24"/>
          <w:lang w:val="lv-LV"/>
        </w:rPr>
        <w:t>nodrošina, ka Pārvaldes uzdevum</w:t>
      </w:r>
      <w:r w:rsidR="00971DAC">
        <w:rPr>
          <w:rFonts w:eastAsia="Arial Unicode MS"/>
          <w:iCs/>
          <w:color w:val="000000" w:themeColor="text1"/>
          <w:szCs w:val="24"/>
          <w:lang w:val="lv-LV"/>
        </w:rPr>
        <w:t>u</w:t>
      </w:r>
      <w:r w:rsidRPr="005C5C51" w:rsidR="00AE7250">
        <w:rPr>
          <w:rFonts w:eastAsia="Arial Unicode MS"/>
          <w:iCs/>
          <w:color w:val="000000" w:themeColor="text1"/>
          <w:szCs w:val="24"/>
          <w:lang w:val="lv-LV"/>
        </w:rPr>
        <w:t xml:space="preserve"> ietvaros noteikto rezultatīvo rādītāju sasniegšanai netiek piesaistīts finansējums no citiem valsts budžeta finansējuma avotiem, tādējādi novēršot iespējamību, ka tiek saņemts dubults finansējums Līgumā noteikto vienu un to pašu rezultatīvo rādītāju sasniegšanai. </w:t>
      </w:r>
      <w:r w:rsidRPr="005C5C51" w:rsidR="00AE7250">
        <w:rPr>
          <w:rFonts w:eastAsia="Arial Unicode MS"/>
          <w:i/>
          <w:iCs/>
          <w:color w:val="000000" w:themeColor="text1"/>
          <w:szCs w:val="24"/>
          <w:lang w:val="lv-LV"/>
        </w:rPr>
        <w:t xml:space="preserve">Pilnvarotā institūcija </w:t>
      </w:r>
      <w:r w:rsidRPr="005C5C51" w:rsidR="00AE7250">
        <w:rPr>
          <w:rFonts w:eastAsia="Arial Unicode MS"/>
          <w:iCs/>
          <w:color w:val="000000" w:themeColor="text1"/>
          <w:szCs w:val="24"/>
          <w:lang w:val="lv-LV"/>
        </w:rPr>
        <w:t>papildu rezultatīvo rādītāju sasniegšanai var piesaistīt līdzekļus no citiem finanšu avotiem: sadarbības partneriem, ārvalstu fondiem un starptautiskām organizācijām</w:t>
      </w:r>
      <w:r w:rsidRPr="00971DAC">
        <w:rPr>
          <w:color w:val="000000" w:themeColor="text1"/>
          <w:szCs w:val="24"/>
          <w:lang w:val="lv-LV"/>
        </w:rPr>
        <w:t>.</w:t>
      </w:r>
    </w:p>
    <w:p w:rsidR="00D8738F" w:rsidRPr="00C1370F" w:rsidP="00297CB4" w14:paraId="4229B8C0" w14:textId="77777777">
      <w:pPr>
        <w:contextualSpacing/>
        <w:jc w:val="both"/>
        <w:rPr>
          <w:szCs w:val="24"/>
          <w:lang w:val="lv-LV"/>
        </w:rPr>
      </w:pPr>
    </w:p>
    <w:p w:rsidR="00D8738F" w:rsidRPr="00C1370F" w:rsidP="00D8738F" w14:paraId="7EB2CB24" w14:textId="77777777">
      <w:pPr>
        <w:numPr>
          <w:ilvl w:val="0"/>
          <w:numId w:val="8"/>
        </w:numPr>
        <w:ind w:left="284" w:hanging="284"/>
        <w:contextualSpacing/>
        <w:jc w:val="center"/>
        <w:rPr>
          <w:b/>
          <w:color w:val="000000" w:themeColor="text1"/>
          <w:szCs w:val="24"/>
          <w:lang w:val="lv-LV" w:eastAsia="en-GB"/>
        </w:rPr>
      </w:pPr>
      <w:r w:rsidRPr="00C1370F">
        <w:rPr>
          <w:b/>
          <w:color w:val="000000" w:themeColor="text1"/>
          <w:szCs w:val="24"/>
          <w:lang w:val="lv-LV" w:eastAsia="en-GB"/>
        </w:rPr>
        <w:t>Savstarpējo norēķinu kārtība</w:t>
      </w:r>
    </w:p>
    <w:p w:rsidR="00D8738F" w:rsidRPr="00C1370F" w:rsidP="00297CB4" w14:paraId="2C281200" w14:textId="77777777">
      <w:pPr>
        <w:contextualSpacing/>
        <w:rPr>
          <w:bCs/>
          <w:color w:val="000000" w:themeColor="text1"/>
          <w:szCs w:val="24"/>
          <w:lang w:val="lv-LV" w:eastAsia="en-GB"/>
        </w:rPr>
      </w:pPr>
    </w:p>
    <w:p w:rsidR="00D8738F" w:rsidRPr="00C1370F" w:rsidP="002D60CC" w14:paraId="18474F76" w14:textId="6F7CA2F2">
      <w:pPr>
        <w:pStyle w:val="ListParagraph"/>
        <w:widowControl w:val="0"/>
        <w:numPr>
          <w:ilvl w:val="1"/>
          <w:numId w:val="4"/>
        </w:numPr>
        <w:adjustRightInd w:val="0"/>
        <w:ind w:left="567" w:hanging="567"/>
        <w:jc w:val="both"/>
        <w:textAlignment w:val="baseline"/>
        <w:rPr>
          <w:color w:val="000000" w:themeColor="text1"/>
          <w:szCs w:val="24"/>
          <w:lang w:val="lv-LV"/>
        </w:rPr>
      </w:pPr>
      <w:r w:rsidRPr="00C1370F">
        <w:rPr>
          <w:color w:val="000000" w:themeColor="text1"/>
          <w:szCs w:val="24"/>
          <w:lang w:val="lv-LV" w:eastAsia="en-GB"/>
        </w:rPr>
        <w:t xml:space="preserve">MINISTRIJA, </w:t>
      </w:r>
      <w:r w:rsidRPr="00C1370F" w:rsidR="002D60CC">
        <w:rPr>
          <w:color w:val="000000" w:themeColor="text1"/>
          <w:szCs w:val="24"/>
          <w:lang w:val="lv-LV"/>
        </w:rPr>
        <w:t>pamatojoties uz</w:t>
      </w:r>
      <w:r w:rsidRPr="00C1370F" w:rsidR="00BB265C">
        <w:rPr>
          <w:color w:val="000000" w:themeColor="text1"/>
          <w:szCs w:val="24"/>
          <w:lang w:val="lv-LV"/>
        </w:rPr>
        <w:t xml:space="preserve"> likumu</w:t>
      </w:r>
      <w:r w:rsidRPr="00C1370F" w:rsidR="00DB1388">
        <w:rPr>
          <w:color w:val="000000" w:themeColor="text1"/>
          <w:szCs w:val="24"/>
          <w:lang w:val="lv-LV"/>
        </w:rPr>
        <w:t xml:space="preserve"> </w:t>
      </w:r>
      <w:r w:rsidRPr="00C1370F" w:rsidR="002D60CC">
        <w:rPr>
          <w:color w:val="000000" w:themeColor="text1"/>
          <w:szCs w:val="24"/>
          <w:lang w:val="lv-LV"/>
        </w:rPr>
        <w:t>„Par valsts budžetu 202</w:t>
      </w:r>
      <w:r w:rsidRPr="00C1370F" w:rsidR="00DB1388">
        <w:rPr>
          <w:color w:val="000000" w:themeColor="text1"/>
          <w:szCs w:val="24"/>
          <w:lang w:val="lv-LV"/>
        </w:rPr>
        <w:t>6</w:t>
      </w:r>
      <w:r w:rsidRPr="00C1370F" w:rsidR="002D60CC">
        <w:rPr>
          <w:color w:val="000000" w:themeColor="text1"/>
          <w:szCs w:val="24"/>
          <w:lang w:val="lv-LV"/>
        </w:rPr>
        <w:t>.gadam</w:t>
      </w:r>
      <w:r w:rsidRPr="00C1370F" w:rsidR="00DB1388">
        <w:rPr>
          <w:color w:val="000000" w:themeColor="text1"/>
          <w:szCs w:val="24"/>
          <w:lang w:val="lv-LV"/>
        </w:rPr>
        <w:t xml:space="preserve"> un budžeta ietvaru 202</w:t>
      </w:r>
      <w:r w:rsidRPr="00C1370F" w:rsidR="00D95E83">
        <w:rPr>
          <w:color w:val="000000" w:themeColor="text1"/>
          <w:szCs w:val="24"/>
          <w:lang w:val="lv-LV"/>
        </w:rPr>
        <w:t>6</w:t>
      </w:r>
      <w:r w:rsidRPr="00C1370F" w:rsidR="00DB1388">
        <w:rPr>
          <w:color w:val="000000" w:themeColor="text1"/>
          <w:szCs w:val="24"/>
          <w:lang w:val="lv-LV"/>
        </w:rPr>
        <w:t>., 202</w:t>
      </w:r>
      <w:r w:rsidRPr="00C1370F" w:rsidR="00D95E83">
        <w:rPr>
          <w:color w:val="000000" w:themeColor="text1"/>
          <w:szCs w:val="24"/>
          <w:lang w:val="lv-LV"/>
        </w:rPr>
        <w:t>7</w:t>
      </w:r>
      <w:r w:rsidRPr="00C1370F" w:rsidR="00DB1388">
        <w:rPr>
          <w:color w:val="000000" w:themeColor="text1"/>
          <w:szCs w:val="24"/>
          <w:lang w:val="lv-LV"/>
        </w:rPr>
        <w:t>.</w:t>
      </w:r>
      <w:r w:rsidRPr="00C1370F" w:rsidR="00ED5ED8">
        <w:rPr>
          <w:color w:val="000000" w:themeColor="text1"/>
          <w:szCs w:val="24"/>
          <w:lang w:val="lv-LV"/>
        </w:rPr>
        <w:t xml:space="preserve"> un 202</w:t>
      </w:r>
      <w:r w:rsidRPr="00C1370F" w:rsidR="00D95E83">
        <w:rPr>
          <w:color w:val="000000" w:themeColor="text1"/>
          <w:szCs w:val="24"/>
          <w:lang w:val="lv-LV"/>
        </w:rPr>
        <w:t>8</w:t>
      </w:r>
      <w:r w:rsidRPr="00C1370F" w:rsidR="00ED5ED8">
        <w:rPr>
          <w:color w:val="000000" w:themeColor="text1"/>
          <w:szCs w:val="24"/>
          <w:lang w:val="lv-LV"/>
        </w:rPr>
        <w:t>.gadam</w:t>
      </w:r>
      <w:r w:rsidRPr="00C1370F" w:rsidR="002D60CC">
        <w:rPr>
          <w:color w:val="000000" w:themeColor="text1"/>
          <w:szCs w:val="24"/>
          <w:lang w:val="lv-LV"/>
        </w:rPr>
        <w:t>”</w:t>
      </w:r>
      <w:r w:rsidRPr="00C1370F" w:rsidR="00ED5ED8">
        <w:rPr>
          <w:color w:val="000000" w:themeColor="text1"/>
          <w:szCs w:val="24"/>
          <w:lang w:val="lv-LV"/>
        </w:rPr>
        <w:t>, valsts budžeta apakšprogrammas 19.07.00 „Māksla</w:t>
      </w:r>
      <w:r w:rsidRPr="00C1370F" w:rsidR="00573E08">
        <w:rPr>
          <w:color w:val="000000" w:themeColor="text1"/>
          <w:szCs w:val="24"/>
          <w:lang w:val="lv-LV"/>
        </w:rPr>
        <w:t>s</w:t>
      </w:r>
      <w:r w:rsidRPr="00C1370F" w:rsidR="00ED5ED8">
        <w:rPr>
          <w:color w:val="000000" w:themeColor="text1"/>
          <w:szCs w:val="24"/>
          <w:lang w:val="lv-LV"/>
        </w:rPr>
        <w:t xml:space="preserve"> un literatūra” finan</w:t>
      </w:r>
      <w:r w:rsidRPr="00C1370F" w:rsidR="0005685E">
        <w:rPr>
          <w:color w:val="000000" w:themeColor="text1"/>
          <w:szCs w:val="24"/>
          <w:lang w:val="lv-LV"/>
        </w:rPr>
        <w:t xml:space="preserve">šu līdzekļu sadales komisijas 2026.gada </w:t>
      </w:r>
      <w:r w:rsidRPr="00C1370F" w:rsidR="000D7D86">
        <w:rPr>
          <w:color w:val="000000" w:themeColor="text1"/>
          <w:szCs w:val="24"/>
          <w:lang w:val="lv-LV"/>
        </w:rPr>
        <w:t>__</w:t>
      </w:r>
      <w:r w:rsidRPr="00C1370F" w:rsidR="0005685E">
        <w:rPr>
          <w:color w:val="000000" w:themeColor="text1"/>
          <w:szCs w:val="24"/>
          <w:lang w:val="lv-LV"/>
        </w:rPr>
        <w:t>.</w:t>
      </w:r>
      <w:r w:rsidRPr="00C1370F" w:rsidR="00D744EB">
        <w:rPr>
          <w:szCs w:val="24"/>
          <w:lang w:val="lv-LV"/>
        </w:rPr>
        <w:t>______</w:t>
      </w:r>
      <w:r w:rsidRPr="00C1370F" w:rsidR="0005685E">
        <w:rPr>
          <w:color w:val="000000" w:themeColor="text1"/>
          <w:szCs w:val="24"/>
          <w:lang w:val="lv-LV"/>
        </w:rPr>
        <w:t xml:space="preserve"> sēdes protokolu </w:t>
      </w:r>
      <w:r w:rsidRPr="00C1370F" w:rsidR="00A96E2A">
        <w:rPr>
          <w:color w:val="000000" w:themeColor="text1"/>
          <w:szCs w:val="24"/>
          <w:lang w:val="lv-LV"/>
        </w:rPr>
        <w:t>N</w:t>
      </w:r>
      <w:r w:rsidRPr="00C1370F" w:rsidR="0005685E">
        <w:rPr>
          <w:color w:val="000000" w:themeColor="text1"/>
          <w:szCs w:val="24"/>
          <w:lang w:val="lv-LV"/>
        </w:rPr>
        <w:t xml:space="preserve">r.1 un kultūras ministra 2026.gada </w:t>
      </w:r>
      <w:r w:rsidRPr="00C1370F" w:rsidR="000D7D86">
        <w:rPr>
          <w:color w:val="000000" w:themeColor="text1"/>
          <w:szCs w:val="24"/>
          <w:lang w:val="lv-LV"/>
        </w:rPr>
        <w:t>__</w:t>
      </w:r>
      <w:r w:rsidRPr="00C1370F" w:rsidR="0005685E">
        <w:rPr>
          <w:color w:val="000000" w:themeColor="text1"/>
          <w:szCs w:val="24"/>
          <w:lang w:val="lv-LV"/>
        </w:rPr>
        <w:t>.</w:t>
      </w:r>
      <w:r w:rsidRPr="00C1370F" w:rsidR="00D744EB">
        <w:rPr>
          <w:szCs w:val="24"/>
          <w:lang w:val="lv-LV"/>
        </w:rPr>
        <w:t>______</w:t>
      </w:r>
      <w:r w:rsidRPr="00C1370F" w:rsidR="0005685E">
        <w:rPr>
          <w:color w:val="000000" w:themeColor="text1"/>
          <w:szCs w:val="24"/>
          <w:lang w:val="lv-LV"/>
        </w:rPr>
        <w:t xml:space="preserve"> apstiprināto tāmi, valsts budžeta apakšprogrammas </w:t>
      </w:r>
      <w:r w:rsidRPr="00C1370F" w:rsidR="00B272BE">
        <w:rPr>
          <w:color w:val="000000" w:themeColor="text1"/>
          <w:szCs w:val="24"/>
          <w:lang w:val="lv-LV"/>
        </w:rPr>
        <w:t>22.02.00 „Kultūras pasākumi, sadarbības līgumi un programmas”</w:t>
      </w:r>
      <w:r w:rsidRPr="00C1370F" w:rsidR="0007051C">
        <w:rPr>
          <w:color w:val="000000" w:themeColor="text1"/>
          <w:szCs w:val="24"/>
          <w:lang w:val="lv-LV"/>
        </w:rPr>
        <w:t xml:space="preserve"> finanšu līdzekļu sadales komisijas 2026.gada </w:t>
      </w:r>
      <w:r w:rsidRPr="00C1370F" w:rsidR="009D2A0B">
        <w:rPr>
          <w:color w:val="000000" w:themeColor="text1"/>
          <w:szCs w:val="24"/>
          <w:lang w:val="lv-LV"/>
        </w:rPr>
        <w:t>__</w:t>
      </w:r>
      <w:r w:rsidRPr="00C1370F" w:rsidR="0007051C">
        <w:rPr>
          <w:color w:val="000000" w:themeColor="text1"/>
          <w:szCs w:val="24"/>
          <w:lang w:val="lv-LV"/>
        </w:rPr>
        <w:t>.</w:t>
      </w:r>
      <w:r w:rsidRPr="00C1370F" w:rsidR="00D744EB">
        <w:rPr>
          <w:szCs w:val="24"/>
          <w:lang w:val="lv-LV"/>
        </w:rPr>
        <w:t>______</w:t>
      </w:r>
      <w:r w:rsidRPr="00C1370F" w:rsidR="0007051C">
        <w:rPr>
          <w:color w:val="000000" w:themeColor="text1"/>
          <w:szCs w:val="24"/>
          <w:lang w:val="lv-LV"/>
        </w:rPr>
        <w:t xml:space="preserve"> sēdes protokolu </w:t>
      </w:r>
      <w:r w:rsidRPr="00C1370F" w:rsidR="00A96E2A">
        <w:rPr>
          <w:color w:val="000000" w:themeColor="text1"/>
          <w:szCs w:val="24"/>
          <w:lang w:val="lv-LV"/>
        </w:rPr>
        <w:t>Nr</w:t>
      </w:r>
      <w:r w:rsidRPr="00C1370F" w:rsidR="0007051C">
        <w:rPr>
          <w:color w:val="000000" w:themeColor="text1"/>
          <w:szCs w:val="24"/>
          <w:lang w:val="lv-LV"/>
        </w:rPr>
        <w:t>.1</w:t>
      </w:r>
      <w:r w:rsidRPr="00C1370F" w:rsidR="009D2A0B">
        <w:rPr>
          <w:color w:val="000000" w:themeColor="text1"/>
          <w:szCs w:val="24"/>
          <w:lang w:val="lv-LV"/>
        </w:rPr>
        <w:t xml:space="preserve"> un kultūras ministra 2026.gada __</w:t>
      </w:r>
      <w:r w:rsidR="00D744EB">
        <w:rPr>
          <w:color w:val="000000" w:themeColor="text1"/>
          <w:szCs w:val="24"/>
          <w:lang w:val="lv-LV"/>
        </w:rPr>
        <w:t>.</w:t>
      </w:r>
      <w:r w:rsidRPr="00C1370F" w:rsidR="00D744EB">
        <w:rPr>
          <w:szCs w:val="24"/>
          <w:lang w:val="lv-LV"/>
        </w:rPr>
        <w:t>______</w:t>
      </w:r>
      <w:r w:rsidRPr="00C1370F" w:rsidR="009D2A0B">
        <w:rPr>
          <w:color w:val="000000" w:themeColor="text1"/>
          <w:szCs w:val="24"/>
          <w:lang w:val="lv-LV"/>
        </w:rPr>
        <w:t xml:space="preserve"> apstiprināto</w:t>
      </w:r>
      <w:r w:rsidRPr="00C1370F" w:rsidR="000D7D86">
        <w:rPr>
          <w:color w:val="000000" w:themeColor="text1"/>
          <w:szCs w:val="24"/>
          <w:lang w:val="lv-LV"/>
        </w:rPr>
        <w:t xml:space="preserve"> </w:t>
      </w:r>
      <w:r w:rsidRPr="00C1370F" w:rsidR="009D2A0B">
        <w:rPr>
          <w:color w:val="000000" w:themeColor="text1"/>
          <w:szCs w:val="24"/>
          <w:lang w:val="lv-LV"/>
        </w:rPr>
        <w:t>tāmi</w:t>
      </w:r>
      <w:r w:rsidRPr="00C1370F" w:rsidR="00750975">
        <w:rPr>
          <w:color w:val="000000" w:themeColor="text1"/>
          <w:szCs w:val="24"/>
          <w:lang w:val="lv-LV"/>
        </w:rPr>
        <w:t>, un konkursa komisijas 2026.gada</w:t>
      </w:r>
      <w:r w:rsidR="005538EC">
        <w:rPr>
          <w:color w:val="000000" w:themeColor="text1"/>
          <w:szCs w:val="24"/>
          <w:lang w:val="lv-LV"/>
        </w:rPr>
        <w:t xml:space="preserve"> </w:t>
      </w:r>
      <w:r w:rsidRPr="00C1370F" w:rsidR="005538EC">
        <w:rPr>
          <w:color w:val="000000" w:themeColor="text1"/>
          <w:szCs w:val="24"/>
          <w:lang w:val="lv-LV"/>
        </w:rPr>
        <w:t>__</w:t>
      </w:r>
      <w:r w:rsidR="005538EC">
        <w:rPr>
          <w:color w:val="000000" w:themeColor="text1"/>
          <w:szCs w:val="24"/>
          <w:lang w:val="lv-LV"/>
        </w:rPr>
        <w:t>.</w:t>
      </w:r>
      <w:r w:rsidRPr="00C1370F" w:rsidR="005538EC">
        <w:rPr>
          <w:szCs w:val="24"/>
          <w:lang w:val="lv-LV"/>
        </w:rPr>
        <w:t>______</w:t>
      </w:r>
      <w:r w:rsidRPr="00C1370F" w:rsidR="00750975">
        <w:rPr>
          <w:color w:val="000000" w:themeColor="text1"/>
          <w:szCs w:val="24"/>
          <w:lang w:val="lv-LV"/>
        </w:rPr>
        <w:t xml:space="preserve"> lēmumu, piešķir</w:t>
      </w:r>
      <w:r w:rsidRPr="00C1370F" w:rsidR="00562BAC">
        <w:rPr>
          <w:color w:val="000000" w:themeColor="text1"/>
          <w:szCs w:val="24"/>
          <w:lang w:val="lv-LV"/>
        </w:rPr>
        <w:t xml:space="preserve"> </w:t>
      </w:r>
      <w:r w:rsidRPr="00C1370F" w:rsidR="002D60CC">
        <w:rPr>
          <w:i/>
          <w:color w:val="000000" w:themeColor="text1"/>
          <w:szCs w:val="24"/>
          <w:lang w:val="lv-LV"/>
        </w:rPr>
        <w:t>Pilnvarotajai institūcijai</w:t>
      </w:r>
      <w:r w:rsidRPr="00C1370F" w:rsidR="002D60CC">
        <w:rPr>
          <w:color w:val="000000" w:themeColor="text1"/>
          <w:szCs w:val="24"/>
          <w:lang w:val="lv-LV"/>
        </w:rPr>
        <w:t xml:space="preserve"> finansējumu </w:t>
      </w:r>
      <w:r w:rsidRPr="00C1370F" w:rsidR="007B758E">
        <w:rPr>
          <w:b/>
          <w:szCs w:val="24"/>
          <w:lang w:val="lv-LV"/>
        </w:rPr>
        <w:t>24</w:t>
      </w:r>
      <w:r w:rsidRPr="00C1370F" w:rsidR="002D60CC">
        <w:rPr>
          <w:b/>
          <w:szCs w:val="24"/>
          <w:lang w:val="lv-LV"/>
        </w:rPr>
        <w:t>0 000,00</w:t>
      </w:r>
      <w:r w:rsidR="005538EC">
        <w:rPr>
          <w:b/>
          <w:szCs w:val="24"/>
          <w:lang w:val="lv-LV"/>
        </w:rPr>
        <w:t> </w:t>
      </w:r>
      <w:r w:rsidRPr="00C1370F" w:rsidR="002D60CC">
        <w:rPr>
          <w:b/>
          <w:i/>
          <w:color w:val="000000" w:themeColor="text1"/>
          <w:szCs w:val="24"/>
          <w:lang w:val="lv-LV"/>
        </w:rPr>
        <w:t>euro</w:t>
      </w:r>
      <w:r w:rsidRPr="00C1370F" w:rsidR="002D60CC">
        <w:rPr>
          <w:b/>
          <w:i/>
          <w:color w:val="000000" w:themeColor="text1"/>
          <w:szCs w:val="24"/>
          <w:lang w:val="lv-LV"/>
        </w:rPr>
        <w:t xml:space="preserve"> </w:t>
      </w:r>
      <w:r w:rsidRPr="00C1370F" w:rsidR="002D60CC">
        <w:rPr>
          <w:color w:val="000000" w:themeColor="text1"/>
          <w:szCs w:val="24"/>
          <w:lang w:val="lv-LV"/>
        </w:rPr>
        <w:t>(</w:t>
      </w:r>
      <w:r w:rsidRPr="00C1370F" w:rsidR="007B758E">
        <w:rPr>
          <w:color w:val="000000" w:themeColor="text1"/>
          <w:szCs w:val="24"/>
          <w:lang w:val="lv-LV"/>
        </w:rPr>
        <w:t>divi</w:t>
      </w:r>
      <w:r w:rsidRPr="00C1370F" w:rsidR="0045314B">
        <w:rPr>
          <w:color w:val="000000" w:themeColor="text1"/>
          <w:szCs w:val="24"/>
          <w:lang w:val="lv-LV"/>
        </w:rPr>
        <w:t xml:space="preserve"> simti</w:t>
      </w:r>
      <w:r w:rsidRPr="00C1370F" w:rsidR="007B758E">
        <w:rPr>
          <w:color w:val="000000" w:themeColor="text1"/>
          <w:szCs w:val="24"/>
          <w:lang w:val="lv-LV"/>
        </w:rPr>
        <w:t xml:space="preserve"> </w:t>
      </w:r>
      <w:r w:rsidRPr="00C1370F" w:rsidR="00CB1EFD">
        <w:rPr>
          <w:color w:val="000000" w:themeColor="text1"/>
          <w:szCs w:val="24"/>
          <w:lang w:val="lv-LV"/>
        </w:rPr>
        <w:t>četrdesmit</w:t>
      </w:r>
      <w:r w:rsidRPr="00C1370F" w:rsidR="007B758E">
        <w:rPr>
          <w:color w:val="000000" w:themeColor="text1"/>
          <w:szCs w:val="24"/>
          <w:lang w:val="lv-LV"/>
        </w:rPr>
        <w:t xml:space="preserve"> </w:t>
      </w:r>
      <w:r w:rsidRPr="00C1370F" w:rsidR="002D60CC">
        <w:rPr>
          <w:color w:val="000000" w:themeColor="text1"/>
          <w:szCs w:val="24"/>
          <w:lang w:val="lv-LV"/>
        </w:rPr>
        <w:t xml:space="preserve">tūkstoši </w:t>
      </w:r>
      <w:r w:rsidRPr="00C1370F" w:rsidR="002D60CC">
        <w:rPr>
          <w:i/>
          <w:color w:val="000000" w:themeColor="text1"/>
          <w:szCs w:val="24"/>
          <w:lang w:val="lv-LV"/>
        </w:rPr>
        <w:t>euro</w:t>
      </w:r>
      <w:r w:rsidRPr="00C1370F" w:rsidR="002D60CC">
        <w:rPr>
          <w:color w:val="000000" w:themeColor="text1"/>
          <w:szCs w:val="24"/>
          <w:lang w:val="lv-LV"/>
        </w:rPr>
        <w:t xml:space="preserve">, 00 centi) apmērā saskaņā ar šim Līgumam pievienoto Pārvaldes uzdevumu īstenošanai nepieciešamo izdevumu tāmi (Līguma 1.pielikums) šā Līguma 1.1.punktā norādīto Pārvaldes uzdevumu īstenošanai un šā Līguma 2.1., 2.2., 2.3., 2.4. un 2.5.punktā noteikto rezultatīvo rādītāju sasniegšanai no </w:t>
      </w:r>
      <w:r w:rsidRPr="00C1370F">
        <w:rPr>
          <w:color w:val="000000" w:themeColor="text1"/>
          <w:szCs w:val="24"/>
          <w:lang w:val="lv-LV"/>
        </w:rPr>
        <w:t>202</w:t>
      </w:r>
      <w:r w:rsidRPr="00C1370F" w:rsidR="002D60CC">
        <w:rPr>
          <w:color w:val="000000" w:themeColor="text1"/>
          <w:szCs w:val="24"/>
          <w:lang w:val="lv-LV"/>
        </w:rPr>
        <w:t>6</w:t>
      </w:r>
      <w:r w:rsidRPr="00C1370F">
        <w:rPr>
          <w:color w:val="000000" w:themeColor="text1"/>
          <w:szCs w:val="24"/>
          <w:lang w:val="lv-LV"/>
        </w:rPr>
        <w:t xml:space="preserve">.gada </w:t>
      </w:r>
      <w:r w:rsidRPr="00C1370F" w:rsidR="00C20476">
        <w:rPr>
          <w:color w:val="000000" w:themeColor="text1"/>
          <w:szCs w:val="24"/>
          <w:lang w:val="lv-LV"/>
        </w:rPr>
        <w:t>__</w:t>
      </w:r>
      <w:r w:rsidR="00C20476">
        <w:rPr>
          <w:color w:val="000000" w:themeColor="text1"/>
          <w:szCs w:val="24"/>
          <w:lang w:val="lv-LV"/>
        </w:rPr>
        <w:t>.</w:t>
      </w:r>
      <w:r w:rsidRPr="00C1370F" w:rsidR="00C20476">
        <w:rPr>
          <w:szCs w:val="24"/>
          <w:lang w:val="lv-LV"/>
        </w:rPr>
        <w:t>______</w:t>
      </w:r>
      <w:r w:rsidRPr="00C1370F">
        <w:rPr>
          <w:color w:val="000000" w:themeColor="text1"/>
          <w:szCs w:val="24"/>
          <w:lang w:val="lv-LV"/>
        </w:rPr>
        <w:t xml:space="preserve"> līdz 202</w:t>
      </w:r>
      <w:r w:rsidRPr="00C1370F" w:rsidR="0098619B">
        <w:rPr>
          <w:color w:val="000000" w:themeColor="text1"/>
          <w:szCs w:val="24"/>
          <w:lang w:val="lv-LV"/>
        </w:rPr>
        <w:t>9</w:t>
      </w:r>
      <w:r w:rsidRPr="00C1370F">
        <w:rPr>
          <w:color w:val="000000" w:themeColor="text1"/>
          <w:szCs w:val="24"/>
          <w:lang w:val="lv-LV"/>
        </w:rPr>
        <w:t>.gada</w:t>
      </w:r>
      <w:r w:rsidRPr="00C1370F">
        <w:rPr>
          <w:szCs w:val="24"/>
          <w:lang w:val="lv-LV"/>
        </w:rPr>
        <w:t xml:space="preserve"> </w:t>
      </w:r>
      <w:r w:rsidRPr="00C1370F" w:rsidR="00C20476">
        <w:rPr>
          <w:color w:val="000000" w:themeColor="text1"/>
          <w:szCs w:val="24"/>
          <w:lang w:val="lv-LV"/>
        </w:rPr>
        <w:t>__</w:t>
      </w:r>
      <w:r w:rsidR="00C20476">
        <w:rPr>
          <w:color w:val="000000" w:themeColor="text1"/>
          <w:szCs w:val="24"/>
          <w:lang w:val="lv-LV"/>
        </w:rPr>
        <w:t>.</w:t>
      </w:r>
      <w:r w:rsidRPr="00C1370F" w:rsidR="00C20476">
        <w:rPr>
          <w:szCs w:val="24"/>
          <w:lang w:val="lv-LV"/>
        </w:rPr>
        <w:t>______</w:t>
      </w:r>
      <w:r w:rsidRPr="00C1370F">
        <w:rPr>
          <w:szCs w:val="24"/>
          <w:lang w:val="lv-LV"/>
        </w:rPr>
        <w:t xml:space="preserve">, </w:t>
      </w:r>
      <w:r w:rsidRPr="00C1370F">
        <w:rPr>
          <w:color w:val="000000" w:themeColor="text1"/>
          <w:szCs w:val="24"/>
          <w:lang w:val="lv-LV"/>
        </w:rPr>
        <w:t>un konkrēti:</w:t>
      </w:r>
    </w:p>
    <w:p w:rsidR="00D8738F" w:rsidRPr="00C1370F" w:rsidP="00D8738F" w14:paraId="02C023F5" w14:textId="3E7D17BC">
      <w:pPr>
        <w:pStyle w:val="ListParagraph"/>
        <w:widowControl w:val="0"/>
        <w:numPr>
          <w:ilvl w:val="2"/>
          <w:numId w:val="4"/>
        </w:numPr>
        <w:adjustRightInd w:val="0"/>
        <w:ind w:left="1276" w:hanging="709"/>
        <w:jc w:val="both"/>
        <w:textAlignment w:val="baseline"/>
        <w:rPr>
          <w:color w:val="000000" w:themeColor="text1"/>
          <w:szCs w:val="24"/>
          <w:lang w:val="lv-LV"/>
        </w:rPr>
      </w:pPr>
      <w:bookmarkStart w:id="4" w:name="_Hlk153796763"/>
      <w:bookmarkStart w:id="5" w:name="_Hlk153796841"/>
      <w:bookmarkStart w:id="6" w:name="_Hlk153796810"/>
      <w:r w:rsidRPr="00C1370F">
        <w:rPr>
          <w:b/>
          <w:szCs w:val="24"/>
          <w:lang w:val="lv-LV" w:eastAsia="en-GB"/>
        </w:rPr>
        <w:t>80</w:t>
      </w:r>
      <w:r w:rsidRPr="00C1370F">
        <w:rPr>
          <w:b/>
          <w:szCs w:val="24"/>
          <w:lang w:val="lv-LV" w:eastAsia="en-GB"/>
        </w:rPr>
        <w:t> </w:t>
      </w:r>
      <w:r w:rsidRPr="00C1370F" w:rsidR="0098619B">
        <w:rPr>
          <w:b/>
          <w:szCs w:val="24"/>
          <w:lang w:val="lv-LV" w:eastAsia="en-GB"/>
        </w:rPr>
        <w:t>000</w:t>
      </w:r>
      <w:r w:rsidRPr="00C1370F">
        <w:rPr>
          <w:b/>
          <w:szCs w:val="24"/>
          <w:lang w:val="lv-LV" w:eastAsia="en-GB"/>
        </w:rPr>
        <w:t xml:space="preserve">,00 </w:t>
      </w:r>
      <w:r w:rsidRPr="00C1370F">
        <w:rPr>
          <w:b/>
          <w:i/>
          <w:szCs w:val="24"/>
          <w:lang w:val="lv-LV" w:eastAsia="en-GB"/>
        </w:rPr>
        <w:t>euro</w:t>
      </w:r>
      <w:r w:rsidRPr="00C1370F">
        <w:rPr>
          <w:szCs w:val="24"/>
          <w:lang w:val="lv-LV" w:eastAsia="en-GB"/>
        </w:rPr>
        <w:t xml:space="preserve"> (</w:t>
      </w:r>
      <w:r w:rsidRPr="00C1370F">
        <w:rPr>
          <w:szCs w:val="24"/>
          <w:lang w:val="lv-LV"/>
        </w:rPr>
        <w:t>astoņdesmit</w:t>
      </w:r>
      <w:r w:rsidRPr="00C1370F" w:rsidR="007A412D">
        <w:rPr>
          <w:szCs w:val="24"/>
          <w:lang w:val="lv-LV"/>
        </w:rPr>
        <w:t xml:space="preserve"> tūkstoši </w:t>
      </w:r>
      <w:r w:rsidRPr="00C1370F" w:rsidR="007A412D">
        <w:rPr>
          <w:i/>
          <w:szCs w:val="24"/>
          <w:lang w:val="lv-LV"/>
        </w:rPr>
        <w:t>euro</w:t>
      </w:r>
      <w:r w:rsidRPr="00C1370F" w:rsidR="007A412D">
        <w:rPr>
          <w:szCs w:val="24"/>
          <w:lang w:val="lv-LV"/>
        </w:rPr>
        <w:t>, 00 centi</w:t>
      </w:r>
      <w:r w:rsidRPr="00C1370F">
        <w:rPr>
          <w:szCs w:val="24"/>
          <w:lang w:val="lv-LV" w:eastAsia="en-GB"/>
        </w:rPr>
        <w:t xml:space="preserve">) </w:t>
      </w:r>
      <w:r w:rsidRPr="00C1370F">
        <w:rPr>
          <w:color w:val="000000" w:themeColor="text1"/>
          <w:szCs w:val="24"/>
          <w:lang w:val="lv-LV"/>
        </w:rPr>
        <w:t>Pārvaldes uzdevum</w:t>
      </w:r>
      <w:r w:rsidR="008E7281">
        <w:rPr>
          <w:color w:val="000000" w:themeColor="text1"/>
          <w:szCs w:val="24"/>
          <w:lang w:val="lv-LV"/>
        </w:rPr>
        <w:t>u</w:t>
      </w:r>
      <w:r w:rsidRPr="00C1370F">
        <w:rPr>
          <w:color w:val="000000" w:themeColor="text1"/>
          <w:szCs w:val="24"/>
          <w:lang w:val="lv-LV"/>
        </w:rPr>
        <w:t xml:space="preserve"> īstenošanai un </w:t>
      </w:r>
      <w:bookmarkEnd w:id="4"/>
      <w:r w:rsidRPr="00C1370F" w:rsidR="001D66DA">
        <w:rPr>
          <w:szCs w:val="24"/>
          <w:lang w:val="lv-LV"/>
        </w:rPr>
        <w:t xml:space="preserve">šā </w:t>
      </w:r>
      <w:r w:rsidRPr="00C1370F" w:rsidR="008A238D">
        <w:rPr>
          <w:color w:val="000000" w:themeColor="text1"/>
          <w:szCs w:val="24"/>
          <w:lang w:val="lv-LV"/>
        </w:rPr>
        <w:t xml:space="preserve">Līguma 2.1., 2.2., 2.3., 2.4. un 2.5.punktā noteikto rezultatīvo rādītāju sasniegšanai </w:t>
      </w:r>
      <w:r w:rsidRPr="00C1370F">
        <w:rPr>
          <w:color w:val="000000"/>
          <w:szCs w:val="24"/>
          <w:lang w:val="lv-LV"/>
        </w:rPr>
        <w:t xml:space="preserve">no </w:t>
      </w:r>
      <w:r w:rsidRPr="00C1370F">
        <w:rPr>
          <w:color w:val="000000" w:themeColor="text1"/>
          <w:szCs w:val="24"/>
          <w:lang w:val="lv-LV"/>
        </w:rPr>
        <w:t>202</w:t>
      </w:r>
      <w:r w:rsidRPr="00C1370F" w:rsidR="00F77DF4">
        <w:rPr>
          <w:color w:val="000000" w:themeColor="text1"/>
          <w:szCs w:val="24"/>
          <w:lang w:val="lv-LV"/>
        </w:rPr>
        <w:t>6</w:t>
      </w:r>
      <w:r w:rsidRPr="00C1370F">
        <w:rPr>
          <w:color w:val="000000" w:themeColor="text1"/>
          <w:szCs w:val="24"/>
          <w:lang w:val="lv-LV"/>
        </w:rPr>
        <w:t xml:space="preserve">.gada </w:t>
      </w:r>
      <w:r w:rsidRPr="00C1370F" w:rsidR="00C20476">
        <w:rPr>
          <w:color w:val="000000" w:themeColor="text1"/>
          <w:szCs w:val="24"/>
          <w:lang w:val="lv-LV"/>
        </w:rPr>
        <w:t>__</w:t>
      </w:r>
      <w:r w:rsidR="00C20476">
        <w:rPr>
          <w:color w:val="000000" w:themeColor="text1"/>
          <w:szCs w:val="24"/>
          <w:lang w:val="lv-LV"/>
        </w:rPr>
        <w:t>.</w:t>
      </w:r>
      <w:r w:rsidRPr="00C1370F" w:rsidR="00C20476">
        <w:rPr>
          <w:szCs w:val="24"/>
          <w:lang w:val="lv-LV"/>
        </w:rPr>
        <w:t>______</w:t>
      </w:r>
      <w:r w:rsidRPr="00C1370F">
        <w:rPr>
          <w:color w:val="000000" w:themeColor="text1"/>
          <w:szCs w:val="24"/>
          <w:lang w:val="lv-LV"/>
        </w:rPr>
        <w:t xml:space="preserve"> līdz 202</w:t>
      </w:r>
      <w:r w:rsidRPr="00C1370F" w:rsidR="00F77DF4">
        <w:rPr>
          <w:color w:val="000000" w:themeColor="text1"/>
          <w:szCs w:val="24"/>
          <w:lang w:val="lv-LV"/>
        </w:rPr>
        <w:t>7</w:t>
      </w:r>
      <w:r w:rsidRPr="00C1370F">
        <w:rPr>
          <w:color w:val="000000" w:themeColor="text1"/>
          <w:szCs w:val="24"/>
          <w:lang w:val="lv-LV"/>
        </w:rPr>
        <w:t xml:space="preserve">.gada </w:t>
      </w:r>
      <w:r w:rsidRPr="00C1370F" w:rsidR="00C20476">
        <w:rPr>
          <w:color w:val="000000" w:themeColor="text1"/>
          <w:szCs w:val="24"/>
          <w:lang w:val="lv-LV"/>
        </w:rPr>
        <w:t>__</w:t>
      </w:r>
      <w:r w:rsidR="00C20476">
        <w:rPr>
          <w:color w:val="000000" w:themeColor="text1"/>
          <w:szCs w:val="24"/>
          <w:lang w:val="lv-LV"/>
        </w:rPr>
        <w:t>.</w:t>
      </w:r>
      <w:r w:rsidRPr="00C1370F" w:rsidR="00C20476">
        <w:rPr>
          <w:szCs w:val="24"/>
          <w:lang w:val="lv-LV"/>
        </w:rPr>
        <w:t>______</w:t>
      </w:r>
      <w:bookmarkEnd w:id="5"/>
      <w:bookmarkEnd w:id="6"/>
      <w:r w:rsidRPr="00C1370F" w:rsidR="006660D8">
        <w:rPr>
          <w:color w:val="000000"/>
          <w:szCs w:val="24"/>
          <w:lang w:val="lv-LV"/>
        </w:rPr>
        <w:t>, tai skaitā:</w:t>
      </w:r>
    </w:p>
    <w:p w:rsidR="00BB7BCA" w:rsidRPr="00C1370F" w:rsidP="005647FE" w14:paraId="70FD15D9" w14:textId="4C9C0A3D">
      <w:pPr>
        <w:pStyle w:val="ListParagraph"/>
        <w:widowControl w:val="0"/>
        <w:numPr>
          <w:ilvl w:val="3"/>
          <w:numId w:val="4"/>
        </w:numPr>
        <w:adjustRightInd w:val="0"/>
        <w:ind w:left="2127" w:hanging="851"/>
        <w:jc w:val="both"/>
        <w:textAlignment w:val="baseline"/>
        <w:rPr>
          <w:color w:val="000000" w:themeColor="text1"/>
          <w:szCs w:val="24"/>
          <w:lang w:val="lv-LV"/>
        </w:rPr>
      </w:pPr>
      <w:r w:rsidRPr="00C1370F">
        <w:rPr>
          <w:b/>
          <w:bCs/>
          <w:color w:val="000000" w:themeColor="text1"/>
          <w:szCs w:val="24"/>
          <w:lang w:val="lv-LV"/>
        </w:rPr>
        <w:t>40 000,00</w:t>
      </w:r>
      <w:r w:rsidRPr="00C1370F">
        <w:rPr>
          <w:color w:val="000000" w:themeColor="text1"/>
          <w:szCs w:val="24"/>
          <w:lang w:val="lv-LV"/>
        </w:rPr>
        <w:t xml:space="preserve"> (četrdesmit tūkstoši </w:t>
      </w:r>
      <w:r w:rsidRPr="00C1370F">
        <w:rPr>
          <w:i/>
          <w:iCs/>
          <w:color w:val="000000" w:themeColor="text1"/>
          <w:szCs w:val="24"/>
          <w:lang w:val="lv-LV"/>
        </w:rPr>
        <w:t>euro</w:t>
      </w:r>
      <w:r w:rsidRPr="00C1370F">
        <w:rPr>
          <w:color w:val="000000" w:themeColor="text1"/>
          <w:szCs w:val="24"/>
          <w:lang w:val="lv-LV"/>
        </w:rPr>
        <w:t>, 00 centi)</w:t>
      </w:r>
      <w:r w:rsidRPr="00C1370F" w:rsidR="00573E08">
        <w:rPr>
          <w:color w:val="000000" w:themeColor="text1"/>
          <w:szCs w:val="24"/>
          <w:lang w:val="lv-LV"/>
        </w:rPr>
        <w:t xml:space="preserve"> no valsts budžeta apakšprogrammas 19.07.00 „Mākslas un literatūra</w:t>
      </w:r>
      <w:r w:rsidRPr="00C1370F" w:rsidR="0084606F">
        <w:rPr>
          <w:color w:val="000000" w:themeColor="text1"/>
          <w:szCs w:val="24"/>
          <w:lang w:val="lv-LV"/>
        </w:rPr>
        <w:t xml:space="preserve">” </w:t>
      </w:r>
      <w:r w:rsidRPr="00C1370F" w:rsidR="0084606F">
        <w:rPr>
          <w:szCs w:val="24"/>
          <w:lang w:val="lv-LV"/>
        </w:rPr>
        <w:t>šā Līguma 2.1., 2.2. un 2.3.punktā noteikto rezultatīvo rādītāju sasniegšanai;</w:t>
      </w:r>
    </w:p>
    <w:p w:rsidR="006660D8" w:rsidRPr="00C1370F" w:rsidP="005647FE" w14:paraId="7548E820" w14:textId="31476ECC">
      <w:pPr>
        <w:pStyle w:val="ListParagraph"/>
        <w:widowControl w:val="0"/>
        <w:numPr>
          <w:ilvl w:val="3"/>
          <w:numId w:val="4"/>
        </w:numPr>
        <w:adjustRightInd w:val="0"/>
        <w:ind w:left="2127" w:hanging="851"/>
        <w:jc w:val="both"/>
        <w:textAlignment w:val="baseline"/>
        <w:rPr>
          <w:color w:val="000000" w:themeColor="text1"/>
          <w:szCs w:val="24"/>
          <w:lang w:val="lv-LV"/>
        </w:rPr>
      </w:pPr>
      <w:r w:rsidRPr="00C1370F">
        <w:rPr>
          <w:b/>
          <w:bCs/>
          <w:color w:val="000000" w:themeColor="text1"/>
          <w:szCs w:val="24"/>
          <w:lang w:val="lv-LV"/>
        </w:rPr>
        <w:t>40 000,00</w:t>
      </w:r>
      <w:r w:rsidRPr="00C1370F">
        <w:rPr>
          <w:color w:val="000000" w:themeColor="text1"/>
          <w:szCs w:val="24"/>
          <w:lang w:val="lv-LV"/>
        </w:rPr>
        <w:t xml:space="preserve"> (četrdesmit tūkstoši </w:t>
      </w:r>
      <w:r w:rsidRPr="00C1370F">
        <w:rPr>
          <w:i/>
          <w:iCs/>
          <w:color w:val="000000" w:themeColor="text1"/>
          <w:szCs w:val="24"/>
          <w:lang w:val="lv-LV"/>
        </w:rPr>
        <w:t>euro</w:t>
      </w:r>
      <w:r w:rsidRPr="00C1370F">
        <w:rPr>
          <w:color w:val="000000" w:themeColor="text1"/>
          <w:szCs w:val="24"/>
          <w:lang w:val="lv-LV"/>
        </w:rPr>
        <w:t xml:space="preserve">, 00 centi) no valsts </w:t>
      </w:r>
      <w:r w:rsidRPr="00C1370F" w:rsidR="006D386F">
        <w:rPr>
          <w:color w:val="000000" w:themeColor="text1"/>
          <w:szCs w:val="24"/>
          <w:lang w:val="lv-LV"/>
        </w:rPr>
        <w:t>budžeta apakšprogrammas</w:t>
      </w:r>
      <w:r w:rsidRPr="00C1370F" w:rsidR="000D7D86">
        <w:rPr>
          <w:color w:val="000000" w:themeColor="text1"/>
          <w:szCs w:val="24"/>
          <w:lang w:val="lv-LV"/>
        </w:rPr>
        <w:t xml:space="preserve"> 22.02.00 „Kultūras pasākumi, sadarbības līgumi un programmas”</w:t>
      </w:r>
      <w:r w:rsidRPr="00C1370F" w:rsidR="00101F65">
        <w:rPr>
          <w:color w:val="000000" w:themeColor="text1"/>
          <w:szCs w:val="24"/>
          <w:lang w:val="lv-LV"/>
        </w:rPr>
        <w:t xml:space="preserve"> šā Līguma 2.4. un 2.5.punktā noteikto rezultatīvo rādītāju sasniegšanai</w:t>
      </w:r>
      <w:r w:rsidR="005B0F4E">
        <w:rPr>
          <w:color w:val="000000" w:themeColor="text1"/>
          <w:szCs w:val="24"/>
          <w:lang w:val="lv-LV"/>
        </w:rPr>
        <w:t>;</w:t>
      </w:r>
    </w:p>
    <w:p w:rsidR="009F2996" w:rsidRPr="00C1370F" w:rsidP="009F2996" w14:paraId="3F047942" w14:textId="290F30B4">
      <w:pPr>
        <w:pStyle w:val="ListParagraph"/>
        <w:widowControl w:val="0"/>
        <w:numPr>
          <w:ilvl w:val="2"/>
          <w:numId w:val="4"/>
        </w:numPr>
        <w:adjustRightInd w:val="0"/>
        <w:ind w:left="1276" w:hanging="709"/>
        <w:jc w:val="both"/>
        <w:textAlignment w:val="baseline"/>
        <w:rPr>
          <w:color w:val="000000" w:themeColor="text1"/>
          <w:szCs w:val="24"/>
          <w:lang w:val="lv-LV"/>
        </w:rPr>
      </w:pPr>
      <w:r w:rsidRPr="00C1370F">
        <w:rPr>
          <w:b/>
          <w:szCs w:val="24"/>
          <w:lang w:val="lv-LV" w:eastAsia="en-GB"/>
        </w:rPr>
        <w:t xml:space="preserve">80 000,00 </w:t>
      </w:r>
      <w:r w:rsidRPr="00C1370F">
        <w:rPr>
          <w:b/>
          <w:i/>
          <w:szCs w:val="24"/>
          <w:lang w:val="lv-LV" w:eastAsia="en-GB"/>
        </w:rPr>
        <w:t>euro</w:t>
      </w:r>
      <w:r w:rsidRPr="00C1370F">
        <w:rPr>
          <w:szCs w:val="24"/>
          <w:lang w:val="lv-LV" w:eastAsia="en-GB"/>
        </w:rPr>
        <w:t xml:space="preserve"> (</w:t>
      </w:r>
      <w:r w:rsidRPr="00C1370F">
        <w:rPr>
          <w:szCs w:val="24"/>
          <w:lang w:val="lv-LV"/>
        </w:rPr>
        <w:t xml:space="preserve">astoņdesmit tūkstoši </w:t>
      </w:r>
      <w:r w:rsidRPr="00C1370F">
        <w:rPr>
          <w:i/>
          <w:szCs w:val="24"/>
          <w:lang w:val="lv-LV"/>
        </w:rPr>
        <w:t>euro</w:t>
      </w:r>
      <w:r w:rsidRPr="00C1370F">
        <w:rPr>
          <w:szCs w:val="24"/>
          <w:lang w:val="lv-LV"/>
        </w:rPr>
        <w:t>, 00 centi</w:t>
      </w:r>
      <w:r w:rsidRPr="00C1370F">
        <w:rPr>
          <w:szCs w:val="24"/>
          <w:lang w:val="lv-LV" w:eastAsia="en-GB"/>
        </w:rPr>
        <w:t xml:space="preserve">) </w:t>
      </w:r>
      <w:r w:rsidRPr="00C1370F">
        <w:rPr>
          <w:color w:val="000000" w:themeColor="text1"/>
          <w:szCs w:val="24"/>
          <w:lang w:val="lv-LV"/>
        </w:rPr>
        <w:t>Pārvaldes uzdevum</w:t>
      </w:r>
      <w:r w:rsidR="008E7281">
        <w:rPr>
          <w:color w:val="000000" w:themeColor="text1"/>
          <w:szCs w:val="24"/>
          <w:lang w:val="lv-LV"/>
        </w:rPr>
        <w:t>u</w:t>
      </w:r>
      <w:r w:rsidRPr="00C1370F">
        <w:rPr>
          <w:color w:val="000000" w:themeColor="text1"/>
          <w:szCs w:val="24"/>
          <w:lang w:val="lv-LV"/>
        </w:rPr>
        <w:t xml:space="preserve"> īstenošanai un </w:t>
      </w:r>
      <w:r w:rsidRPr="00C1370F">
        <w:rPr>
          <w:szCs w:val="24"/>
          <w:lang w:val="lv-LV"/>
        </w:rPr>
        <w:t xml:space="preserve">šā </w:t>
      </w:r>
      <w:r w:rsidRPr="00C1370F">
        <w:rPr>
          <w:color w:val="000000" w:themeColor="text1"/>
          <w:szCs w:val="24"/>
          <w:lang w:val="lv-LV"/>
        </w:rPr>
        <w:t xml:space="preserve">Līguma 2.1., 2.2., 2.3., 2.4. un 2.5.punktā noteikto rezultatīvo rādītāju sasniegšanai </w:t>
      </w:r>
      <w:r w:rsidRPr="00C1370F">
        <w:rPr>
          <w:color w:val="000000"/>
          <w:szCs w:val="24"/>
          <w:lang w:val="lv-LV"/>
        </w:rPr>
        <w:t xml:space="preserve">no </w:t>
      </w:r>
      <w:r w:rsidRPr="00C1370F">
        <w:rPr>
          <w:color w:val="000000" w:themeColor="text1"/>
          <w:szCs w:val="24"/>
          <w:lang w:val="lv-LV"/>
        </w:rPr>
        <w:t xml:space="preserve">2027.gada </w:t>
      </w:r>
      <w:r w:rsidRPr="00C1370F" w:rsidR="005B0F4E">
        <w:rPr>
          <w:color w:val="000000" w:themeColor="text1"/>
          <w:szCs w:val="24"/>
          <w:lang w:val="lv-LV"/>
        </w:rPr>
        <w:t>__</w:t>
      </w:r>
      <w:r w:rsidR="005B0F4E">
        <w:rPr>
          <w:color w:val="000000" w:themeColor="text1"/>
          <w:szCs w:val="24"/>
          <w:lang w:val="lv-LV"/>
        </w:rPr>
        <w:t>.</w:t>
      </w:r>
      <w:r w:rsidRPr="00C1370F" w:rsidR="005B0F4E">
        <w:rPr>
          <w:szCs w:val="24"/>
          <w:lang w:val="lv-LV"/>
        </w:rPr>
        <w:t>______</w:t>
      </w:r>
      <w:r w:rsidRPr="00C1370F">
        <w:rPr>
          <w:color w:val="000000" w:themeColor="text1"/>
          <w:szCs w:val="24"/>
          <w:lang w:val="lv-LV"/>
        </w:rPr>
        <w:t xml:space="preserve"> līdz 2028.gada </w:t>
      </w:r>
      <w:r w:rsidRPr="00C1370F" w:rsidR="005B0F4E">
        <w:rPr>
          <w:color w:val="000000" w:themeColor="text1"/>
          <w:szCs w:val="24"/>
          <w:lang w:val="lv-LV"/>
        </w:rPr>
        <w:t>__</w:t>
      </w:r>
      <w:r w:rsidR="005B0F4E">
        <w:rPr>
          <w:color w:val="000000" w:themeColor="text1"/>
          <w:szCs w:val="24"/>
          <w:lang w:val="lv-LV"/>
        </w:rPr>
        <w:t>.</w:t>
      </w:r>
      <w:r w:rsidRPr="00C1370F" w:rsidR="005B0F4E">
        <w:rPr>
          <w:szCs w:val="24"/>
          <w:lang w:val="lv-LV"/>
        </w:rPr>
        <w:t>______</w:t>
      </w:r>
      <w:r w:rsidRPr="00C1370F">
        <w:rPr>
          <w:color w:val="000000"/>
          <w:szCs w:val="24"/>
          <w:lang w:val="lv-LV"/>
        </w:rPr>
        <w:t>, tai skaitā:</w:t>
      </w:r>
    </w:p>
    <w:p w:rsidR="009F2996" w:rsidRPr="00C1370F" w:rsidP="00F70F21" w14:paraId="29ACAF12" w14:textId="0675C83C">
      <w:pPr>
        <w:pStyle w:val="ListParagraph"/>
        <w:widowControl w:val="0"/>
        <w:numPr>
          <w:ilvl w:val="3"/>
          <w:numId w:val="4"/>
        </w:numPr>
        <w:adjustRightInd w:val="0"/>
        <w:ind w:left="2127" w:hanging="851"/>
        <w:jc w:val="both"/>
        <w:textAlignment w:val="baseline"/>
        <w:rPr>
          <w:color w:val="000000" w:themeColor="text1"/>
          <w:szCs w:val="24"/>
          <w:lang w:val="lv-LV"/>
        </w:rPr>
      </w:pPr>
      <w:r w:rsidRPr="00C1370F">
        <w:rPr>
          <w:b/>
          <w:bCs/>
          <w:color w:val="000000" w:themeColor="text1"/>
          <w:szCs w:val="24"/>
          <w:lang w:val="lv-LV"/>
        </w:rPr>
        <w:t>40 000,00</w:t>
      </w:r>
      <w:r w:rsidRPr="00C1370F">
        <w:rPr>
          <w:color w:val="000000" w:themeColor="text1"/>
          <w:szCs w:val="24"/>
          <w:lang w:val="lv-LV"/>
        </w:rPr>
        <w:t xml:space="preserve"> (četrdesmit tūkstoši </w:t>
      </w:r>
      <w:r w:rsidRPr="00C1370F">
        <w:rPr>
          <w:i/>
          <w:iCs/>
          <w:color w:val="000000" w:themeColor="text1"/>
          <w:szCs w:val="24"/>
          <w:lang w:val="lv-LV"/>
        </w:rPr>
        <w:t>euro</w:t>
      </w:r>
      <w:r w:rsidRPr="00C1370F">
        <w:rPr>
          <w:color w:val="000000" w:themeColor="text1"/>
          <w:szCs w:val="24"/>
          <w:lang w:val="lv-LV"/>
        </w:rPr>
        <w:t>, 00 centi) no valsts budžeta apakšprogrammas 19.07.00 „Mākslas un literatūra</w:t>
      </w:r>
      <w:r w:rsidRPr="00C1370F" w:rsidR="0008235C">
        <w:rPr>
          <w:color w:val="000000" w:themeColor="text1"/>
          <w:szCs w:val="24"/>
          <w:lang w:val="lv-LV"/>
        </w:rPr>
        <w:t xml:space="preserve">” </w:t>
      </w:r>
      <w:r w:rsidRPr="00C1370F" w:rsidR="0008235C">
        <w:rPr>
          <w:szCs w:val="24"/>
          <w:lang w:val="lv-LV"/>
        </w:rPr>
        <w:t>šā Līguma 2.1., 2.2. un 2.3.punktā noteikto rezultatīvo rādītāju sasniegšanai;</w:t>
      </w:r>
    </w:p>
    <w:p w:rsidR="009F2996" w:rsidRPr="00C1370F" w:rsidP="00F70F21" w14:paraId="60C51410" w14:textId="46CC24F5">
      <w:pPr>
        <w:pStyle w:val="ListParagraph"/>
        <w:widowControl w:val="0"/>
        <w:numPr>
          <w:ilvl w:val="3"/>
          <w:numId w:val="4"/>
        </w:numPr>
        <w:adjustRightInd w:val="0"/>
        <w:ind w:left="2127" w:hanging="851"/>
        <w:jc w:val="both"/>
        <w:textAlignment w:val="baseline"/>
        <w:rPr>
          <w:color w:val="000000" w:themeColor="text1"/>
          <w:szCs w:val="24"/>
          <w:lang w:val="lv-LV"/>
        </w:rPr>
      </w:pPr>
      <w:r w:rsidRPr="00C1370F">
        <w:rPr>
          <w:b/>
          <w:bCs/>
          <w:color w:val="000000" w:themeColor="text1"/>
          <w:szCs w:val="24"/>
          <w:lang w:val="lv-LV"/>
        </w:rPr>
        <w:t>40 000,00</w:t>
      </w:r>
      <w:r w:rsidRPr="00C1370F">
        <w:rPr>
          <w:color w:val="000000" w:themeColor="text1"/>
          <w:szCs w:val="24"/>
          <w:lang w:val="lv-LV"/>
        </w:rPr>
        <w:t xml:space="preserve"> (četrdesmit tūkstoši </w:t>
      </w:r>
      <w:r w:rsidRPr="00C1370F">
        <w:rPr>
          <w:i/>
          <w:iCs/>
          <w:color w:val="000000" w:themeColor="text1"/>
          <w:szCs w:val="24"/>
          <w:lang w:val="lv-LV"/>
        </w:rPr>
        <w:t>euro</w:t>
      </w:r>
      <w:r w:rsidRPr="00C1370F">
        <w:rPr>
          <w:color w:val="000000" w:themeColor="text1"/>
          <w:szCs w:val="24"/>
          <w:lang w:val="lv-LV"/>
        </w:rPr>
        <w:t xml:space="preserve">, 00 centi) no valsts budžeta </w:t>
      </w:r>
      <w:r w:rsidRPr="00C1370F">
        <w:rPr>
          <w:color w:val="000000" w:themeColor="text1"/>
          <w:szCs w:val="24"/>
          <w:lang w:val="lv-LV"/>
        </w:rPr>
        <w:t>apakšprogrammas 22.02.00 „Kultūras pasākumi, sadarbības līgumi un programmas</w:t>
      </w:r>
      <w:r w:rsidRPr="00C1370F" w:rsidR="005B7F9B">
        <w:rPr>
          <w:color w:val="000000" w:themeColor="text1"/>
          <w:szCs w:val="24"/>
          <w:lang w:val="lv-LV"/>
        </w:rPr>
        <w:t>”</w:t>
      </w:r>
      <w:r w:rsidRPr="00C1370F" w:rsidR="00101F65">
        <w:rPr>
          <w:color w:val="000000" w:themeColor="text1"/>
          <w:szCs w:val="24"/>
          <w:lang w:val="lv-LV"/>
        </w:rPr>
        <w:t xml:space="preserve"> šā Līguma 2.4. un 2.5.punktā noteikto rezultatīvo rādītāju sasniegšanai</w:t>
      </w:r>
      <w:r w:rsidR="005B0F4E">
        <w:rPr>
          <w:color w:val="000000" w:themeColor="text1"/>
          <w:szCs w:val="24"/>
          <w:lang w:val="lv-LV"/>
        </w:rPr>
        <w:t>;</w:t>
      </w:r>
    </w:p>
    <w:p w:rsidR="009F2996" w:rsidRPr="00C1370F" w:rsidP="009F2996" w14:paraId="483EC7AD" w14:textId="45E311D6">
      <w:pPr>
        <w:pStyle w:val="ListParagraph"/>
        <w:widowControl w:val="0"/>
        <w:numPr>
          <w:ilvl w:val="2"/>
          <w:numId w:val="4"/>
        </w:numPr>
        <w:adjustRightInd w:val="0"/>
        <w:ind w:left="1276" w:hanging="709"/>
        <w:jc w:val="both"/>
        <w:textAlignment w:val="baseline"/>
        <w:rPr>
          <w:color w:val="000000" w:themeColor="text1"/>
          <w:szCs w:val="24"/>
          <w:lang w:val="lv-LV"/>
        </w:rPr>
      </w:pPr>
      <w:r w:rsidRPr="00C1370F">
        <w:rPr>
          <w:b/>
          <w:szCs w:val="24"/>
          <w:lang w:val="lv-LV" w:eastAsia="en-GB"/>
        </w:rPr>
        <w:t xml:space="preserve">80 000,00 </w:t>
      </w:r>
      <w:r w:rsidRPr="00C1370F">
        <w:rPr>
          <w:b/>
          <w:i/>
          <w:szCs w:val="24"/>
          <w:lang w:val="lv-LV" w:eastAsia="en-GB"/>
        </w:rPr>
        <w:t>euro</w:t>
      </w:r>
      <w:r w:rsidRPr="00C1370F">
        <w:rPr>
          <w:szCs w:val="24"/>
          <w:lang w:val="lv-LV" w:eastAsia="en-GB"/>
        </w:rPr>
        <w:t xml:space="preserve"> (</w:t>
      </w:r>
      <w:r w:rsidRPr="00C1370F">
        <w:rPr>
          <w:szCs w:val="24"/>
          <w:lang w:val="lv-LV"/>
        </w:rPr>
        <w:t xml:space="preserve">astoņdesmit tūkstoši </w:t>
      </w:r>
      <w:r w:rsidRPr="00C1370F">
        <w:rPr>
          <w:i/>
          <w:szCs w:val="24"/>
          <w:lang w:val="lv-LV"/>
        </w:rPr>
        <w:t>euro</w:t>
      </w:r>
      <w:r w:rsidRPr="00C1370F">
        <w:rPr>
          <w:szCs w:val="24"/>
          <w:lang w:val="lv-LV"/>
        </w:rPr>
        <w:t>, 00 centi</w:t>
      </w:r>
      <w:r w:rsidRPr="00C1370F">
        <w:rPr>
          <w:szCs w:val="24"/>
          <w:lang w:val="lv-LV" w:eastAsia="en-GB"/>
        </w:rPr>
        <w:t xml:space="preserve">) </w:t>
      </w:r>
      <w:r w:rsidRPr="00C1370F">
        <w:rPr>
          <w:color w:val="000000" w:themeColor="text1"/>
          <w:szCs w:val="24"/>
          <w:lang w:val="lv-LV"/>
        </w:rPr>
        <w:t>Pārvaldes uzdevum</w:t>
      </w:r>
      <w:r w:rsidR="008E7281">
        <w:rPr>
          <w:color w:val="000000" w:themeColor="text1"/>
          <w:szCs w:val="24"/>
          <w:lang w:val="lv-LV"/>
        </w:rPr>
        <w:t>u</w:t>
      </w:r>
      <w:r w:rsidRPr="00C1370F">
        <w:rPr>
          <w:color w:val="000000" w:themeColor="text1"/>
          <w:szCs w:val="24"/>
          <w:lang w:val="lv-LV"/>
        </w:rPr>
        <w:t xml:space="preserve"> īstenošanai un </w:t>
      </w:r>
      <w:r w:rsidRPr="00C1370F">
        <w:rPr>
          <w:szCs w:val="24"/>
          <w:lang w:val="lv-LV"/>
        </w:rPr>
        <w:t xml:space="preserve">šā </w:t>
      </w:r>
      <w:r w:rsidRPr="00C1370F">
        <w:rPr>
          <w:color w:val="000000" w:themeColor="text1"/>
          <w:szCs w:val="24"/>
          <w:lang w:val="lv-LV"/>
        </w:rPr>
        <w:t xml:space="preserve">Līguma 2.1., 2.2., 2.3., 2.4. un 2.5.punktā noteikto rezultatīvo rādītāju sasniegšanai </w:t>
      </w:r>
      <w:r w:rsidRPr="00C1370F">
        <w:rPr>
          <w:color w:val="000000"/>
          <w:szCs w:val="24"/>
          <w:lang w:val="lv-LV"/>
        </w:rPr>
        <w:t xml:space="preserve">no </w:t>
      </w:r>
      <w:r w:rsidRPr="00C1370F">
        <w:rPr>
          <w:color w:val="000000" w:themeColor="text1"/>
          <w:szCs w:val="24"/>
          <w:lang w:val="lv-LV"/>
        </w:rPr>
        <w:t xml:space="preserve">2028.gada </w:t>
      </w:r>
      <w:r w:rsidRPr="00C1370F" w:rsidR="005B0F4E">
        <w:rPr>
          <w:color w:val="000000" w:themeColor="text1"/>
          <w:szCs w:val="24"/>
          <w:lang w:val="lv-LV"/>
        </w:rPr>
        <w:t>__</w:t>
      </w:r>
      <w:r w:rsidR="005B0F4E">
        <w:rPr>
          <w:color w:val="000000" w:themeColor="text1"/>
          <w:szCs w:val="24"/>
          <w:lang w:val="lv-LV"/>
        </w:rPr>
        <w:t>.</w:t>
      </w:r>
      <w:r w:rsidRPr="00C1370F" w:rsidR="005B0F4E">
        <w:rPr>
          <w:szCs w:val="24"/>
          <w:lang w:val="lv-LV"/>
        </w:rPr>
        <w:t>______</w:t>
      </w:r>
      <w:r w:rsidRPr="00C1370F">
        <w:rPr>
          <w:color w:val="000000" w:themeColor="text1"/>
          <w:szCs w:val="24"/>
          <w:lang w:val="lv-LV"/>
        </w:rPr>
        <w:t xml:space="preserve"> līdz 2029.gada </w:t>
      </w:r>
      <w:r w:rsidRPr="00C1370F" w:rsidR="005B0F4E">
        <w:rPr>
          <w:color w:val="000000" w:themeColor="text1"/>
          <w:szCs w:val="24"/>
          <w:lang w:val="lv-LV"/>
        </w:rPr>
        <w:t>__</w:t>
      </w:r>
      <w:r w:rsidR="005B0F4E">
        <w:rPr>
          <w:color w:val="000000" w:themeColor="text1"/>
          <w:szCs w:val="24"/>
          <w:lang w:val="lv-LV"/>
        </w:rPr>
        <w:t>.</w:t>
      </w:r>
      <w:r w:rsidRPr="00C1370F" w:rsidR="005B0F4E">
        <w:rPr>
          <w:szCs w:val="24"/>
          <w:lang w:val="lv-LV"/>
        </w:rPr>
        <w:t>______</w:t>
      </w:r>
      <w:r w:rsidRPr="00C1370F">
        <w:rPr>
          <w:color w:val="000000"/>
          <w:szCs w:val="24"/>
          <w:lang w:val="lv-LV"/>
        </w:rPr>
        <w:t>, tai skaitā:</w:t>
      </w:r>
    </w:p>
    <w:p w:rsidR="009F2996" w:rsidRPr="00C1370F" w:rsidP="005647FE" w14:paraId="2B7F241F" w14:textId="6A383A66">
      <w:pPr>
        <w:pStyle w:val="ListParagraph"/>
        <w:widowControl w:val="0"/>
        <w:numPr>
          <w:ilvl w:val="3"/>
          <w:numId w:val="4"/>
        </w:numPr>
        <w:adjustRightInd w:val="0"/>
        <w:ind w:left="2127" w:hanging="851"/>
        <w:jc w:val="both"/>
        <w:textAlignment w:val="baseline"/>
        <w:rPr>
          <w:color w:val="000000" w:themeColor="text1"/>
          <w:szCs w:val="24"/>
          <w:lang w:val="lv-LV"/>
        </w:rPr>
      </w:pPr>
      <w:r w:rsidRPr="00C1370F">
        <w:rPr>
          <w:b/>
          <w:bCs/>
          <w:color w:val="000000" w:themeColor="text1"/>
          <w:szCs w:val="24"/>
          <w:lang w:val="lv-LV"/>
        </w:rPr>
        <w:t>40 000,00</w:t>
      </w:r>
      <w:r w:rsidRPr="00C1370F">
        <w:rPr>
          <w:color w:val="000000" w:themeColor="text1"/>
          <w:szCs w:val="24"/>
          <w:lang w:val="lv-LV"/>
        </w:rPr>
        <w:t xml:space="preserve"> (četrdesmit tūkstoši </w:t>
      </w:r>
      <w:r w:rsidRPr="00C1370F">
        <w:rPr>
          <w:i/>
          <w:iCs/>
          <w:color w:val="000000" w:themeColor="text1"/>
          <w:szCs w:val="24"/>
          <w:lang w:val="lv-LV"/>
        </w:rPr>
        <w:t>euro</w:t>
      </w:r>
      <w:r w:rsidRPr="00C1370F">
        <w:rPr>
          <w:color w:val="000000" w:themeColor="text1"/>
          <w:szCs w:val="24"/>
          <w:lang w:val="lv-LV"/>
        </w:rPr>
        <w:t>, 00 centi) no valsts budžeta apakšprogrammas 19.07.00 „Mākslas un literatūra</w:t>
      </w:r>
      <w:r w:rsidRPr="00C1370F" w:rsidR="0008235C">
        <w:rPr>
          <w:color w:val="000000" w:themeColor="text1"/>
          <w:szCs w:val="24"/>
          <w:lang w:val="lv-LV"/>
        </w:rPr>
        <w:t xml:space="preserve">” </w:t>
      </w:r>
      <w:r w:rsidRPr="00C1370F" w:rsidR="0008235C">
        <w:rPr>
          <w:szCs w:val="24"/>
          <w:lang w:val="lv-LV"/>
        </w:rPr>
        <w:t>šā Līguma 2.1., 2.2. un 2.3.punktā noteikto rezultatīvo rādītāju sasniegšanai;</w:t>
      </w:r>
    </w:p>
    <w:p w:rsidR="009F2996" w:rsidRPr="00C1370F" w:rsidP="00F70F21" w14:paraId="47997ECC" w14:textId="0A2558B7">
      <w:pPr>
        <w:pStyle w:val="ListParagraph"/>
        <w:widowControl w:val="0"/>
        <w:numPr>
          <w:ilvl w:val="3"/>
          <w:numId w:val="4"/>
        </w:numPr>
        <w:adjustRightInd w:val="0"/>
        <w:ind w:left="2127" w:hanging="851"/>
        <w:jc w:val="both"/>
        <w:textAlignment w:val="baseline"/>
        <w:rPr>
          <w:color w:val="000000" w:themeColor="text1"/>
          <w:szCs w:val="24"/>
          <w:lang w:val="lv-LV"/>
        </w:rPr>
      </w:pPr>
      <w:r w:rsidRPr="00C1370F">
        <w:rPr>
          <w:b/>
          <w:bCs/>
          <w:color w:val="000000" w:themeColor="text1"/>
          <w:szCs w:val="24"/>
          <w:lang w:val="lv-LV"/>
        </w:rPr>
        <w:t>40 000,00</w:t>
      </w:r>
      <w:r w:rsidRPr="00C1370F">
        <w:rPr>
          <w:color w:val="000000" w:themeColor="text1"/>
          <w:szCs w:val="24"/>
          <w:lang w:val="lv-LV"/>
        </w:rPr>
        <w:t xml:space="preserve"> (četrdesmit tūkstoši </w:t>
      </w:r>
      <w:r w:rsidRPr="00C1370F">
        <w:rPr>
          <w:i/>
          <w:iCs/>
          <w:color w:val="000000" w:themeColor="text1"/>
          <w:szCs w:val="24"/>
          <w:lang w:val="lv-LV"/>
        </w:rPr>
        <w:t>euro</w:t>
      </w:r>
      <w:r w:rsidRPr="00C1370F">
        <w:rPr>
          <w:color w:val="000000" w:themeColor="text1"/>
          <w:szCs w:val="24"/>
          <w:lang w:val="lv-LV"/>
        </w:rPr>
        <w:t>, 00 centi) no valsts budžeta apakšprogrammas 22.02.00 „Kultūras pasākumi, sadarbības līgumi un programmas</w:t>
      </w:r>
      <w:r w:rsidRPr="00C1370F" w:rsidR="005B7F9B">
        <w:rPr>
          <w:color w:val="000000" w:themeColor="text1"/>
          <w:szCs w:val="24"/>
          <w:lang w:val="lv-LV"/>
        </w:rPr>
        <w:t>”</w:t>
      </w:r>
      <w:r w:rsidRPr="00C1370F" w:rsidR="00101F65">
        <w:rPr>
          <w:color w:val="000000" w:themeColor="text1"/>
          <w:szCs w:val="24"/>
          <w:lang w:val="lv-LV"/>
        </w:rPr>
        <w:t xml:space="preserve"> šā Līguma 2.4. un 2.5.punktā noteikto rezultatīvo rādītāju sasniegšanai</w:t>
      </w:r>
      <w:r w:rsidRPr="00C1370F" w:rsidR="005B7F9B">
        <w:rPr>
          <w:color w:val="000000" w:themeColor="text1"/>
          <w:szCs w:val="24"/>
          <w:lang w:val="lv-LV"/>
        </w:rPr>
        <w:t>.</w:t>
      </w:r>
    </w:p>
    <w:p w:rsidR="00D8738F" w:rsidRPr="00C1370F" w:rsidP="00D8738F" w14:paraId="2F4394DD" w14:textId="77777777">
      <w:pPr>
        <w:contextualSpacing/>
        <w:rPr>
          <w:color w:val="000000" w:themeColor="text1"/>
          <w:szCs w:val="24"/>
          <w:lang w:val="lv-LV" w:eastAsia="en-GB"/>
        </w:rPr>
      </w:pPr>
    </w:p>
    <w:p w:rsidR="00D8738F" w:rsidRPr="00C1370F" w:rsidP="00D8738F" w14:paraId="4EB2A8F1" w14:textId="77777777">
      <w:pPr>
        <w:numPr>
          <w:ilvl w:val="1"/>
          <w:numId w:val="8"/>
        </w:numPr>
        <w:ind w:left="567" w:hanging="567"/>
        <w:contextualSpacing/>
        <w:jc w:val="both"/>
        <w:rPr>
          <w:color w:val="000000"/>
          <w:szCs w:val="24"/>
          <w:lang w:val="lv-LV"/>
        </w:rPr>
      </w:pPr>
      <w:r w:rsidRPr="00C1370F">
        <w:rPr>
          <w:color w:val="000000"/>
          <w:szCs w:val="24"/>
          <w:lang w:val="lv-LV"/>
        </w:rPr>
        <w:t xml:space="preserve">MINISTRIJA </w:t>
      </w:r>
      <w:r w:rsidRPr="00C1370F">
        <w:rPr>
          <w:szCs w:val="24"/>
          <w:lang w:val="lv-LV"/>
        </w:rPr>
        <w:t xml:space="preserve">piešķirto </w:t>
      </w:r>
      <w:r w:rsidRPr="00C1370F">
        <w:rPr>
          <w:color w:val="000000"/>
          <w:szCs w:val="24"/>
          <w:lang w:val="lv-LV"/>
        </w:rPr>
        <w:t xml:space="preserve">finansējumu pārskaita uz </w:t>
      </w:r>
      <w:r w:rsidRPr="00C1370F">
        <w:rPr>
          <w:i/>
          <w:color w:val="000000"/>
          <w:szCs w:val="24"/>
          <w:lang w:val="lv-LV"/>
        </w:rPr>
        <w:t>Pilnvarotās institūcijas</w:t>
      </w:r>
      <w:r w:rsidRPr="00C1370F">
        <w:rPr>
          <w:color w:val="000000"/>
          <w:szCs w:val="24"/>
          <w:lang w:val="lv-LV"/>
        </w:rPr>
        <w:t xml:space="preserve"> šajā Līgumā norādīto kontu Valsts kasē vai Eiropas Ekonomikas zonā reģistrētā kredītiestādē šādā kārtībā:</w:t>
      </w:r>
    </w:p>
    <w:p w:rsidR="00D8738F" w:rsidRPr="00C1370F" w:rsidP="00D8738F" w14:paraId="37080A68" w14:textId="44BFC2E7">
      <w:pPr>
        <w:numPr>
          <w:ilvl w:val="2"/>
          <w:numId w:val="8"/>
        </w:numPr>
        <w:ind w:left="1276" w:hanging="709"/>
        <w:contextualSpacing/>
        <w:jc w:val="both"/>
        <w:rPr>
          <w:color w:val="000000"/>
          <w:szCs w:val="24"/>
          <w:lang w:val="lv-LV"/>
        </w:rPr>
      </w:pPr>
      <w:r w:rsidRPr="00C1370F">
        <w:rPr>
          <w:color w:val="000000"/>
          <w:szCs w:val="24"/>
          <w:lang w:val="lv-LV"/>
        </w:rPr>
        <w:t xml:space="preserve">Pārvaldes </w:t>
      </w:r>
      <w:r w:rsidRPr="00C1370F" w:rsidR="00584ACB">
        <w:rPr>
          <w:color w:val="000000"/>
          <w:szCs w:val="24"/>
          <w:lang w:val="lv-LV"/>
        </w:rPr>
        <w:t>uzdevum</w:t>
      </w:r>
      <w:r w:rsidR="00584ACB">
        <w:rPr>
          <w:color w:val="000000"/>
          <w:szCs w:val="24"/>
          <w:lang w:val="lv-LV"/>
        </w:rPr>
        <w:t>u</w:t>
      </w:r>
      <w:r w:rsidRPr="00C1370F" w:rsidR="00584ACB">
        <w:rPr>
          <w:color w:val="000000"/>
          <w:szCs w:val="24"/>
          <w:lang w:val="lv-LV"/>
        </w:rPr>
        <w:t xml:space="preserve"> </w:t>
      </w:r>
      <w:r w:rsidRPr="00C1370F">
        <w:rPr>
          <w:color w:val="000000"/>
          <w:szCs w:val="24"/>
          <w:lang w:val="lv-LV"/>
        </w:rPr>
        <w:t xml:space="preserve">īstenošanai un </w:t>
      </w:r>
      <w:r w:rsidRPr="00C1370F" w:rsidR="00E74D83">
        <w:rPr>
          <w:szCs w:val="24"/>
          <w:lang w:val="lv-LV"/>
        </w:rPr>
        <w:t xml:space="preserve">šā </w:t>
      </w:r>
      <w:r w:rsidRPr="00C1370F" w:rsidR="00E74D83">
        <w:rPr>
          <w:color w:val="000000" w:themeColor="text1"/>
          <w:szCs w:val="24"/>
          <w:lang w:val="lv-LV"/>
        </w:rPr>
        <w:t>Līguma 2.1., 2.2., 2.3., 2.4. un 2.5.punktā noteikto rezultatīvo rādītāju sasniegšanai</w:t>
      </w:r>
      <w:r w:rsidRPr="00C1370F">
        <w:rPr>
          <w:color w:val="000000"/>
          <w:szCs w:val="24"/>
          <w:lang w:val="lv-LV"/>
        </w:rPr>
        <w:t xml:space="preserve"> </w:t>
      </w:r>
      <w:r w:rsidRPr="00C1370F">
        <w:rPr>
          <w:color w:val="000000" w:themeColor="text1"/>
          <w:szCs w:val="24"/>
          <w:lang w:val="lv-LV"/>
        </w:rPr>
        <w:t>no 202</w:t>
      </w:r>
      <w:r w:rsidRPr="00C1370F" w:rsidR="00AF1B79">
        <w:rPr>
          <w:color w:val="000000" w:themeColor="text1"/>
          <w:szCs w:val="24"/>
          <w:lang w:val="lv-LV"/>
        </w:rPr>
        <w:t>6</w:t>
      </w:r>
      <w:r w:rsidRPr="00C1370F">
        <w:rPr>
          <w:color w:val="000000" w:themeColor="text1"/>
          <w:szCs w:val="24"/>
          <w:lang w:val="lv-LV"/>
        </w:rPr>
        <w:t xml:space="preserve">.gada </w:t>
      </w:r>
      <w:r w:rsidRPr="00C1370F" w:rsidR="005B0F4E">
        <w:rPr>
          <w:color w:val="000000" w:themeColor="text1"/>
          <w:szCs w:val="24"/>
          <w:lang w:val="lv-LV"/>
        </w:rPr>
        <w:t>__</w:t>
      </w:r>
      <w:r w:rsidR="005B0F4E">
        <w:rPr>
          <w:color w:val="000000" w:themeColor="text1"/>
          <w:szCs w:val="24"/>
          <w:lang w:val="lv-LV"/>
        </w:rPr>
        <w:t>.</w:t>
      </w:r>
      <w:r w:rsidRPr="00C1370F" w:rsidR="005B0F4E">
        <w:rPr>
          <w:szCs w:val="24"/>
          <w:lang w:val="lv-LV"/>
        </w:rPr>
        <w:t>______</w:t>
      </w:r>
      <w:r w:rsidRPr="00C1370F">
        <w:rPr>
          <w:color w:val="000000" w:themeColor="text1"/>
          <w:szCs w:val="24"/>
          <w:lang w:val="lv-LV"/>
        </w:rPr>
        <w:t xml:space="preserve"> līdz 202</w:t>
      </w:r>
      <w:r w:rsidRPr="00C1370F" w:rsidR="00AF1B79">
        <w:rPr>
          <w:color w:val="000000" w:themeColor="text1"/>
          <w:szCs w:val="24"/>
          <w:lang w:val="lv-LV"/>
        </w:rPr>
        <w:t>7</w:t>
      </w:r>
      <w:r w:rsidRPr="00C1370F">
        <w:rPr>
          <w:color w:val="000000" w:themeColor="text1"/>
          <w:szCs w:val="24"/>
          <w:lang w:val="lv-LV"/>
        </w:rPr>
        <w:t xml:space="preserve">.gada </w:t>
      </w:r>
      <w:r w:rsidRPr="00C1370F" w:rsidR="005B0F4E">
        <w:rPr>
          <w:color w:val="000000" w:themeColor="text1"/>
          <w:szCs w:val="24"/>
          <w:lang w:val="lv-LV"/>
        </w:rPr>
        <w:t>__</w:t>
      </w:r>
      <w:r w:rsidR="005B0F4E">
        <w:rPr>
          <w:color w:val="000000" w:themeColor="text1"/>
          <w:szCs w:val="24"/>
          <w:lang w:val="lv-LV"/>
        </w:rPr>
        <w:t>.</w:t>
      </w:r>
      <w:r w:rsidRPr="00C1370F" w:rsidR="005B0F4E">
        <w:rPr>
          <w:szCs w:val="24"/>
          <w:lang w:val="lv-LV"/>
        </w:rPr>
        <w:t>______</w:t>
      </w:r>
      <w:r w:rsidRPr="00C1370F">
        <w:rPr>
          <w:color w:val="000000" w:themeColor="text1"/>
          <w:szCs w:val="24"/>
          <w:lang w:val="lv-LV"/>
        </w:rPr>
        <w:t xml:space="preserve"> </w:t>
      </w:r>
      <w:r w:rsidRPr="00C1370F">
        <w:rPr>
          <w:color w:val="000000"/>
          <w:szCs w:val="24"/>
          <w:lang w:val="lv-LV"/>
        </w:rPr>
        <w:t>5</w:t>
      </w:r>
      <w:r w:rsidRPr="00C1370F">
        <w:rPr>
          <w:szCs w:val="24"/>
          <w:lang w:val="lv-LV"/>
        </w:rPr>
        <w:t xml:space="preserve"> (piecu) darba dienu laikā pēc </w:t>
      </w:r>
      <w:r w:rsidRPr="00C1370F">
        <w:rPr>
          <w:rFonts w:eastAsia="Arial Unicode MS"/>
          <w:color w:val="000000"/>
          <w:szCs w:val="24"/>
          <w:lang w:val="lv-LV"/>
        </w:rPr>
        <w:t>šā Līguma spēkā stāšanās</w:t>
      </w:r>
      <w:r w:rsidRPr="00C1370F">
        <w:rPr>
          <w:color w:val="000000"/>
          <w:szCs w:val="24"/>
          <w:lang w:val="lv-LV"/>
        </w:rPr>
        <w:t>;</w:t>
      </w:r>
    </w:p>
    <w:p w:rsidR="00D8738F" w:rsidRPr="00C1370F" w:rsidP="00D8738F" w14:paraId="4A83FDFD" w14:textId="0BA4FDC0">
      <w:pPr>
        <w:numPr>
          <w:ilvl w:val="2"/>
          <w:numId w:val="8"/>
        </w:numPr>
        <w:ind w:left="1276" w:hanging="709"/>
        <w:contextualSpacing/>
        <w:jc w:val="both"/>
        <w:rPr>
          <w:color w:val="000000"/>
          <w:szCs w:val="24"/>
          <w:lang w:val="lv-LV"/>
        </w:rPr>
      </w:pPr>
      <w:r w:rsidRPr="00C1370F">
        <w:rPr>
          <w:color w:val="000000"/>
          <w:szCs w:val="24"/>
          <w:lang w:val="lv-LV"/>
        </w:rPr>
        <w:t xml:space="preserve">5 (piecu) darba dienu laikā pēc pārskata par Pārvaldes </w:t>
      </w:r>
      <w:r w:rsidRPr="00C1370F" w:rsidR="00584ACB">
        <w:rPr>
          <w:color w:val="000000"/>
          <w:szCs w:val="24"/>
          <w:lang w:val="lv-LV"/>
        </w:rPr>
        <w:t>uzdevum</w:t>
      </w:r>
      <w:r w:rsidR="00584ACB">
        <w:rPr>
          <w:color w:val="000000"/>
          <w:szCs w:val="24"/>
          <w:lang w:val="lv-LV"/>
        </w:rPr>
        <w:t>u</w:t>
      </w:r>
      <w:r w:rsidRPr="00C1370F" w:rsidR="00584ACB">
        <w:rPr>
          <w:color w:val="000000"/>
          <w:szCs w:val="24"/>
          <w:lang w:val="lv-LV"/>
        </w:rPr>
        <w:t xml:space="preserve"> </w:t>
      </w:r>
      <w:r w:rsidRPr="00C1370F">
        <w:rPr>
          <w:color w:val="000000"/>
          <w:szCs w:val="24"/>
          <w:lang w:val="lv-LV"/>
        </w:rPr>
        <w:t xml:space="preserve">izpildi iepriekšējā </w:t>
      </w:r>
      <w:r w:rsidRPr="00C1370F">
        <w:rPr>
          <w:szCs w:val="24"/>
          <w:lang w:val="lv-LV"/>
        </w:rPr>
        <w:t>Līguma izpildes perioda gadā</w:t>
      </w:r>
      <w:r w:rsidRPr="00C1370F">
        <w:rPr>
          <w:color w:val="000000"/>
          <w:szCs w:val="24"/>
          <w:lang w:val="lv-LV"/>
        </w:rPr>
        <w:t xml:space="preserve"> apstiprināšanas saskaņā ar šā Līguma 4.4.punktu:</w:t>
      </w:r>
    </w:p>
    <w:p w:rsidR="00D8738F" w:rsidRPr="00C1370F" w:rsidP="00D8738F" w14:paraId="44B3B451" w14:textId="57DDA4D5">
      <w:pPr>
        <w:numPr>
          <w:ilvl w:val="3"/>
          <w:numId w:val="8"/>
        </w:numPr>
        <w:ind w:left="2127" w:hanging="851"/>
        <w:contextualSpacing/>
        <w:jc w:val="both"/>
        <w:rPr>
          <w:color w:val="000000"/>
          <w:szCs w:val="24"/>
          <w:lang w:val="lv-LV"/>
        </w:rPr>
      </w:pPr>
      <w:r w:rsidRPr="00C1370F">
        <w:rPr>
          <w:color w:val="000000"/>
          <w:szCs w:val="24"/>
          <w:lang w:val="lv-LV"/>
        </w:rPr>
        <w:t xml:space="preserve">Pārvaldes </w:t>
      </w:r>
      <w:r w:rsidRPr="00C1370F" w:rsidR="00584ACB">
        <w:rPr>
          <w:color w:val="000000"/>
          <w:szCs w:val="24"/>
          <w:lang w:val="lv-LV"/>
        </w:rPr>
        <w:t>uzdevum</w:t>
      </w:r>
      <w:r w:rsidR="00584ACB">
        <w:rPr>
          <w:color w:val="000000"/>
          <w:szCs w:val="24"/>
          <w:lang w:val="lv-LV"/>
        </w:rPr>
        <w:t>u</w:t>
      </w:r>
      <w:r w:rsidRPr="00C1370F" w:rsidR="00584ACB">
        <w:rPr>
          <w:color w:val="000000"/>
          <w:szCs w:val="24"/>
          <w:lang w:val="lv-LV"/>
        </w:rPr>
        <w:t xml:space="preserve"> </w:t>
      </w:r>
      <w:r w:rsidRPr="00C1370F">
        <w:rPr>
          <w:color w:val="000000"/>
          <w:szCs w:val="24"/>
          <w:lang w:val="lv-LV"/>
        </w:rPr>
        <w:t xml:space="preserve">īstenošanai un </w:t>
      </w:r>
      <w:r w:rsidRPr="00C1370F" w:rsidR="00AF1B79">
        <w:rPr>
          <w:szCs w:val="24"/>
          <w:lang w:val="lv-LV"/>
        </w:rPr>
        <w:t xml:space="preserve">šā </w:t>
      </w:r>
      <w:r w:rsidRPr="00C1370F" w:rsidR="00AF1B79">
        <w:rPr>
          <w:color w:val="000000" w:themeColor="text1"/>
          <w:szCs w:val="24"/>
          <w:lang w:val="lv-LV"/>
        </w:rPr>
        <w:t xml:space="preserve">Līguma 2.1., 2.2., 2.3., 2.4. un 2.5.punktā noteikto rezultatīvo rādītāju sasniegšanai </w:t>
      </w:r>
      <w:r w:rsidRPr="00C1370F">
        <w:rPr>
          <w:color w:val="000000"/>
          <w:szCs w:val="24"/>
          <w:lang w:val="lv-LV"/>
        </w:rPr>
        <w:t xml:space="preserve">no </w:t>
      </w:r>
      <w:r w:rsidRPr="00C1370F">
        <w:rPr>
          <w:color w:val="000000" w:themeColor="text1"/>
          <w:szCs w:val="24"/>
          <w:lang w:val="lv-LV"/>
        </w:rPr>
        <w:t>202</w:t>
      </w:r>
      <w:r w:rsidRPr="00C1370F" w:rsidR="00AF1B79">
        <w:rPr>
          <w:color w:val="000000" w:themeColor="text1"/>
          <w:szCs w:val="24"/>
          <w:lang w:val="lv-LV"/>
        </w:rPr>
        <w:t>7</w:t>
      </w:r>
      <w:r w:rsidRPr="00C1370F">
        <w:rPr>
          <w:color w:val="000000" w:themeColor="text1"/>
          <w:szCs w:val="24"/>
          <w:lang w:val="lv-LV"/>
        </w:rPr>
        <w:t xml:space="preserve">.gada </w:t>
      </w:r>
      <w:r w:rsidRPr="00C1370F" w:rsidR="005B0F4E">
        <w:rPr>
          <w:color w:val="000000" w:themeColor="text1"/>
          <w:szCs w:val="24"/>
          <w:lang w:val="lv-LV"/>
        </w:rPr>
        <w:t>__</w:t>
      </w:r>
      <w:r w:rsidR="005B0F4E">
        <w:rPr>
          <w:color w:val="000000" w:themeColor="text1"/>
          <w:szCs w:val="24"/>
          <w:lang w:val="lv-LV"/>
        </w:rPr>
        <w:t>.</w:t>
      </w:r>
      <w:r w:rsidRPr="00C1370F" w:rsidR="005B0F4E">
        <w:rPr>
          <w:szCs w:val="24"/>
          <w:lang w:val="lv-LV"/>
        </w:rPr>
        <w:t>______</w:t>
      </w:r>
      <w:r w:rsidRPr="00C1370F">
        <w:rPr>
          <w:color w:val="000000" w:themeColor="text1"/>
          <w:szCs w:val="24"/>
          <w:lang w:val="lv-LV"/>
        </w:rPr>
        <w:t xml:space="preserve"> līdz 202</w:t>
      </w:r>
      <w:r w:rsidRPr="00C1370F" w:rsidR="00AF1B79">
        <w:rPr>
          <w:color w:val="000000" w:themeColor="text1"/>
          <w:szCs w:val="24"/>
          <w:lang w:val="lv-LV"/>
        </w:rPr>
        <w:t>8</w:t>
      </w:r>
      <w:r w:rsidRPr="00C1370F">
        <w:rPr>
          <w:color w:val="000000" w:themeColor="text1"/>
          <w:szCs w:val="24"/>
          <w:lang w:val="lv-LV"/>
        </w:rPr>
        <w:t xml:space="preserve">.gada </w:t>
      </w:r>
      <w:r w:rsidRPr="00C1370F" w:rsidR="005B0F4E">
        <w:rPr>
          <w:color w:val="000000" w:themeColor="text1"/>
          <w:szCs w:val="24"/>
          <w:lang w:val="lv-LV"/>
        </w:rPr>
        <w:t>__</w:t>
      </w:r>
      <w:r w:rsidR="005B0F4E">
        <w:rPr>
          <w:color w:val="000000" w:themeColor="text1"/>
          <w:szCs w:val="24"/>
          <w:lang w:val="lv-LV"/>
        </w:rPr>
        <w:t>.</w:t>
      </w:r>
      <w:r w:rsidRPr="00C1370F" w:rsidR="005B0F4E">
        <w:rPr>
          <w:szCs w:val="24"/>
          <w:lang w:val="lv-LV"/>
        </w:rPr>
        <w:t>______</w:t>
      </w:r>
      <w:r w:rsidRPr="00C1370F">
        <w:rPr>
          <w:color w:val="000000"/>
          <w:szCs w:val="24"/>
          <w:lang w:val="lv-LV"/>
        </w:rPr>
        <w:t>;</w:t>
      </w:r>
    </w:p>
    <w:p w:rsidR="00D8738F" w:rsidRPr="00C1370F" w:rsidP="00D8738F" w14:paraId="3D19665C" w14:textId="721E5D0D">
      <w:pPr>
        <w:numPr>
          <w:ilvl w:val="3"/>
          <w:numId w:val="8"/>
        </w:numPr>
        <w:ind w:left="2127" w:hanging="851"/>
        <w:contextualSpacing/>
        <w:jc w:val="both"/>
        <w:rPr>
          <w:color w:val="000000"/>
          <w:szCs w:val="24"/>
          <w:lang w:val="lv-LV"/>
        </w:rPr>
      </w:pPr>
      <w:r w:rsidRPr="00C1370F">
        <w:rPr>
          <w:color w:val="000000"/>
          <w:szCs w:val="24"/>
          <w:lang w:val="lv-LV"/>
        </w:rPr>
        <w:t xml:space="preserve">Pārvaldes </w:t>
      </w:r>
      <w:r w:rsidRPr="00C1370F" w:rsidR="00584ACB">
        <w:rPr>
          <w:color w:val="000000"/>
          <w:szCs w:val="24"/>
          <w:lang w:val="lv-LV"/>
        </w:rPr>
        <w:t>uzdevum</w:t>
      </w:r>
      <w:r w:rsidR="00584ACB">
        <w:rPr>
          <w:color w:val="000000"/>
          <w:szCs w:val="24"/>
          <w:lang w:val="lv-LV"/>
        </w:rPr>
        <w:t>u</w:t>
      </w:r>
      <w:r w:rsidRPr="00C1370F" w:rsidR="00584ACB">
        <w:rPr>
          <w:color w:val="000000"/>
          <w:szCs w:val="24"/>
          <w:lang w:val="lv-LV"/>
        </w:rPr>
        <w:t xml:space="preserve"> </w:t>
      </w:r>
      <w:r w:rsidRPr="00C1370F">
        <w:rPr>
          <w:color w:val="000000"/>
          <w:szCs w:val="24"/>
          <w:lang w:val="lv-LV"/>
        </w:rPr>
        <w:t xml:space="preserve">īstenošanai un </w:t>
      </w:r>
      <w:r w:rsidRPr="00C1370F" w:rsidR="00AF1B79">
        <w:rPr>
          <w:szCs w:val="24"/>
          <w:lang w:val="lv-LV"/>
        </w:rPr>
        <w:t xml:space="preserve">šā </w:t>
      </w:r>
      <w:r w:rsidRPr="00C1370F" w:rsidR="00AF1B79">
        <w:rPr>
          <w:color w:val="000000" w:themeColor="text1"/>
          <w:szCs w:val="24"/>
          <w:lang w:val="lv-LV"/>
        </w:rPr>
        <w:t>Līguma 2.1., 2.2., 2.3., 2.4. un 2.5.punktā noteikto rezultatīvo rādītāju sasniegšanai</w:t>
      </w:r>
      <w:r w:rsidRPr="00C1370F">
        <w:rPr>
          <w:color w:val="000000"/>
          <w:szCs w:val="24"/>
          <w:lang w:val="lv-LV"/>
        </w:rPr>
        <w:t xml:space="preserve"> </w:t>
      </w:r>
      <w:r w:rsidRPr="00C1370F">
        <w:rPr>
          <w:color w:val="000000" w:themeColor="text1"/>
          <w:szCs w:val="24"/>
          <w:lang w:val="lv-LV"/>
        </w:rPr>
        <w:t>no 202</w:t>
      </w:r>
      <w:r w:rsidRPr="00C1370F" w:rsidR="00AF1B79">
        <w:rPr>
          <w:color w:val="000000" w:themeColor="text1"/>
          <w:szCs w:val="24"/>
          <w:lang w:val="lv-LV"/>
        </w:rPr>
        <w:t>8</w:t>
      </w:r>
      <w:r w:rsidRPr="00C1370F">
        <w:rPr>
          <w:color w:val="000000" w:themeColor="text1"/>
          <w:szCs w:val="24"/>
          <w:lang w:val="lv-LV"/>
        </w:rPr>
        <w:t xml:space="preserve">.gada </w:t>
      </w:r>
      <w:r w:rsidRPr="00C1370F" w:rsidR="005B0F4E">
        <w:rPr>
          <w:color w:val="000000" w:themeColor="text1"/>
          <w:szCs w:val="24"/>
          <w:lang w:val="lv-LV"/>
        </w:rPr>
        <w:t>__</w:t>
      </w:r>
      <w:r w:rsidR="005B0F4E">
        <w:rPr>
          <w:color w:val="000000" w:themeColor="text1"/>
          <w:szCs w:val="24"/>
          <w:lang w:val="lv-LV"/>
        </w:rPr>
        <w:t>.</w:t>
      </w:r>
      <w:r w:rsidRPr="00C1370F" w:rsidR="005B0F4E">
        <w:rPr>
          <w:szCs w:val="24"/>
          <w:lang w:val="lv-LV"/>
        </w:rPr>
        <w:t>______</w:t>
      </w:r>
      <w:r w:rsidRPr="00C1370F">
        <w:rPr>
          <w:color w:val="000000" w:themeColor="text1"/>
          <w:szCs w:val="24"/>
          <w:lang w:val="lv-LV"/>
        </w:rPr>
        <w:t xml:space="preserve"> līdz 202</w:t>
      </w:r>
      <w:r w:rsidRPr="00C1370F" w:rsidR="00AF1B79">
        <w:rPr>
          <w:color w:val="000000" w:themeColor="text1"/>
          <w:szCs w:val="24"/>
          <w:lang w:val="lv-LV"/>
        </w:rPr>
        <w:t>9</w:t>
      </w:r>
      <w:r w:rsidRPr="00C1370F">
        <w:rPr>
          <w:color w:val="000000" w:themeColor="text1"/>
          <w:szCs w:val="24"/>
          <w:lang w:val="lv-LV"/>
        </w:rPr>
        <w:t xml:space="preserve">.gada </w:t>
      </w:r>
      <w:r w:rsidRPr="00C1370F" w:rsidR="005B0F4E">
        <w:rPr>
          <w:color w:val="000000" w:themeColor="text1"/>
          <w:szCs w:val="24"/>
          <w:lang w:val="lv-LV"/>
        </w:rPr>
        <w:t>__</w:t>
      </w:r>
      <w:r w:rsidR="005B0F4E">
        <w:rPr>
          <w:color w:val="000000" w:themeColor="text1"/>
          <w:szCs w:val="24"/>
          <w:lang w:val="lv-LV"/>
        </w:rPr>
        <w:t>.</w:t>
      </w:r>
      <w:r w:rsidRPr="00C1370F" w:rsidR="005B0F4E">
        <w:rPr>
          <w:szCs w:val="24"/>
          <w:lang w:val="lv-LV"/>
        </w:rPr>
        <w:t>______</w:t>
      </w:r>
      <w:r w:rsidRPr="00C1370F">
        <w:rPr>
          <w:color w:val="000000"/>
          <w:szCs w:val="24"/>
          <w:lang w:val="lv-LV"/>
        </w:rPr>
        <w:t>.</w:t>
      </w:r>
    </w:p>
    <w:p w:rsidR="00D8738F" w:rsidRPr="00C1370F" w:rsidP="00297CB4" w14:paraId="1278B695" w14:textId="77777777">
      <w:pPr>
        <w:contextualSpacing/>
        <w:rPr>
          <w:szCs w:val="24"/>
          <w:lang w:val="lv-LV" w:eastAsia="en-GB"/>
        </w:rPr>
      </w:pPr>
    </w:p>
    <w:p w:rsidR="00D8738F" w:rsidRPr="00C1370F" w:rsidP="00D8738F" w14:paraId="3C013FD5" w14:textId="11E4B3C3">
      <w:pPr>
        <w:numPr>
          <w:ilvl w:val="1"/>
          <w:numId w:val="8"/>
        </w:numPr>
        <w:ind w:left="567" w:hanging="567"/>
        <w:contextualSpacing/>
        <w:jc w:val="both"/>
        <w:rPr>
          <w:rFonts w:eastAsia="Arial Unicode MS"/>
          <w:szCs w:val="24"/>
          <w:lang w:val="lv-LV" w:eastAsia="en-GB"/>
        </w:rPr>
      </w:pPr>
      <w:r w:rsidRPr="00C1370F">
        <w:rPr>
          <w:rFonts w:eastAsia="Arial Unicode MS"/>
          <w:color w:val="000000"/>
          <w:szCs w:val="24"/>
          <w:lang w:val="lv-LV" w:eastAsia="en-GB"/>
        </w:rPr>
        <w:t xml:space="preserve">Ja, </w:t>
      </w:r>
      <w:r w:rsidRPr="00C1370F">
        <w:rPr>
          <w:rFonts w:eastAsia="Arial Unicode MS"/>
          <w:szCs w:val="24"/>
          <w:lang w:val="lv-LV"/>
        </w:rPr>
        <w:t>izlietojot piešķirto finansējumu,</w:t>
      </w:r>
      <w:r w:rsidRPr="00C1370F">
        <w:rPr>
          <w:rFonts w:eastAsia="Arial Unicode MS"/>
          <w:i/>
          <w:szCs w:val="24"/>
          <w:lang w:val="lv-LV"/>
        </w:rPr>
        <w:t xml:space="preserve"> Pilnvarotajai institūcijai </w:t>
      </w:r>
      <w:r w:rsidRPr="00C1370F">
        <w:rPr>
          <w:rFonts w:eastAsia="Arial Unicode MS"/>
          <w:szCs w:val="24"/>
          <w:lang w:val="lv-LV"/>
        </w:rPr>
        <w:t xml:space="preserve">nepieciešamas izmaiņas šim Līgumam pievienotajā Pārvaldes </w:t>
      </w:r>
      <w:r w:rsidRPr="00C1370F" w:rsidR="00584ACB">
        <w:rPr>
          <w:rFonts w:eastAsia="Arial Unicode MS"/>
          <w:szCs w:val="24"/>
          <w:lang w:val="lv-LV"/>
        </w:rPr>
        <w:t>uzdevum</w:t>
      </w:r>
      <w:r w:rsidR="00584ACB">
        <w:rPr>
          <w:rFonts w:eastAsia="Arial Unicode MS"/>
          <w:szCs w:val="24"/>
          <w:lang w:val="lv-LV"/>
        </w:rPr>
        <w:t>u</w:t>
      </w:r>
      <w:r w:rsidRPr="00C1370F" w:rsidR="00584ACB">
        <w:rPr>
          <w:rFonts w:eastAsia="Arial Unicode MS"/>
          <w:szCs w:val="24"/>
          <w:lang w:val="lv-LV"/>
        </w:rPr>
        <w:t xml:space="preserve"> </w:t>
      </w:r>
      <w:r w:rsidRPr="00C1370F">
        <w:rPr>
          <w:rFonts w:eastAsia="Arial Unicode MS"/>
          <w:szCs w:val="24"/>
          <w:lang w:val="lv-LV"/>
        </w:rPr>
        <w:t>īstenošanai nepieciešamo izdevumu tāmē (Līguma 1.pielikums) pa izdevumu pozīcijām vairāk nekā 10% no attiecīgajā tāmes izdevumu pozīcijā norādītā,</w:t>
      </w:r>
      <w:r w:rsidRPr="00C1370F">
        <w:rPr>
          <w:rFonts w:eastAsia="Arial Unicode MS"/>
          <w:i/>
          <w:szCs w:val="24"/>
          <w:lang w:val="lv-LV"/>
        </w:rPr>
        <w:t xml:space="preserve"> Pilnvarotajai institūcijai </w:t>
      </w:r>
      <w:r w:rsidRPr="00C1370F">
        <w:rPr>
          <w:rFonts w:eastAsia="Arial Unicode MS"/>
          <w:szCs w:val="24"/>
          <w:lang w:val="lv-LV"/>
        </w:rPr>
        <w:t>izmaiņas ir rakstiski jāsaskaņo ar MINISTRIJU, veicot attiecīgus grozījumus Līgumā</w:t>
      </w:r>
      <w:r w:rsidRPr="00C1370F">
        <w:rPr>
          <w:szCs w:val="24"/>
          <w:lang w:val="lv-LV" w:eastAsia="en-GB"/>
        </w:rPr>
        <w:t>.</w:t>
      </w:r>
    </w:p>
    <w:p w:rsidR="00D8738F" w:rsidRPr="00C1370F" w:rsidP="00D8738F" w14:paraId="16FA8FB8" w14:textId="0DD0F305">
      <w:pPr>
        <w:ind w:left="567" w:hanging="567"/>
        <w:contextualSpacing/>
        <w:jc w:val="both"/>
        <w:rPr>
          <w:rFonts w:eastAsia="Arial Unicode MS"/>
          <w:szCs w:val="24"/>
          <w:lang w:val="lv-LV" w:eastAsia="en-GB"/>
        </w:rPr>
      </w:pPr>
    </w:p>
    <w:p w:rsidR="00D8738F" w:rsidRPr="00C1370F" w:rsidP="00D8738F" w14:paraId="2568484F" w14:textId="6AF1A75D">
      <w:pPr>
        <w:pStyle w:val="ListParagraph"/>
        <w:widowControl w:val="0"/>
        <w:numPr>
          <w:ilvl w:val="1"/>
          <w:numId w:val="8"/>
        </w:numPr>
        <w:adjustRightInd w:val="0"/>
        <w:ind w:left="567" w:hanging="567"/>
        <w:jc w:val="both"/>
        <w:textAlignment w:val="baseline"/>
        <w:rPr>
          <w:rFonts w:eastAsia="Arial Unicode MS"/>
          <w:i/>
          <w:iCs/>
          <w:szCs w:val="24"/>
          <w:lang w:val="lv-LV"/>
        </w:rPr>
      </w:pPr>
      <w:r w:rsidRPr="00C1370F">
        <w:rPr>
          <w:rFonts w:eastAsia="Arial Unicode MS"/>
          <w:i/>
          <w:szCs w:val="24"/>
          <w:lang w:val="lv-LV" w:eastAsia="en-GB"/>
        </w:rPr>
        <w:t xml:space="preserve">Pilnvarotā institūcija </w:t>
      </w:r>
      <w:r w:rsidRPr="00C1370F">
        <w:rPr>
          <w:rFonts w:eastAsia="Arial Unicode MS"/>
          <w:szCs w:val="24"/>
          <w:lang w:val="lv-LV"/>
        </w:rPr>
        <w:t>ne vairāk kā</w:t>
      </w:r>
      <w:r w:rsidRPr="00C1370F">
        <w:rPr>
          <w:rFonts w:eastAsia="Arial Unicode MS"/>
          <w:i/>
          <w:szCs w:val="24"/>
          <w:lang w:val="lv-LV"/>
        </w:rPr>
        <w:t xml:space="preserve"> </w:t>
      </w:r>
      <w:r w:rsidRPr="00C1370F">
        <w:rPr>
          <w:rFonts w:eastAsia="Arial Unicode MS"/>
          <w:szCs w:val="24"/>
          <w:lang w:val="lv-LV"/>
        </w:rPr>
        <w:t xml:space="preserve">25% no Pārvaldes </w:t>
      </w:r>
      <w:r w:rsidRPr="00C1370F" w:rsidR="00584ACB">
        <w:rPr>
          <w:rFonts w:eastAsia="Arial Unicode MS"/>
          <w:szCs w:val="24"/>
          <w:lang w:val="lv-LV"/>
        </w:rPr>
        <w:t>uzdevum</w:t>
      </w:r>
      <w:r w:rsidR="00584ACB">
        <w:rPr>
          <w:rFonts w:eastAsia="Arial Unicode MS"/>
          <w:szCs w:val="24"/>
          <w:lang w:val="lv-LV"/>
        </w:rPr>
        <w:t>u</w:t>
      </w:r>
      <w:r w:rsidRPr="00C1370F" w:rsidR="00584ACB">
        <w:rPr>
          <w:rFonts w:eastAsia="Arial Unicode MS"/>
          <w:i/>
          <w:szCs w:val="24"/>
          <w:lang w:val="lv-LV"/>
        </w:rPr>
        <w:t xml:space="preserve"> </w:t>
      </w:r>
      <w:r w:rsidRPr="00C1370F">
        <w:rPr>
          <w:rFonts w:eastAsia="Arial Unicode MS"/>
          <w:bCs/>
          <w:szCs w:val="24"/>
          <w:lang w:val="lv-LV"/>
        </w:rPr>
        <w:t>īstenošanai</w:t>
      </w:r>
      <w:r w:rsidRPr="00C1370F">
        <w:rPr>
          <w:rFonts w:eastAsia="Arial Unicode MS"/>
          <w:i/>
          <w:szCs w:val="24"/>
          <w:lang w:val="lv-LV"/>
        </w:rPr>
        <w:t xml:space="preserve"> </w:t>
      </w:r>
      <w:r w:rsidRPr="00C1370F">
        <w:rPr>
          <w:rFonts w:eastAsia="Arial Unicode MS"/>
          <w:szCs w:val="24"/>
          <w:lang w:val="lv-LV"/>
        </w:rPr>
        <w:t>piešķirtā finansējuma drīkst izlietot</w:t>
      </w:r>
      <w:r w:rsidRPr="00C1370F">
        <w:rPr>
          <w:rFonts w:eastAsia="Arial Unicode MS"/>
          <w:i/>
          <w:szCs w:val="24"/>
          <w:lang w:val="lv-LV"/>
        </w:rPr>
        <w:t xml:space="preserve"> </w:t>
      </w:r>
      <w:r w:rsidRPr="00C1370F">
        <w:rPr>
          <w:rFonts w:eastAsia="Arial Unicode MS"/>
          <w:szCs w:val="24"/>
          <w:lang w:val="lv-LV"/>
        </w:rPr>
        <w:t xml:space="preserve">Pārvaldes </w:t>
      </w:r>
      <w:r w:rsidRPr="00C1370F" w:rsidR="00584ACB">
        <w:rPr>
          <w:rFonts w:eastAsia="Arial Unicode MS"/>
          <w:szCs w:val="24"/>
          <w:lang w:val="lv-LV"/>
        </w:rPr>
        <w:t>uzdevum</w:t>
      </w:r>
      <w:r w:rsidR="00584ACB">
        <w:rPr>
          <w:rFonts w:eastAsia="Arial Unicode MS"/>
          <w:szCs w:val="24"/>
          <w:lang w:val="lv-LV"/>
        </w:rPr>
        <w:t>u</w:t>
      </w:r>
      <w:r w:rsidRPr="00C1370F" w:rsidR="00584ACB">
        <w:rPr>
          <w:rFonts w:eastAsia="Arial Unicode MS"/>
          <w:szCs w:val="24"/>
          <w:lang w:val="lv-LV"/>
        </w:rPr>
        <w:t xml:space="preserve"> </w:t>
      </w:r>
      <w:r w:rsidRPr="00C1370F">
        <w:rPr>
          <w:rFonts w:eastAsia="Arial Unicode MS"/>
          <w:szCs w:val="24"/>
          <w:lang w:val="lv-LV"/>
        </w:rPr>
        <w:t>īstenošanai nepieciešamo administratīvo izmaksu segšanai</w:t>
      </w:r>
      <w:r w:rsidRPr="00C1370F">
        <w:rPr>
          <w:rFonts w:eastAsia="Arial Unicode MS"/>
          <w:szCs w:val="24"/>
          <w:lang w:val="lv-LV" w:eastAsia="en-GB"/>
        </w:rPr>
        <w:t xml:space="preserve">. </w:t>
      </w:r>
      <w:r w:rsidRPr="00C1370F">
        <w:rPr>
          <w:rFonts w:eastAsia="Arial Unicode MS"/>
          <w:szCs w:val="24"/>
          <w:lang w:val="lv-LV"/>
        </w:rPr>
        <w:t xml:space="preserve">Administratīvās izmaksas ir </w:t>
      </w:r>
      <w:r w:rsidRPr="00C1370F">
        <w:rPr>
          <w:rFonts w:eastAsia="Arial Unicode MS"/>
          <w:i/>
          <w:iCs/>
          <w:szCs w:val="24"/>
          <w:lang w:val="lv-LV"/>
        </w:rPr>
        <w:t>Pilnvarotās institūcijas</w:t>
      </w:r>
      <w:r w:rsidRPr="00C1370F">
        <w:rPr>
          <w:rFonts w:eastAsia="Arial Unicode MS"/>
          <w:szCs w:val="24"/>
          <w:lang w:val="lv-LV"/>
        </w:rPr>
        <w:t xml:space="preserve"> vispārēja rakstura izmaksas, kas nav tieši saistītas ar katra atsevišķa Pārvaldes </w:t>
      </w:r>
      <w:r w:rsidRPr="00C1370F" w:rsidR="00303578">
        <w:rPr>
          <w:rFonts w:eastAsia="Arial Unicode MS"/>
          <w:szCs w:val="24"/>
          <w:lang w:val="lv-LV"/>
        </w:rPr>
        <w:t>uzdevum</w:t>
      </w:r>
      <w:r w:rsidR="00303578">
        <w:rPr>
          <w:rFonts w:eastAsia="Arial Unicode MS"/>
          <w:szCs w:val="24"/>
          <w:lang w:val="lv-LV"/>
        </w:rPr>
        <w:t>os</w:t>
      </w:r>
      <w:r w:rsidRPr="00C1370F" w:rsidR="00303578">
        <w:rPr>
          <w:rFonts w:eastAsia="Arial Unicode MS"/>
          <w:szCs w:val="24"/>
          <w:lang w:val="lv-LV"/>
        </w:rPr>
        <w:t xml:space="preserve"> </w:t>
      </w:r>
      <w:r w:rsidRPr="00C1370F">
        <w:rPr>
          <w:rFonts w:eastAsia="Arial Unicode MS"/>
          <w:szCs w:val="24"/>
          <w:lang w:val="lv-LV"/>
        </w:rPr>
        <w:t xml:space="preserve">ietilpstošā pasākuma veikšanu, piemēram, Pārvaldes </w:t>
      </w:r>
      <w:r w:rsidRPr="00C1370F" w:rsidR="0027430C">
        <w:rPr>
          <w:rFonts w:eastAsia="Arial Unicode MS"/>
          <w:szCs w:val="24"/>
          <w:lang w:val="lv-LV"/>
        </w:rPr>
        <w:t>uzdevum</w:t>
      </w:r>
      <w:r w:rsidR="00303578">
        <w:rPr>
          <w:rFonts w:eastAsia="Arial Unicode MS"/>
          <w:szCs w:val="24"/>
          <w:lang w:val="lv-LV"/>
        </w:rPr>
        <w:t>u</w:t>
      </w:r>
      <w:r w:rsidRPr="00C1370F" w:rsidR="0027430C">
        <w:rPr>
          <w:rFonts w:eastAsia="Arial Unicode MS"/>
          <w:szCs w:val="24"/>
          <w:lang w:val="lv-LV"/>
        </w:rPr>
        <w:t xml:space="preserve"> </w:t>
      </w:r>
      <w:r w:rsidRPr="00C1370F">
        <w:rPr>
          <w:rFonts w:eastAsia="Arial Unicode MS"/>
          <w:szCs w:val="24"/>
          <w:lang w:val="lv-LV"/>
        </w:rPr>
        <w:t>vadības un koordinēšanas izmaksas, grāmatvedības izmaksas un valsts sociālās apdrošināšanas obligātās iemaksas.</w:t>
      </w:r>
    </w:p>
    <w:p w:rsidR="00D8738F" w:rsidRPr="00C1370F" w:rsidP="00297CB4" w14:paraId="283312C2" w14:textId="77777777">
      <w:pPr>
        <w:rPr>
          <w:szCs w:val="24"/>
          <w:lang w:val="lv-LV" w:eastAsia="en-GB"/>
        </w:rPr>
      </w:pPr>
    </w:p>
    <w:p w:rsidR="00D64606" w:rsidP="00D8738F" w14:paraId="7C4824DA" w14:textId="477C15AA">
      <w:pPr>
        <w:numPr>
          <w:ilvl w:val="1"/>
          <w:numId w:val="8"/>
        </w:numPr>
        <w:ind w:left="567" w:hanging="567"/>
        <w:contextualSpacing/>
        <w:jc w:val="both"/>
        <w:rPr>
          <w:szCs w:val="24"/>
          <w:lang w:val="lv-LV" w:eastAsia="en-GB"/>
        </w:rPr>
      </w:pPr>
      <w:r w:rsidRPr="00996A7D">
        <w:rPr>
          <w:rFonts w:eastAsia="Arial Unicode MS"/>
          <w:i/>
          <w:lang w:val="lv-LV"/>
        </w:rPr>
        <w:t xml:space="preserve">Pilnvarotā institūcija </w:t>
      </w:r>
      <w:r w:rsidRPr="000434DD">
        <w:rPr>
          <w:rFonts w:eastAsia="Arial Unicode MS"/>
          <w:lang w:val="lv-LV"/>
        </w:rPr>
        <w:t>apņemas</w:t>
      </w:r>
      <w:r>
        <w:rPr>
          <w:rFonts w:eastAsia="Arial Unicode MS"/>
          <w:i/>
          <w:lang w:val="lv-LV"/>
        </w:rPr>
        <w:t xml:space="preserve"> </w:t>
      </w:r>
      <w:r w:rsidRPr="000434DD">
        <w:rPr>
          <w:lang w:val="lv-LV"/>
        </w:rPr>
        <w:t>ieņēmumus no dalības maks</w:t>
      </w:r>
      <w:r>
        <w:rPr>
          <w:lang w:val="lv-LV"/>
        </w:rPr>
        <w:t>as par</w:t>
      </w:r>
      <w:r w:rsidRPr="000434DD">
        <w:rPr>
          <w:lang w:val="lv-LV"/>
        </w:rPr>
        <w:t xml:space="preserve"> pieteikumu iesniegšanu </w:t>
      </w:r>
      <w:r>
        <w:rPr>
          <w:lang w:val="lv-LV"/>
        </w:rPr>
        <w:t>arhitektūras darbu konkursā</w:t>
      </w:r>
      <w:r w:rsidRPr="000434DD">
        <w:rPr>
          <w:lang w:val="lv-LV"/>
        </w:rPr>
        <w:t xml:space="preserve"> </w:t>
      </w:r>
      <w:r>
        <w:rPr>
          <w:lang w:val="lv-LV"/>
        </w:rPr>
        <w:t>(ja dalības maksa tiek noteikta) izlietot</w:t>
      </w:r>
      <w:r w:rsidRPr="000434DD">
        <w:rPr>
          <w:lang w:val="lv-LV"/>
        </w:rPr>
        <w:t xml:space="preserve"> </w:t>
      </w:r>
      <w:r w:rsidRPr="00720548">
        <w:rPr>
          <w:color w:val="000000" w:themeColor="text1"/>
          <w:lang w:val="lv-LV"/>
        </w:rPr>
        <w:t xml:space="preserve">šā </w:t>
      </w:r>
      <w:r>
        <w:rPr>
          <w:color w:val="000000" w:themeColor="text1"/>
          <w:lang w:val="lv-LV"/>
        </w:rPr>
        <w:t>Līguma 1.1.4. un 1.1.5.</w:t>
      </w:r>
      <w:r w:rsidRPr="00720548">
        <w:rPr>
          <w:color w:val="000000" w:themeColor="text1"/>
          <w:lang w:val="lv-LV"/>
        </w:rPr>
        <w:t>punktā norādīt</w:t>
      </w:r>
      <w:r>
        <w:rPr>
          <w:color w:val="000000" w:themeColor="text1"/>
          <w:lang w:val="lv-LV"/>
        </w:rPr>
        <w:t>o</w:t>
      </w:r>
      <w:r w:rsidRPr="00720548">
        <w:rPr>
          <w:color w:val="000000" w:themeColor="text1"/>
          <w:lang w:val="lv-LV"/>
        </w:rPr>
        <w:t xml:space="preserve"> Pārvaldes uzdevum</w:t>
      </w:r>
      <w:r>
        <w:rPr>
          <w:color w:val="000000" w:themeColor="text1"/>
          <w:lang w:val="lv-LV"/>
        </w:rPr>
        <w:t>u</w:t>
      </w:r>
      <w:r w:rsidRPr="00720548">
        <w:rPr>
          <w:color w:val="000000" w:themeColor="text1"/>
          <w:lang w:val="lv-LV"/>
        </w:rPr>
        <w:t xml:space="preserve"> īstenošanai un šā Līguma </w:t>
      </w:r>
      <w:r w:rsidR="002C349D">
        <w:rPr>
          <w:color w:val="000000" w:themeColor="text1"/>
          <w:lang w:val="lv-LV"/>
        </w:rPr>
        <w:t xml:space="preserve">projekta </w:t>
      </w:r>
      <w:r w:rsidRPr="00720548">
        <w:rPr>
          <w:color w:val="000000" w:themeColor="text1"/>
          <w:lang w:val="lv-LV"/>
        </w:rPr>
        <w:t>2.</w:t>
      </w:r>
      <w:r>
        <w:rPr>
          <w:color w:val="000000" w:themeColor="text1"/>
          <w:lang w:val="lv-LV"/>
        </w:rPr>
        <w:t>4</w:t>
      </w:r>
      <w:r w:rsidRPr="00720548">
        <w:rPr>
          <w:color w:val="000000" w:themeColor="text1"/>
          <w:lang w:val="lv-LV"/>
        </w:rPr>
        <w:t>.</w:t>
      </w:r>
      <w:r>
        <w:rPr>
          <w:color w:val="000000" w:themeColor="text1"/>
          <w:lang w:val="lv-LV"/>
        </w:rPr>
        <w:t xml:space="preserve"> un 2.5.</w:t>
      </w:r>
      <w:r w:rsidRPr="00720548">
        <w:rPr>
          <w:color w:val="000000" w:themeColor="text1"/>
          <w:lang w:val="lv-LV"/>
        </w:rPr>
        <w:t xml:space="preserve">punktā noteikto </w:t>
      </w:r>
      <w:r>
        <w:rPr>
          <w:color w:val="000000" w:themeColor="text1"/>
          <w:lang w:val="lv-LV"/>
        </w:rPr>
        <w:t>rezultatīvo rādītāju</w:t>
      </w:r>
      <w:r w:rsidRPr="00720548">
        <w:rPr>
          <w:color w:val="000000" w:themeColor="text1"/>
          <w:lang w:val="lv-LV"/>
        </w:rPr>
        <w:t xml:space="preserve"> sasniegšana</w:t>
      </w:r>
      <w:r>
        <w:rPr>
          <w:color w:val="000000" w:themeColor="text1"/>
          <w:lang w:val="lv-LV"/>
        </w:rPr>
        <w:t>.</w:t>
      </w:r>
    </w:p>
    <w:p w:rsidR="00D64606" w:rsidP="00915E74" w14:paraId="3B136B6B" w14:textId="77777777">
      <w:pPr>
        <w:ind w:left="567"/>
        <w:contextualSpacing/>
        <w:jc w:val="both"/>
        <w:rPr>
          <w:szCs w:val="24"/>
          <w:lang w:val="lv-LV" w:eastAsia="en-GB"/>
        </w:rPr>
      </w:pPr>
    </w:p>
    <w:p w:rsidR="00D8738F" w:rsidRPr="00C1370F" w:rsidP="00D8738F" w14:paraId="4A635A71" w14:textId="6B29BBB8">
      <w:pPr>
        <w:numPr>
          <w:ilvl w:val="1"/>
          <w:numId w:val="8"/>
        </w:numPr>
        <w:ind w:left="567" w:hanging="567"/>
        <w:contextualSpacing/>
        <w:jc w:val="both"/>
        <w:rPr>
          <w:szCs w:val="24"/>
          <w:lang w:val="lv-LV" w:eastAsia="en-GB"/>
        </w:rPr>
      </w:pPr>
      <w:r w:rsidRPr="00C1370F">
        <w:rPr>
          <w:szCs w:val="24"/>
          <w:lang w:val="lv-LV" w:eastAsia="en-GB"/>
        </w:rPr>
        <w:t xml:space="preserve">Ja tiek izdarīti </w:t>
      </w:r>
      <w:r w:rsidRPr="00C1370F">
        <w:rPr>
          <w:szCs w:val="24"/>
          <w:lang w:val="lv-LV"/>
        </w:rPr>
        <w:t xml:space="preserve">grozījumi likumā par valsts budžetu kārtējam gadam un vidēja termiņa budžeta ietvaru vai citos normatīvajos aktos, kas ietekmē </w:t>
      </w:r>
      <w:r w:rsidRPr="00C1370F">
        <w:rPr>
          <w:i/>
          <w:szCs w:val="24"/>
          <w:lang w:val="lv-LV"/>
        </w:rPr>
        <w:t>Pilnvarotās institūcijas</w:t>
      </w:r>
      <w:r w:rsidRPr="00C1370F">
        <w:rPr>
          <w:szCs w:val="24"/>
          <w:lang w:val="lv-LV"/>
        </w:rPr>
        <w:t xml:space="preserve"> darbību </w:t>
      </w:r>
      <w:r w:rsidRPr="00C1370F">
        <w:rPr>
          <w:szCs w:val="24"/>
          <w:lang w:val="lv-LV"/>
        </w:rPr>
        <w:t>vai finansēšanas kārtību un Līguma izpildi, mēneša laikā pēc attiecīgā normatīvā akta spēkā stāšanās L</w:t>
      </w:r>
      <w:r w:rsidRPr="00C1370F">
        <w:rPr>
          <w:szCs w:val="24"/>
          <w:lang w:val="lv-LV" w:eastAsia="en-GB"/>
        </w:rPr>
        <w:t xml:space="preserve">īgumā </w:t>
      </w:r>
      <w:r w:rsidRPr="00C1370F">
        <w:rPr>
          <w:szCs w:val="24"/>
          <w:lang w:val="lv-LV"/>
        </w:rPr>
        <w:t>tiek izdarīti grozījumi</w:t>
      </w:r>
      <w:r w:rsidRPr="00C1370F">
        <w:rPr>
          <w:szCs w:val="24"/>
          <w:lang w:val="lv-LV" w:eastAsia="en-GB"/>
        </w:rPr>
        <w:t>.</w:t>
      </w:r>
    </w:p>
    <w:p w:rsidR="00735BB8" w:rsidRPr="00C1370F" w:rsidP="00F70F21" w14:paraId="11E4E07B" w14:textId="77777777">
      <w:pPr>
        <w:keepNext/>
        <w:rPr>
          <w:color w:val="000000" w:themeColor="text1"/>
          <w:szCs w:val="24"/>
          <w:lang w:val="lv-LV"/>
        </w:rPr>
      </w:pPr>
    </w:p>
    <w:p w:rsidR="00735BB8" w:rsidRPr="00C1370F" w:rsidP="00F70F21" w14:paraId="14849173" w14:textId="77777777">
      <w:pPr>
        <w:keepNext/>
        <w:numPr>
          <w:ilvl w:val="0"/>
          <w:numId w:val="5"/>
        </w:numPr>
        <w:ind w:left="284" w:hanging="284"/>
        <w:contextualSpacing/>
        <w:jc w:val="center"/>
        <w:rPr>
          <w:b/>
          <w:color w:val="000000" w:themeColor="text1"/>
          <w:szCs w:val="24"/>
          <w:lang w:val="lv-LV"/>
        </w:rPr>
      </w:pPr>
      <w:r w:rsidRPr="00C1370F">
        <w:rPr>
          <w:b/>
          <w:color w:val="000000" w:themeColor="text1"/>
          <w:szCs w:val="24"/>
          <w:lang w:val="lv-LV"/>
        </w:rPr>
        <w:t>Pārskatu sniegšanas un darbības kontroles kārtība</w:t>
      </w:r>
    </w:p>
    <w:p w:rsidR="00735BB8" w:rsidRPr="00C1370F" w:rsidP="00297CB4" w14:paraId="3CCC962F" w14:textId="77777777">
      <w:pPr>
        <w:keepNext/>
        <w:contextualSpacing/>
        <w:rPr>
          <w:bCs/>
          <w:color w:val="000000" w:themeColor="text1"/>
          <w:szCs w:val="24"/>
          <w:lang w:val="lv-LV"/>
        </w:rPr>
      </w:pPr>
    </w:p>
    <w:p w:rsidR="00735BB8" w:rsidRPr="00C1370F" w:rsidP="00F70F21" w14:paraId="0FAA65C4" w14:textId="77777777">
      <w:pPr>
        <w:keepNext/>
        <w:numPr>
          <w:ilvl w:val="1"/>
          <w:numId w:val="5"/>
        </w:numPr>
        <w:ind w:left="567" w:hanging="567"/>
        <w:contextualSpacing/>
        <w:jc w:val="both"/>
        <w:rPr>
          <w:color w:val="000000" w:themeColor="text1"/>
          <w:szCs w:val="24"/>
          <w:lang w:val="lv-LV"/>
        </w:rPr>
      </w:pPr>
      <w:r w:rsidRPr="00C1370F">
        <w:rPr>
          <w:i/>
          <w:iCs/>
          <w:color w:val="000000" w:themeColor="text1"/>
          <w:szCs w:val="24"/>
          <w:lang w:val="lv-LV"/>
        </w:rPr>
        <w:t xml:space="preserve">Pilnvarotajai institūcijai </w:t>
      </w:r>
      <w:r w:rsidRPr="00C1370F">
        <w:rPr>
          <w:color w:val="000000" w:themeColor="text1"/>
          <w:szCs w:val="24"/>
          <w:lang w:val="lv-LV"/>
        </w:rPr>
        <w:t xml:space="preserve">deleģēto Pārvaldes uzdevumu izpildi pārrauga, sasniegtos rezultatīvos rādītājus izvērtē un piešķirtā valsts budžeta finansējuma izlietojumu kontrolē MINISTRIJA. </w:t>
      </w:r>
    </w:p>
    <w:p w:rsidR="00735BB8" w:rsidRPr="00C1370F" w:rsidP="00297CB4" w14:paraId="170EB7C5" w14:textId="77777777">
      <w:pPr>
        <w:contextualSpacing/>
        <w:rPr>
          <w:color w:val="000000" w:themeColor="text1"/>
          <w:szCs w:val="24"/>
          <w:lang w:val="lv-LV"/>
        </w:rPr>
      </w:pPr>
    </w:p>
    <w:p w:rsidR="00735BB8" w:rsidRPr="00C1370F" w:rsidP="00735BB8" w14:paraId="2AACB072" w14:textId="77777777">
      <w:pPr>
        <w:numPr>
          <w:ilvl w:val="1"/>
          <w:numId w:val="5"/>
        </w:numPr>
        <w:ind w:left="567" w:hanging="567"/>
        <w:contextualSpacing/>
        <w:jc w:val="both"/>
        <w:rPr>
          <w:szCs w:val="24"/>
          <w:lang w:val="lv-LV"/>
        </w:rPr>
      </w:pPr>
      <w:r w:rsidRPr="00C1370F">
        <w:rPr>
          <w:szCs w:val="24"/>
          <w:lang w:val="lv-LV"/>
        </w:rPr>
        <w:t xml:space="preserve">MINISTRIJAI ir tiesības pieprasīt no </w:t>
      </w:r>
      <w:r w:rsidRPr="00C1370F">
        <w:rPr>
          <w:i/>
          <w:szCs w:val="24"/>
          <w:lang w:val="lv-LV"/>
        </w:rPr>
        <w:t>Pilnvarotās institūcijas</w:t>
      </w:r>
      <w:r w:rsidRPr="00C1370F">
        <w:rPr>
          <w:szCs w:val="24"/>
          <w:lang w:val="lv-LV"/>
        </w:rPr>
        <w:t xml:space="preserve"> grāmatvedības dokumentus un citu darījumu dokumentāciju, kas saistīta ar Pārvaldes uzdevumu izpildi. </w:t>
      </w:r>
      <w:r w:rsidRPr="00C1370F">
        <w:rPr>
          <w:i/>
          <w:szCs w:val="24"/>
          <w:lang w:val="lv-LV"/>
        </w:rPr>
        <w:t>Pilnvarotās institūcija</w:t>
      </w:r>
      <w:r w:rsidRPr="00C1370F">
        <w:rPr>
          <w:szCs w:val="24"/>
          <w:lang w:val="lv-LV"/>
        </w:rPr>
        <w:t xml:space="preserve">s pienākums ir nodrošināt, lai nepieciešamā dokumentācija būtu sakārtota un pieejama MINISTRIJAI, kā arī sniegt nepieciešamo informāciju par Pārvaldes uzdevumu izpildi. </w:t>
      </w:r>
    </w:p>
    <w:p w:rsidR="00735BB8" w:rsidRPr="00C1370F" w:rsidP="00297CB4" w14:paraId="3DF9E1E0" w14:textId="77777777">
      <w:pPr>
        <w:contextualSpacing/>
        <w:rPr>
          <w:szCs w:val="24"/>
          <w:lang w:val="lv-LV"/>
        </w:rPr>
      </w:pPr>
    </w:p>
    <w:p w:rsidR="00B07B63" w:rsidRPr="00C1370F" w:rsidP="00B07B63" w14:paraId="02BE193D" w14:textId="6C6B6E6E">
      <w:pPr>
        <w:pStyle w:val="ListParagraph"/>
        <w:numPr>
          <w:ilvl w:val="1"/>
          <w:numId w:val="9"/>
        </w:numPr>
        <w:ind w:left="567" w:hanging="567"/>
        <w:jc w:val="both"/>
        <w:rPr>
          <w:color w:val="000000"/>
          <w:szCs w:val="24"/>
          <w:lang w:val="lv-LV"/>
        </w:rPr>
      </w:pPr>
      <w:r w:rsidRPr="00C1370F">
        <w:rPr>
          <w:i/>
          <w:szCs w:val="24"/>
          <w:lang w:val="lv-LV"/>
        </w:rPr>
        <w:t xml:space="preserve">Pilnvarotā institūcija </w:t>
      </w:r>
      <w:r w:rsidRPr="00C1370F">
        <w:rPr>
          <w:szCs w:val="24"/>
          <w:lang w:val="lv-LV"/>
        </w:rPr>
        <w:t xml:space="preserve">iesniedz MINISTRIJĀ pārskatus </w:t>
      </w:r>
      <w:r w:rsidRPr="00C1370F">
        <w:rPr>
          <w:color w:val="000000"/>
          <w:szCs w:val="24"/>
          <w:lang w:val="lv-LV"/>
        </w:rPr>
        <w:t>par P</w:t>
      </w:r>
      <w:r w:rsidRPr="00C1370F">
        <w:rPr>
          <w:szCs w:val="24"/>
          <w:lang w:val="lv-LV"/>
        </w:rPr>
        <w:t xml:space="preserve">ārvaldes </w:t>
      </w:r>
      <w:r w:rsidRPr="00C1370F" w:rsidR="00E07A17">
        <w:rPr>
          <w:szCs w:val="24"/>
          <w:lang w:val="lv-LV"/>
        </w:rPr>
        <w:t>uzdevum</w:t>
      </w:r>
      <w:r w:rsidR="00E07A17">
        <w:rPr>
          <w:szCs w:val="24"/>
          <w:lang w:val="lv-LV"/>
        </w:rPr>
        <w:t>u</w:t>
      </w:r>
      <w:r w:rsidRPr="00C1370F" w:rsidR="00E07A17">
        <w:rPr>
          <w:color w:val="000000"/>
          <w:szCs w:val="24"/>
          <w:lang w:val="lv-LV"/>
        </w:rPr>
        <w:t xml:space="preserve"> </w:t>
      </w:r>
      <w:r w:rsidRPr="00C1370F">
        <w:rPr>
          <w:color w:val="000000"/>
          <w:szCs w:val="24"/>
          <w:lang w:val="lv-LV"/>
        </w:rPr>
        <w:t xml:space="preserve">izpildi un piešķirtā valsts </w:t>
      </w:r>
      <w:r w:rsidRPr="00C1370F">
        <w:rPr>
          <w:szCs w:val="24"/>
          <w:lang w:val="lv-LV"/>
        </w:rPr>
        <w:t>budžeta</w:t>
      </w:r>
      <w:r w:rsidRPr="00C1370F">
        <w:rPr>
          <w:color w:val="000000"/>
          <w:szCs w:val="24"/>
          <w:lang w:val="lv-LV"/>
        </w:rPr>
        <w:t xml:space="preserve"> finansējuma izlietojumu, kas sagatavojami</w:t>
      </w:r>
      <w:r w:rsidRPr="00C1370F">
        <w:rPr>
          <w:szCs w:val="24"/>
          <w:lang w:val="lv-LV"/>
        </w:rPr>
        <w:t xml:space="preserve"> saskaņā ar šā Līguma pielikumā pievienoto atskaites veidlapu (Līguma 2.pielikums) un kuriem pievienojamas darījumu apliecinošu dokumentu kopijas, tai skaitā Valsts kases </w:t>
      </w:r>
      <w:r w:rsidRPr="00C1370F">
        <w:rPr>
          <w:color w:val="000000"/>
          <w:szCs w:val="24"/>
          <w:lang w:val="lv-LV"/>
        </w:rPr>
        <w:t xml:space="preserve">vai Eiropas Ekonomikas zonā reģistrētas kredītiestādes </w:t>
      </w:r>
      <w:r w:rsidRPr="00C1370F">
        <w:rPr>
          <w:szCs w:val="24"/>
          <w:lang w:val="lv-LV"/>
        </w:rPr>
        <w:t>konta izdrukas, šādos termiņos:</w:t>
      </w:r>
    </w:p>
    <w:p w:rsidR="00B07B63" w:rsidRPr="00C1370F" w:rsidP="00B07B63" w14:paraId="51DAEF2F" w14:textId="79076306">
      <w:pPr>
        <w:numPr>
          <w:ilvl w:val="2"/>
          <w:numId w:val="5"/>
        </w:numPr>
        <w:ind w:left="1287"/>
        <w:contextualSpacing/>
        <w:jc w:val="both"/>
        <w:rPr>
          <w:color w:val="000000"/>
          <w:szCs w:val="24"/>
          <w:lang w:val="lv-LV"/>
        </w:rPr>
      </w:pPr>
      <w:r w:rsidRPr="00C1370F">
        <w:rPr>
          <w:color w:val="000000"/>
          <w:szCs w:val="24"/>
          <w:lang w:val="lv-LV"/>
        </w:rPr>
        <w:t>līdz 202</w:t>
      </w:r>
      <w:r w:rsidRPr="00C1370F" w:rsidR="001942E1">
        <w:rPr>
          <w:color w:val="000000"/>
          <w:szCs w:val="24"/>
          <w:lang w:val="lv-LV"/>
        </w:rPr>
        <w:t>7</w:t>
      </w:r>
      <w:r w:rsidRPr="00C1370F">
        <w:rPr>
          <w:color w:val="000000"/>
          <w:szCs w:val="24"/>
          <w:lang w:val="lv-LV"/>
        </w:rPr>
        <w:t xml:space="preserve">.gada </w:t>
      </w:r>
      <w:r w:rsidRPr="00C1370F" w:rsidR="00F54312">
        <w:rPr>
          <w:color w:val="000000" w:themeColor="text1"/>
          <w:szCs w:val="24"/>
          <w:lang w:val="lv-LV"/>
        </w:rPr>
        <w:t>__</w:t>
      </w:r>
      <w:r w:rsidR="00F54312">
        <w:rPr>
          <w:color w:val="000000" w:themeColor="text1"/>
          <w:szCs w:val="24"/>
          <w:lang w:val="lv-LV"/>
        </w:rPr>
        <w:t>.</w:t>
      </w:r>
      <w:r w:rsidRPr="00C1370F" w:rsidR="00F54312">
        <w:rPr>
          <w:szCs w:val="24"/>
          <w:lang w:val="lv-LV"/>
        </w:rPr>
        <w:t>______</w:t>
      </w:r>
      <w:r w:rsidRPr="00C1370F">
        <w:rPr>
          <w:color w:val="000000"/>
          <w:szCs w:val="24"/>
          <w:lang w:val="lv-LV"/>
        </w:rPr>
        <w:t xml:space="preserve"> pārskatu par Pārvaldes </w:t>
      </w:r>
      <w:r w:rsidRPr="00C1370F" w:rsidR="00E07A17">
        <w:rPr>
          <w:color w:val="000000"/>
          <w:szCs w:val="24"/>
          <w:lang w:val="lv-LV"/>
        </w:rPr>
        <w:t>uzdevum</w:t>
      </w:r>
      <w:r w:rsidR="00E07A17">
        <w:rPr>
          <w:color w:val="000000"/>
          <w:szCs w:val="24"/>
          <w:lang w:val="lv-LV"/>
        </w:rPr>
        <w:t>u</w:t>
      </w:r>
      <w:r w:rsidRPr="00C1370F" w:rsidR="00E07A17">
        <w:rPr>
          <w:color w:val="000000"/>
          <w:szCs w:val="24"/>
          <w:lang w:val="lv-LV"/>
        </w:rPr>
        <w:t xml:space="preserve"> </w:t>
      </w:r>
      <w:r w:rsidRPr="00C1370F">
        <w:rPr>
          <w:color w:val="000000"/>
          <w:szCs w:val="24"/>
          <w:lang w:val="lv-LV"/>
        </w:rPr>
        <w:t xml:space="preserve">izpildi un piešķirtā valsts </w:t>
      </w:r>
      <w:r w:rsidRPr="00C1370F">
        <w:rPr>
          <w:szCs w:val="24"/>
          <w:lang w:val="lv-LV"/>
        </w:rPr>
        <w:t>budžeta</w:t>
      </w:r>
      <w:r w:rsidRPr="00C1370F">
        <w:rPr>
          <w:color w:val="000000"/>
          <w:szCs w:val="24"/>
          <w:lang w:val="lv-LV"/>
        </w:rPr>
        <w:t xml:space="preserve"> finansējuma izlietojumu </w:t>
      </w:r>
      <w:r w:rsidRPr="00C1370F">
        <w:rPr>
          <w:color w:val="000000" w:themeColor="text1"/>
          <w:szCs w:val="24"/>
          <w:lang w:val="lv-LV"/>
        </w:rPr>
        <w:t>no 202</w:t>
      </w:r>
      <w:r w:rsidRPr="00C1370F" w:rsidR="008B043C">
        <w:rPr>
          <w:color w:val="000000" w:themeColor="text1"/>
          <w:szCs w:val="24"/>
          <w:lang w:val="lv-LV"/>
        </w:rPr>
        <w:t>6</w:t>
      </w:r>
      <w:r w:rsidRPr="00C1370F">
        <w:rPr>
          <w:color w:val="000000" w:themeColor="text1"/>
          <w:szCs w:val="24"/>
          <w:lang w:val="lv-LV"/>
        </w:rPr>
        <w:t xml:space="preserve">.gada </w:t>
      </w:r>
      <w:r w:rsidRPr="00C1370F" w:rsidR="00F54312">
        <w:rPr>
          <w:color w:val="000000" w:themeColor="text1"/>
          <w:szCs w:val="24"/>
          <w:lang w:val="lv-LV"/>
        </w:rPr>
        <w:t>__</w:t>
      </w:r>
      <w:r w:rsidR="00F54312">
        <w:rPr>
          <w:color w:val="000000" w:themeColor="text1"/>
          <w:szCs w:val="24"/>
          <w:lang w:val="lv-LV"/>
        </w:rPr>
        <w:t>.</w:t>
      </w:r>
      <w:r w:rsidRPr="00C1370F" w:rsidR="00F54312">
        <w:rPr>
          <w:szCs w:val="24"/>
          <w:lang w:val="lv-LV"/>
        </w:rPr>
        <w:t>______</w:t>
      </w:r>
      <w:r w:rsidRPr="00C1370F">
        <w:rPr>
          <w:color w:val="000000" w:themeColor="text1"/>
          <w:szCs w:val="24"/>
          <w:lang w:val="lv-LV"/>
        </w:rPr>
        <w:t xml:space="preserve"> līdz 202</w:t>
      </w:r>
      <w:r w:rsidRPr="00C1370F" w:rsidR="008B043C">
        <w:rPr>
          <w:color w:val="000000" w:themeColor="text1"/>
          <w:szCs w:val="24"/>
          <w:lang w:val="lv-LV"/>
        </w:rPr>
        <w:t>7</w:t>
      </w:r>
      <w:r w:rsidRPr="00C1370F">
        <w:rPr>
          <w:color w:val="000000" w:themeColor="text1"/>
          <w:szCs w:val="24"/>
          <w:lang w:val="lv-LV"/>
        </w:rPr>
        <w:t xml:space="preserve">.gada </w:t>
      </w:r>
      <w:r w:rsidRPr="00C1370F" w:rsidR="00F54312">
        <w:rPr>
          <w:color w:val="000000" w:themeColor="text1"/>
          <w:szCs w:val="24"/>
          <w:lang w:val="lv-LV"/>
        </w:rPr>
        <w:t>__</w:t>
      </w:r>
      <w:r w:rsidR="00F54312">
        <w:rPr>
          <w:color w:val="000000" w:themeColor="text1"/>
          <w:szCs w:val="24"/>
          <w:lang w:val="lv-LV"/>
        </w:rPr>
        <w:t>.</w:t>
      </w:r>
      <w:r w:rsidRPr="00C1370F" w:rsidR="00F54312">
        <w:rPr>
          <w:szCs w:val="24"/>
          <w:lang w:val="lv-LV"/>
        </w:rPr>
        <w:t>______</w:t>
      </w:r>
      <w:r w:rsidRPr="00C1370F">
        <w:rPr>
          <w:color w:val="000000"/>
          <w:szCs w:val="24"/>
          <w:lang w:val="lv-LV"/>
        </w:rPr>
        <w:t>;</w:t>
      </w:r>
    </w:p>
    <w:p w:rsidR="00B07B63" w:rsidRPr="00C1370F" w:rsidP="00B07B63" w14:paraId="5716B67E" w14:textId="69E801F4">
      <w:pPr>
        <w:numPr>
          <w:ilvl w:val="2"/>
          <w:numId w:val="5"/>
        </w:numPr>
        <w:ind w:left="1287"/>
        <w:contextualSpacing/>
        <w:jc w:val="both"/>
        <w:rPr>
          <w:color w:val="000000"/>
          <w:szCs w:val="24"/>
          <w:lang w:val="lv-LV"/>
        </w:rPr>
      </w:pPr>
      <w:r w:rsidRPr="00C1370F">
        <w:rPr>
          <w:color w:val="000000"/>
          <w:szCs w:val="24"/>
          <w:lang w:val="lv-LV"/>
        </w:rPr>
        <w:t>līdz 202</w:t>
      </w:r>
      <w:r w:rsidRPr="00C1370F" w:rsidR="008B043C">
        <w:rPr>
          <w:color w:val="000000"/>
          <w:szCs w:val="24"/>
          <w:lang w:val="lv-LV"/>
        </w:rPr>
        <w:t>8</w:t>
      </w:r>
      <w:r w:rsidRPr="00C1370F">
        <w:rPr>
          <w:color w:val="000000"/>
          <w:szCs w:val="24"/>
          <w:lang w:val="lv-LV"/>
        </w:rPr>
        <w:t xml:space="preserve">.gada </w:t>
      </w:r>
      <w:r w:rsidRPr="00C1370F" w:rsidR="00F54312">
        <w:rPr>
          <w:color w:val="000000" w:themeColor="text1"/>
          <w:szCs w:val="24"/>
          <w:lang w:val="lv-LV"/>
        </w:rPr>
        <w:t>__</w:t>
      </w:r>
      <w:r w:rsidR="00F54312">
        <w:rPr>
          <w:color w:val="000000" w:themeColor="text1"/>
          <w:szCs w:val="24"/>
          <w:lang w:val="lv-LV"/>
        </w:rPr>
        <w:t>.</w:t>
      </w:r>
      <w:r w:rsidRPr="00C1370F" w:rsidR="00F54312">
        <w:rPr>
          <w:szCs w:val="24"/>
          <w:lang w:val="lv-LV"/>
        </w:rPr>
        <w:t>______</w:t>
      </w:r>
      <w:r w:rsidRPr="00C1370F">
        <w:rPr>
          <w:color w:val="000000"/>
          <w:szCs w:val="24"/>
          <w:lang w:val="lv-LV"/>
        </w:rPr>
        <w:t xml:space="preserve"> pārskatu par Pārvaldes </w:t>
      </w:r>
      <w:r w:rsidRPr="00C1370F" w:rsidR="00E07A17">
        <w:rPr>
          <w:color w:val="000000"/>
          <w:szCs w:val="24"/>
          <w:lang w:val="lv-LV"/>
        </w:rPr>
        <w:t>uzdevum</w:t>
      </w:r>
      <w:r w:rsidR="00E07A17">
        <w:rPr>
          <w:color w:val="000000"/>
          <w:szCs w:val="24"/>
          <w:lang w:val="lv-LV"/>
        </w:rPr>
        <w:t>u</w:t>
      </w:r>
      <w:r w:rsidRPr="00C1370F" w:rsidR="00E07A17">
        <w:rPr>
          <w:color w:val="000000"/>
          <w:szCs w:val="24"/>
          <w:lang w:val="lv-LV"/>
        </w:rPr>
        <w:t xml:space="preserve"> </w:t>
      </w:r>
      <w:r w:rsidRPr="00C1370F">
        <w:rPr>
          <w:color w:val="000000"/>
          <w:szCs w:val="24"/>
          <w:lang w:val="lv-LV"/>
        </w:rPr>
        <w:t xml:space="preserve">izpildi un piešķirtā valsts </w:t>
      </w:r>
      <w:r w:rsidRPr="00C1370F">
        <w:rPr>
          <w:szCs w:val="24"/>
          <w:lang w:val="lv-LV"/>
        </w:rPr>
        <w:t>budžeta</w:t>
      </w:r>
      <w:r w:rsidRPr="00C1370F">
        <w:rPr>
          <w:color w:val="000000"/>
          <w:szCs w:val="24"/>
          <w:lang w:val="lv-LV"/>
        </w:rPr>
        <w:t xml:space="preserve"> finansējuma izlietojumu no </w:t>
      </w:r>
      <w:r w:rsidRPr="00C1370F">
        <w:rPr>
          <w:color w:val="000000" w:themeColor="text1"/>
          <w:szCs w:val="24"/>
          <w:lang w:val="lv-LV"/>
        </w:rPr>
        <w:t>202</w:t>
      </w:r>
      <w:r w:rsidRPr="00C1370F" w:rsidR="008B043C">
        <w:rPr>
          <w:color w:val="000000" w:themeColor="text1"/>
          <w:szCs w:val="24"/>
          <w:lang w:val="lv-LV"/>
        </w:rPr>
        <w:t>7</w:t>
      </w:r>
      <w:r w:rsidRPr="00C1370F">
        <w:rPr>
          <w:color w:val="000000" w:themeColor="text1"/>
          <w:szCs w:val="24"/>
          <w:lang w:val="lv-LV"/>
        </w:rPr>
        <w:t xml:space="preserve">.gada </w:t>
      </w:r>
      <w:r w:rsidRPr="00C1370F" w:rsidR="00F54312">
        <w:rPr>
          <w:color w:val="000000" w:themeColor="text1"/>
          <w:szCs w:val="24"/>
          <w:lang w:val="lv-LV"/>
        </w:rPr>
        <w:t>__</w:t>
      </w:r>
      <w:r w:rsidR="00F54312">
        <w:rPr>
          <w:color w:val="000000" w:themeColor="text1"/>
          <w:szCs w:val="24"/>
          <w:lang w:val="lv-LV"/>
        </w:rPr>
        <w:t>.</w:t>
      </w:r>
      <w:r w:rsidRPr="00C1370F" w:rsidR="00F54312">
        <w:rPr>
          <w:szCs w:val="24"/>
          <w:lang w:val="lv-LV"/>
        </w:rPr>
        <w:t>______</w:t>
      </w:r>
      <w:r w:rsidRPr="00C1370F">
        <w:rPr>
          <w:color w:val="000000" w:themeColor="text1"/>
          <w:szCs w:val="24"/>
          <w:lang w:val="lv-LV"/>
        </w:rPr>
        <w:t xml:space="preserve"> līdz 202</w:t>
      </w:r>
      <w:r w:rsidRPr="00C1370F" w:rsidR="008B043C">
        <w:rPr>
          <w:color w:val="000000" w:themeColor="text1"/>
          <w:szCs w:val="24"/>
          <w:lang w:val="lv-LV"/>
        </w:rPr>
        <w:t>8</w:t>
      </w:r>
      <w:r w:rsidRPr="00C1370F">
        <w:rPr>
          <w:color w:val="000000" w:themeColor="text1"/>
          <w:szCs w:val="24"/>
          <w:lang w:val="lv-LV"/>
        </w:rPr>
        <w:t xml:space="preserve">.gada </w:t>
      </w:r>
      <w:r w:rsidRPr="00C1370F" w:rsidR="00F54312">
        <w:rPr>
          <w:color w:val="000000" w:themeColor="text1"/>
          <w:szCs w:val="24"/>
          <w:lang w:val="lv-LV"/>
        </w:rPr>
        <w:t>__</w:t>
      </w:r>
      <w:r w:rsidR="00F54312">
        <w:rPr>
          <w:color w:val="000000" w:themeColor="text1"/>
          <w:szCs w:val="24"/>
          <w:lang w:val="lv-LV"/>
        </w:rPr>
        <w:t>.</w:t>
      </w:r>
      <w:r w:rsidRPr="00C1370F" w:rsidR="00F54312">
        <w:rPr>
          <w:szCs w:val="24"/>
          <w:lang w:val="lv-LV"/>
        </w:rPr>
        <w:t>______</w:t>
      </w:r>
      <w:r w:rsidRPr="00C1370F">
        <w:rPr>
          <w:color w:val="000000"/>
          <w:szCs w:val="24"/>
          <w:lang w:val="lv-LV"/>
        </w:rPr>
        <w:t>;</w:t>
      </w:r>
    </w:p>
    <w:p w:rsidR="00B07B63" w:rsidRPr="00C1370F" w:rsidP="00B07B63" w14:paraId="1D63D724" w14:textId="760D1D2E">
      <w:pPr>
        <w:numPr>
          <w:ilvl w:val="2"/>
          <w:numId w:val="5"/>
        </w:numPr>
        <w:ind w:left="1287"/>
        <w:contextualSpacing/>
        <w:jc w:val="both"/>
        <w:rPr>
          <w:color w:val="000000"/>
          <w:szCs w:val="24"/>
          <w:lang w:val="lv-LV"/>
        </w:rPr>
      </w:pPr>
      <w:r w:rsidRPr="00C1370F">
        <w:rPr>
          <w:color w:val="000000"/>
          <w:szCs w:val="24"/>
          <w:lang w:val="lv-LV"/>
        </w:rPr>
        <w:t>līdz 202</w:t>
      </w:r>
      <w:r w:rsidRPr="00C1370F" w:rsidR="008B043C">
        <w:rPr>
          <w:color w:val="000000"/>
          <w:szCs w:val="24"/>
          <w:lang w:val="lv-LV"/>
        </w:rPr>
        <w:t>9</w:t>
      </w:r>
      <w:r w:rsidRPr="00C1370F">
        <w:rPr>
          <w:color w:val="000000"/>
          <w:szCs w:val="24"/>
          <w:lang w:val="lv-LV"/>
        </w:rPr>
        <w:t xml:space="preserve">.gada ___.________ pārskatu par Pārvaldes </w:t>
      </w:r>
      <w:r w:rsidRPr="00C1370F" w:rsidR="00E07A17">
        <w:rPr>
          <w:color w:val="000000"/>
          <w:szCs w:val="24"/>
          <w:lang w:val="lv-LV"/>
        </w:rPr>
        <w:t>uzdevum</w:t>
      </w:r>
      <w:r w:rsidR="00E07A17">
        <w:rPr>
          <w:color w:val="000000"/>
          <w:szCs w:val="24"/>
          <w:lang w:val="lv-LV"/>
        </w:rPr>
        <w:t>u</w:t>
      </w:r>
      <w:r w:rsidRPr="00C1370F" w:rsidR="00E07A17">
        <w:rPr>
          <w:color w:val="000000"/>
          <w:szCs w:val="24"/>
          <w:lang w:val="lv-LV"/>
        </w:rPr>
        <w:t xml:space="preserve"> </w:t>
      </w:r>
      <w:r w:rsidRPr="00C1370F">
        <w:rPr>
          <w:color w:val="000000"/>
          <w:szCs w:val="24"/>
          <w:lang w:val="lv-LV"/>
        </w:rPr>
        <w:t xml:space="preserve">izpildi un piešķirtā valsts </w:t>
      </w:r>
      <w:r w:rsidRPr="00C1370F">
        <w:rPr>
          <w:szCs w:val="24"/>
          <w:lang w:val="lv-LV"/>
        </w:rPr>
        <w:t>budžeta</w:t>
      </w:r>
      <w:r w:rsidRPr="00C1370F">
        <w:rPr>
          <w:color w:val="000000"/>
          <w:szCs w:val="24"/>
          <w:lang w:val="lv-LV"/>
        </w:rPr>
        <w:t xml:space="preserve"> finansējuma izlietojumu </w:t>
      </w:r>
      <w:r w:rsidRPr="00C1370F">
        <w:rPr>
          <w:color w:val="000000" w:themeColor="text1"/>
          <w:szCs w:val="24"/>
          <w:lang w:val="lv-LV"/>
        </w:rPr>
        <w:t>no 202</w:t>
      </w:r>
      <w:r w:rsidRPr="00C1370F" w:rsidR="008B043C">
        <w:rPr>
          <w:color w:val="000000" w:themeColor="text1"/>
          <w:szCs w:val="24"/>
          <w:lang w:val="lv-LV"/>
        </w:rPr>
        <w:t>8</w:t>
      </w:r>
      <w:r w:rsidRPr="00C1370F">
        <w:rPr>
          <w:color w:val="000000" w:themeColor="text1"/>
          <w:szCs w:val="24"/>
          <w:lang w:val="lv-LV"/>
        </w:rPr>
        <w:t xml:space="preserve">.gada </w:t>
      </w:r>
      <w:r w:rsidRPr="00C1370F" w:rsidR="00F54312">
        <w:rPr>
          <w:color w:val="000000" w:themeColor="text1"/>
          <w:szCs w:val="24"/>
          <w:lang w:val="lv-LV"/>
        </w:rPr>
        <w:t>__</w:t>
      </w:r>
      <w:r w:rsidR="00F54312">
        <w:rPr>
          <w:color w:val="000000" w:themeColor="text1"/>
          <w:szCs w:val="24"/>
          <w:lang w:val="lv-LV"/>
        </w:rPr>
        <w:t>.</w:t>
      </w:r>
      <w:r w:rsidRPr="00C1370F" w:rsidR="00F54312">
        <w:rPr>
          <w:szCs w:val="24"/>
          <w:lang w:val="lv-LV"/>
        </w:rPr>
        <w:t>______</w:t>
      </w:r>
      <w:r w:rsidRPr="00C1370F">
        <w:rPr>
          <w:color w:val="000000" w:themeColor="text1"/>
          <w:szCs w:val="24"/>
          <w:lang w:val="lv-LV"/>
        </w:rPr>
        <w:t xml:space="preserve"> līdz 202</w:t>
      </w:r>
      <w:r w:rsidRPr="00C1370F" w:rsidR="008B043C">
        <w:rPr>
          <w:color w:val="000000" w:themeColor="text1"/>
          <w:szCs w:val="24"/>
          <w:lang w:val="lv-LV"/>
        </w:rPr>
        <w:t>9</w:t>
      </w:r>
      <w:r w:rsidRPr="00C1370F">
        <w:rPr>
          <w:color w:val="000000" w:themeColor="text1"/>
          <w:szCs w:val="24"/>
          <w:lang w:val="lv-LV"/>
        </w:rPr>
        <w:t xml:space="preserve">.gada </w:t>
      </w:r>
      <w:r w:rsidRPr="00C1370F" w:rsidR="00F54312">
        <w:rPr>
          <w:color w:val="000000" w:themeColor="text1"/>
          <w:szCs w:val="24"/>
          <w:lang w:val="lv-LV"/>
        </w:rPr>
        <w:t>__</w:t>
      </w:r>
      <w:r w:rsidR="00F54312">
        <w:rPr>
          <w:color w:val="000000" w:themeColor="text1"/>
          <w:szCs w:val="24"/>
          <w:lang w:val="lv-LV"/>
        </w:rPr>
        <w:t>.</w:t>
      </w:r>
      <w:r w:rsidRPr="00C1370F" w:rsidR="00F54312">
        <w:rPr>
          <w:szCs w:val="24"/>
          <w:lang w:val="lv-LV"/>
        </w:rPr>
        <w:t>______</w:t>
      </w:r>
      <w:r w:rsidRPr="00C1370F">
        <w:rPr>
          <w:color w:val="000000"/>
          <w:szCs w:val="24"/>
          <w:lang w:val="lv-LV"/>
        </w:rPr>
        <w:t>.</w:t>
      </w:r>
    </w:p>
    <w:p w:rsidR="00F61B47" w:rsidRPr="00297CB4" w:rsidP="00297CB4" w14:paraId="13CEE45C" w14:textId="77777777">
      <w:pPr>
        <w:rPr>
          <w:color w:val="000000"/>
          <w:szCs w:val="24"/>
          <w:lang w:val="lv-LV"/>
        </w:rPr>
      </w:pPr>
    </w:p>
    <w:p w:rsidR="00735BB8" w:rsidRPr="00C1370F" w:rsidP="00F61B47" w14:paraId="447B56F7" w14:textId="6769821E">
      <w:pPr>
        <w:numPr>
          <w:ilvl w:val="1"/>
          <w:numId w:val="5"/>
        </w:numPr>
        <w:ind w:left="567" w:hanging="567"/>
        <w:contextualSpacing/>
        <w:jc w:val="both"/>
        <w:rPr>
          <w:szCs w:val="24"/>
          <w:lang w:val="lv-LV"/>
        </w:rPr>
      </w:pPr>
      <w:r w:rsidRPr="00C1370F">
        <w:rPr>
          <w:color w:val="000000"/>
          <w:szCs w:val="24"/>
          <w:lang w:val="lv-LV"/>
        </w:rPr>
        <w:t xml:space="preserve">MINISTRIJA 10 (desmit) darba dienu laikā pēc šā Līguma 4.3.punktā minētā pārskata par Pārvaldes </w:t>
      </w:r>
      <w:r w:rsidRPr="00C1370F" w:rsidR="00E07A17">
        <w:rPr>
          <w:color w:val="000000"/>
          <w:szCs w:val="24"/>
          <w:lang w:val="lv-LV"/>
        </w:rPr>
        <w:t>uzdevum</w:t>
      </w:r>
      <w:r w:rsidR="00E07A17">
        <w:rPr>
          <w:color w:val="000000"/>
          <w:szCs w:val="24"/>
          <w:lang w:val="lv-LV"/>
        </w:rPr>
        <w:t>u</w:t>
      </w:r>
      <w:r w:rsidRPr="00C1370F" w:rsidR="00E07A17">
        <w:rPr>
          <w:color w:val="000000"/>
          <w:szCs w:val="24"/>
          <w:lang w:val="lv-LV"/>
        </w:rPr>
        <w:t xml:space="preserve"> </w:t>
      </w:r>
      <w:r w:rsidRPr="00C1370F">
        <w:rPr>
          <w:color w:val="000000"/>
          <w:szCs w:val="24"/>
          <w:lang w:val="lv-LV"/>
        </w:rPr>
        <w:t xml:space="preserve">izpildi un piešķirtā valsts budžeta finansējuma izlietojumu saņemšanas izvērtē Pārvaldes </w:t>
      </w:r>
      <w:r w:rsidRPr="00C1370F" w:rsidR="00E07A17">
        <w:rPr>
          <w:color w:val="000000"/>
          <w:szCs w:val="24"/>
          <w:lang w:val="lv-LV"/>
        </w:rPr>
        <w:t>uzdevum</w:t>
      </w:r>
      <w:r w:rsidR="00E07A17">
        <w:rPr>
          <w:color w:val="000000"/>
          <w:szCs w:val="24"/>
          <w:lang w:val="lv-LV"/>
        </w:rPr>
        <w:t>u</w:t>
      </w:r>
      <w:r w:rsidRPr="00C1370F" w:rsidR="00E07A17">
        <w:rPr>
          <w:color w:val="000000"/>
          <w:szCs w:val="24"/>
          <w:lang w:val="lv-LV"/>
        </w:rPr>
        <w:t xml:space="preserve"> </w:t>
      </w:r>
      <w:r w:rsidRPr="00C1370F">
        <w:rPr>
          <w:color w:val="000000"/>
          <w:szCs w:val="24"/>
          <w:lang w:val="lv-LV"/>
        </w:rPr>
        <w:t>izpildes ietvaros sasniegto rezultatīvo rādītāju izpildi un piešķirtā finansējuma izlietojumu, lūdz veikt precizējumus vai sniegt skaidrojumus, ja tādi nepieciešami, un apstiprina pārskatu.</w:t>
      </w:r>
    </w:p>
    <w:p w:rsidR="00735BB8" w:rsidRPr="00C1370F" w:rsidP="00735BB8" w14:paraId="4AC42BAE" w14:textId="77777777">
      <w:pPr>
        <w:rPr>
          <w:bCs/>
          <w:color w:val="000000" w:themeColor="text1"/>
          <w:szCs w:val="24"/>
          <w:lang w:val="lv-LV"/>
        </w:rPr>
      </w:pPr>
    </w:p>
    <w:p w:rsidR="00735BB8" w:rsidRPr="00C1370F" w:rsidP="00735BB8" w14:paraId="62CC85E7" w14:textId="77777777">
      <w:pPr>
        <w:numPr>
          <w:ilvl w:val="0"/>
          <w:numId w:val="5"/>
        </w:numPr>
        <w:ind w:left="284" w:hanging="284"/>
        <w:contextualSpacing/>
        <w:jc w:val="center"/>
        <w:rPr>
          <w:b/>
          <w:color w:val="000000" w:themeColor="text1"/>
          <w:szCs w:val="24"/>
          <w:lang w:val="lv-LV"/>
        </w:rPr>
      </w:pPr>
      <w:r w:rsidRPr="00C1370F">
        <w:rPr>
          <w:b/>
          <w:color w:val="000000" w:themeColor="text1"/>
          <w:szCs w:val="24"/>
          <w:lang w:val="lv-LV"/>
        </w:rPr>
        <w:t>Autortiesības</w:t>
      </w:r>
    </w:p>
    <w:p w:rsidR="00735BB8" w:rsidRPr="00C1370F" w:rsidP="00297CB4" w14:paraId="5B39EAFF" w14:textId="77777777">
      <w:pPr>
        <w:contextualSpacing/>
        <w:jc w:val="both"/>
        <w:rPr>
          <w:szCs w:val="24"/>
          <w:lang w:val="lv-LV"/>
        </w:rPr>
      </w:pPr>
    </w:p>
    <w:p w:rsidR="00735BB8" w:rsidRPr="00C1370F" w:rsidP="00735BB8" w14:paraId="57F9310C" w14:textId="2C270C71">
      <w:pPr>
        <w:pStyle w:val="ListParagraph"/>
        <w:numPr>
          <w:ilvl w:val="1"/>
          <w:numId w:val="5"/>
        </w:numPr>
        <w:ind w:left="567" w:hanging="567"/>
        <w:jc w:val="both"/>
        <w:rPr>
          <w:szCs w:val="24"/>
          <w:lang w:val="lv-LV"/>
        </w:rPr>
      </w:pPr>
      <w:r w:rsidRPr="00C1370F">
        <w:rPr>
          <w:szCs w:val="24"/>
          <w:lang w:val="lv-LV"/>
        </w:rPr>
        <w:t xml:space="preserve">MINISTRIJA iegūst neatsaucamas, teritoriāli neierobežotas, trešajām personām </w:t>
      </w:r>
      <w:r w:rsidRPr="00C1370F" w:rsidR="00E23F8C">
        <w:rPr>
          <w:szCs w:val="24"/>
          <w:lang w:val="lv-LV"/>
        </w:rPr>
        <w:t>piešķiramas</w:t>
      </w:r>
      <w:r w:rsidRPr="00C1370F">
        <w:rPr>
          <w:szCs w:val="24"/>
          <w:lang w:val="lv-LV"/>
        </w:rPr>
        <w:t xml:space="preserve"> (</w:t>
      </w:r>
      <w:r w:rsidRPr="00C1370F" w:rsidR="002A2F48">
        <w:rPr>
          <w:szCs w:val="24"/>
          <w:lang w:val="lv-LV"/>
        </w:rPr>
        <w:t>apakš</w:t>
      </w:r>
      <w:r w:rsidRPr="00C1370F">
        <w:rPr>
          <w:szCs w:val="24"/>
          <w:lang w:val="lv-LV"/>
        </w:rPr>
        <w:t>licencējamas</w:t>
      </w:r>
      <w:r w:rsidRPr="00C1370F">
        <w:rPr>
          <w:szCs w:val="24"/>
          <w:lang w:val="lv-LV"/>
        </w:rPr>
        <w:t xml:space="preserve">) šā Līguma </w:t>
      </w:r>
      <w:r w:rsidRPr="00C1370F" w:rsidR="00B65DCC">
        <w:rPr>
          <w:szCs w:val="24"/>
          <w:lang w:val="lv-LV"/>
        </w:rPr>
        <w:t>2.5.</w:t>
      </w:r>
      <w:r w:rsidRPr="00C1370F" w:rsidR="00531FED">
        <w:rPr>
          <w:szCs w:val="24"/>
          <w:lang w:val="lv-LV"/>
        </w:rPr>
        <w:t xml:space="preserve">punkta </w:t>
      </w:r>
      <w:r w:rsidRPr="00C1370F">
        <w:rPr>
          <w:szCs w:val="24"/>
          <w:lang w:val="lv-LV"/>
        </w:rPr>
        <w:t xml:space="preserve">izpildes ietvaros radīto ar autortiesībām aizsargāto darbu un blakustiesību objektu neekskluzīvās izmantošanas tiesības (vienkāršo licenci) </w:t>
      </w:r>
      <w:r w:rsidRPr="00C1370F" w:rsidR="00351687">
        <w:rPr>
          <w:szCs w:val="24"/>
          <w:lang w:val="lv-LV"/>
        </w:rPr>
        <w:t xml:space="preserve">sabiedrības informēšanas nolūkos </w:t>
      </w:r>
      <w:r w:rsidRPr="00C1370F">
        <w:rPr>
          <w:szCs w:val="24"/>
          <w:lang w:val="lv-LV"/>
        </w:rPr>
        <w:t>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rsidR="00735BB8" w:rsidRPr="00C1370F" w:rsidP="00297CB4" w14:paraId="0DDB6F3B" w14:textId="77777777">
      <w:pPr>
        <w:jc w:val="both"/>
        <w:rPr>
          <w:szCs w:val="24"/>
          <w:lang w:val="lv-LV"/>
        </w:rPr>
      </w:pPr>
    </w:p>
    <w:p w:rsidR="00735BB8" w:rsidRPr="00C1370F" w:rsidP="00735BB8" w14:paraId="3646E40E" w14:textId="502453CE">
      <w:pPr>
        <w:numPr>
          <w:ilvl w:val="1"/>
          <w:numId w:val="5"/>
        </w:numPr>
        <w:ind w:left="567" w:hanging="567"/>
        <w:contextualSpacing/>
        <w:jc w:val="both"/>
        <w:rPr>
          <w:szCs w:val="24"/>
          <w:lang w:val="lv-LV"/>
        </w:rPr>
      </w:pPr>
      <w:r w:rsidRPr="00C1370F">
        <w:rPr>
          <w:i/>
          <w:szCs w:val="24"/>
          <w:lang w:val="lv-LV"/>
        </w:rPr>
        <w:t>Pilnvarotā institūcija</w:t>
      </w:r>
      <w:r w:rsidRPr="00C1370F">
        <w:rPr>
          <w:szCs w:val="24"/>
          <w:lang w:val="lv-LV"/>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w:t>
      </w:r>
      <w:r w:rsidRPr="00C1370F" w:rsidR="002A2F48">
        <w:rPr>
          <w:szCs w:val="24"/>
          <w:lang w:val="lv-LV"/>
        </w:rPr>
        <w:t>piešķīrusi</w:t>
      </w:r>
      <w:r w:rsidRPr="00C1370F">
        <w:rPr>
          <w:szCs w:val="24"/>
          <w:lang w:val="lv-LV"/>
        </w:rPr>
        <w:t xml:space="preserve"> tiesības izmantot šā Līguma </w:t>
      </w:r>
      <w:r w:rsidRPr="00C1370F" w:rsidR="002A2F48">
        <w:rPr>
          <w:szCs w:val="24"/>
          <w:lang w:val="lv-LV"/>
        </w:rPr>
        <w:t xml:space="preserve">2.5.punkta </w:t>
      </w:r>
      <w:r w:rsidRPr="00C1370F" w:rsidR="00B6461F">
        <w:rPr>
          <w:szCs w:val="24"/>
          <w:lang w:val="lv-LV"/>
        </w:rPr>
        <w:t xml:space="preserve">izpildes </w:t>
      </w:r>
      <w:r w:rsidRPr="00C1370F">
        <w:rPr>
          <w:szCs w:val="24"/>
          <w:lang w:val="lv-LV"/>
        </w:rPr>
        <w:t xml:space="preserve">ietvaros radītos </w:t>
      </w:r>
      <w:r w:rsidRPr="00C1370F" w:rsidR="00475B60">
        <w:rPr>
          <w:szCs w:val="24"/>
          <w:lang w:val="lv-LV"/>
        </w:rPr>
        <w:t xml:space="preserve">ar autortiesībām aizsargātos </w:t>
      </w:r>
      <w:r w:rsidRPr="00C1370F">
        <w:rPr>
          <w:szCs w:val="24"/>
          <w:lang w:val="lv-LV"/>
        </w:rPr>
        <w:t xml:space="preserve">darbus un blakustiesību objektus, </w:t>
      </w:r>
      <w:r w:rsidRPr="00C1370F">
        <w:rPr>
          <w:i/>
          <w:szCs w:val="24"/>
          <w:lang w:val="lv-LV"/>
        </w:rPr>
        <w:t>Pilnvarotā institūcija</w:t>
      </w:r>
      <w:r w:rsidRPr="00C1370F">
        <w:rPr>
          <w:szCs w:val="24"/>
          <w:lang w:val="lv-LV"/>
        </w:rPr>
        <w:t xml:space="preserve"> patstāvīgi risina šādas domstarpības par saviem līdzekļiem un uz sava rēķina. </w:t>
      </w:r>
      <w:r w:rsidRPr="00C1370F">
        <w:rPr>
          <w:i/>
          <w:szCs w:val="24"/>
          <w:lang w:val="lv-LV"/>
        </w:rPr>
        <w:t>Pilnvarotā institūcija</w:t>
      </w:r>
      <w:r w:rsidRPr="00C1370F">
        <w:rPr>
          <w:szCs w:val="24"/>
          <w:lang w:val="lv-LV"/>
        </w:rPr>
        <w:t xml:space="preserve"> atlīdzina MINISTRIJAI vai personām, kurām MINISTRIJA ir </w:t>
      </w:r>
      <w:r w:rsidRPr="00C1370F" w:rsidR="00B6461F">
        <w:rPr>
          <w:szCs w:val="24"/>
          <w:lang w:val="lv-LV"/>
        </w:rPr>
        <w:t>piešķīrusi</w:t>
      </w:r>
      <w:r w:rsidRPr="00C1370F">
        <w:rPr>
          <w:szCs w:val="24"/>
          <w:lang w:val="lv-LV"/>
        </w:rPr>
        <w:t xml:space="preserve"> tiesības izmantot šā Līguma </w:t>
      </w:r>
      <w:r w:rsidRPr="00C1370F" w:rsidR="00B6461F">
        <w:rPr>
          <w:szCs w:val="24"/>
          <w:lang w:val="lv-LV"/>
        </w:rPr>
        <w:t>2.5.punkta</w:t>
      </w:r>
      <w:r w:rsidRPr="00C1370F" w:rsidR="00475B60">
        <w:rPr>
          <w:szCs w:val="24"/>
          <w:lang w:val="lv-LV"/>
        </w:rPr>
        <w:t xml:space="preserve"> izpildes</w:t>
      </w:r>
      <w:r w:rsidRPr="00C1370F" w:rsidR="00B6461F">
        <w:rPr>
          <w:szCs w:val="24"/>
          <w:lang w:val="lv-LV"/>
        </w:rPr>
        <w:t xml:space="preserve"> </w:t>
      </w:r>
      <w:r w:rsidRPr="00C1370F">
        <w:rPr>
          <w:szCs w:val="24"/>
          <w:lang w:val="lv-LV"/>
        </w:rPr>
        <w:t>ietvaros radītos darbus un blakustiesību objektus, tiešos un netiešos zaudējumus, kas tām radušies iepriekš minēto trešo personu pretenziju dēļ.</w:t>
      </w:r>
    </w:p>
    <w:p w:rsidR="00735BB8" w:rsidRPr="00C1370F" w:rsidP="00735BB8" w14:paraId="58A7BAB6" w14:textId="77777777">
      <w:pPr>
        <w:rPr>
          <w:bCs/>
          <w:color w:val="000000" w:themeColor="text1"/>
          <w:szCs w:val="24"/>
          <w:lang w:val="lv-LV"/>
        </w:rPr>
      </w:pPr>
    </w:p>
    <w:p w:rsidR="00735BB8" w:rsidRPr="00C1370F" w:rsidP="00735BB8" w14:paraId="35B2B8DA" w14:textId="77777777">
      <w:pPr>
        <w:numPr>
          <w:ilvl w:val="0"/>
          <w:numId w:val="5"/>
        </w:numPr>
        <w:ind w:left="284" w:hanging="284"/>
        <w:contextualSpacing/>
        <w:jc w:val="center"/>
        <w:rPr>
          <w:b/>
          <w:szCs w:val="24"/>
          <w:lang w:val="lv-LV"/>
        </w:rPr>
      </w:pPr>
      <w:r w:rsidRPr="00C1370F">
        <w:rPr>
          <w:b/>
          <w:szCs w:val="24"/>
          <w:lang w:val="lv-LV"/>
        </w:rPr>
        <w:t>Personas datu apstrāde</w:t>
      </w:r>
    </w:p>
    <w:p w:rsidR="00735BB8" w:rsidRPr="00C1370F" w:rsidP="00297CB4" w14:paraId="246A49C8" w14:textId="77777777">
      <w:pPr>
        <w:contextualSpacing/>
        <w:rPr>
          <w:bCs/>
          <w:szCs w:val="24"/>
          <w:lang w:val="lv-LV"/>
        </w:rPr>
      </w:pPr>
    </w:p>
    <w:p w:rsidR="00735BB8" w:rsidRPr="00C1370F" w:rsidP="00735BB8" w14:paraId="1C9D352E" w14:textId="77777777">
      <w:pPr>
        <w:numPr>
          <w:ilvl w:val="1"/>
          <w:numId w:val="5"/>
        </w:numPr>
        <w:overflowPunct w:val="0"/>
        <w:autoSpaceDE w:val="0"/>
        <w:autoSpaceDN w:val="0"/>
        <w:ind w:left="567" w:hanging="567"/>
        <w:jc w:val="both"/>
        <w:rPr>
          <w:szCs w:val="24"/>
          <w:lang w:val="lv-LV"/>
        </w:rPr>
      </w:pPr>
      <w:r w:rsidRPr="00C1370F">
        <w:rPr>
          <w:szCs w:val="24"/>
          <w:lang w:val="lv-LV"/>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rsidR="00735BB8" w:rsidRPr="00C1370F" w:rsidP="00297CB4" w14:paraId="560DF00A" w14:textId="77777777">
      <w:pPr>
        <w:overflowPunct w:val="0"/>
        <w:autoSpaceDE w:val="0"/>
        <w:autoSpaceDN w:val="0"/>
        <w:jc w:val="both"/>
        <w:rPr>
          <w:szCs w:val="24"/>
          <w:lang w:val="lv-LV"/>
        </w:rPr>
      </w:pPr>
    </w:p>
    <w:p w:rsidR="00735BB8" w:rsidRPr="00C1370F" w:rsidP="00735BB8" w14:paraId="6FBE90AA" w14:textId="77777777">
      <w:pPr>
        <w:numPr>
          <w:ilvl w:val="1"/>
          <w:numId w:val="5"/>
        </w:numPr>
        <w:overflowPunct w:val="0"/>
        <w:autoSpaceDE w:val="0"/>
        <w:autoSpaceDN w:val="0"/>
        <w:ind w:left="567" w:hanging="567"/>
        <w:jc w:val="both"/>
        <w:rPr>
          <w:szCs w:val="24"/>
          <w:lang w:val="lv-LV"/>
        </w:rPr>
      </w:pPr>
      <w:r w:rsidRPr="00C1370F">
        <w:rPr>
          <w:szCs w:val="24"/>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00735BB8" w:rsidRPr="00C1370F" w:rsidP="00297CB4" w14:paraId="7CC0AC36" w14:textId="77777777">
      <w:pPr>
        <w:contextualSpacing/>
        <w:rPr>
          <w:szCs w:val="24"/>
          <w:lang w:val="lv-LV"/>
        </w:rPr>
      </w:pPr>
    </w:p>
    <w:p w:rsidR="00735BB8" w:rsidRPr="00C1370F" w:rsidP="00735BB8" w14:paraId="069B8789" w14:textId="77777777">
      <w:pPr>
        <w:numPr>
          <w:ilvl w:val="1"/>
          <w:numId w:val="5"/>
        </w:numPr>
        <w:overflowPunct w:val="0"/>
        <w:autoSpaceDE w:val="0"/>
        <w:autoSpaceDN w:val="0"/>
        <w:ind w:left="567" w:hanging="567"/>
        <w:jc w:val="both"/>
        <w:rPr>
          <w:szCs w:val="24"/>
          <w:lang w:val="lv-LV"/>
        </w:rPr>
      </w:pPr>
      <w:r w:rsidRPr="00C1370F">
        <w:rPr>
          <w:szCs w:val="24"/>
          <w:lang w:val="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rsidR="00735BB8" w:rsidRPr="00C1370F" w:rsidP="00297CB4" w14:paraId="17AB4640" w14:textId="77777777">
      <w:pPr>
        <w:contextualSpacing/>
        <w:rPr>
          <w:szCs w:val="24"/>
          <w:lang w:val="lv-LV"/>
        </w:rPr>
      </w:pPr>
    </w:p>
    <w:p w:rsidR="00735BB8" w:rsidRPr="00C1370F" w:rsidP="00735BB8" w14:paraId="20B2B090" w14:textId="77777777">
      <w:pPr>
        <w:numPr>
          <w:ilvl w:val="1"/>
          <w:numId w:val="5"/>
        </w:numPr>
        <w:overflowPunct w:val="0"/>
        <w:autoSpaceDE w:val="0"/>
        <w:autoSpaceDN w:val="0"/>
        <w:ind w:left="567" w:hanging="567"/>
        <w:jc w:val="both"/>
        <w:rPr>
          <w:szCs w:val="24"/>
          <w:lang w:val="lv-LV"/>
        </w:rPr>
      </w:pPr>
      <w:r w:rsidRPr="00C1370F">
        <w:rPr>
          <w:szCs w:val="24"/>
          <w:lang w:val="lv-LV"/>
        </w:rPr>
        <w:t>Puses apņemas nodrošināt datu subjekta personas datu glabāšanu spēkā esošajos normatīvajos aktos noteiktajā kārtībā un apjomā.</w:t>
      </w:r>
    </w:p>
    <w:p w:rsidR="00735BB8" w:rsidRPr="00C1370F" w:rsidP="00297CB4" w14:paraId="022C3758" w14:textId="77777777">
      <w:pPr>
        <w:contextualSpacing/>
        <w:rPr>
          <w:szCs w:val="24"/>
          <w:lang w:val="lv-LV"/>
        </w:rPr>
      </w:pPr>
    </w:p>
    <w:p w:rsidR="00735BB8" w:rsidRPr="00C1370F" w:rsidP="00735BB8" w14:paraId="7553D2D4" w14:textId="77777777">
      <w:pPr>
        <w:numPr>
          <w:ilvl w:val="1"/>
          <w:numId w:val="5"/>
        </w:numPr>
        <w:overflowPunct w:val="0"/>
        <w:autoSpaceDE w:val="0"/>
        <w:autoSpaceDN w:val="0"/>
        <w:ind w:left="567" w:hanging="567"/>
        <w:jc w:val="both"/>
        <w:rPr>
          <w:szCs w:val="24"/>
          <w:lang w:val="lv-LV"/>
        </w:rPr>
      </w:pPr>
      <w:r w:rsidRPr="00C1370F">
        <w:rPr>
          <w:szCs w:val="24"/>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rsidR="00735BB8" w:rsidRPr="00C1370F" w:rsidP="00297CB4" w14:paraId="2BCC0123" w14:textId="77777777">
      <w:pPr>
        <w:ind w:left="426" w:hanging="426"/>
        <w:rPr>
          <w:szCs w:val="24"/>
          <w:lang w:val="lv-LV"/>
        </w:rPr>
      </w:pPr>
    </w:p>
    <w:p w:rsidR="00735BB8" w:rsidRPr="00C1370F" w:rsidP="00735BB8" w14:paraId="4C545855" w14:textId="77777777">
      <w:pPr>
        <w:numPr>
          <w:ilvl w:val="0"/>
          <w:numId w:val="5"/>
        </w:numPr>
        <w:ind w:left="284" w:hanging="284"/>
        <w:contextualSpacing/>
        <w:jc w:val="center"/>
        <w:rPr>
          <w:b/>
          <w:color w:val="000000" w:themeColor="text1"/>
          <w:szCs w:val="24"/>
          <w:lang w:val="lv-LV"/>
        </w:rPr>
      </w:pPr>
      <w:r w:rsidRPr="00C1370F">
        <w:rPr>
          <w:b/>
          <w:color w:val="000000" w:themeColor="text1"/>
          <w:szCs w:val="24"/>
          <w:lang w:val="lv-LV"/>
        </w:rPr>
        <w:t>Pušu atbildība</w:t>
      </w:r>
    </w:p>
    <w:p w:rsidR="00735BB8" w:rsidRPr="00C1370F" w:rsidP="00735BB8" w14:paraId="5ACD8CB2" w14:textId="77777777">
      <w:pPr>
        <w:rPr>
          <w:rFonts w:eastAsia="Arial Unicode MS"/>
          <w:color w:val="000000" w:themeColor="text1"/>
          <w:szCs w:val="24"/>
          <w:lang w:val="lv-LV"/>
        </w:rPr>
      </w:pPr>
    </w:p>
    <w:p w:rsidR="00735BB8" w:rsidRPr="00C1370F" w:rsidP="00735BB8" w14:paraId="1A9B5E03" w14:textId="77777777">
      <w:pPr>
        <w:numPr>
          <w:ilvl w:val="1"/>
          <w:numId w:val="5"/>
        </w:numPr>
        <w:ind w:left="567" w:hanging="567"/>
        <w:contextualSpacing/>
        <w:jc w:val="both"/>
        <w:rPr>
          <w:rFonts w:eastAsia="Arial Unicode MS"/>
          <w:color w:val="000000" w:themeColor="text1"/>
          <w:szCs w:val="24"/>
          <w:lang w:val="lv-LV"/>
        </w:rPr>
      </w:pPr>
      <w:r w:rsidRPr="00C1370F">
        <w:rPr>
          <w:i/>
          <w:color w:val="000000" w:themeColor="text1"/>
          <w:szCs w:val="24"/>
          <w:lang w:val="lv-LV"/>
        </w:rPr>
        <w:t>Pilnvarotā institūcija</w:t>
      </w:r>
      <w:r w:rsidRPr="00C1370F">
        <w:rPr>
          <w:color w:val="000000" w:themeColor="text1"/>
          <w:szCs w:val="24"/>
          <w:lang w:val="lv-LV"/>
        </w:rPr>
        <w:t xml:space="preserve"> </w:t>
      </w:r>
      <w:r w:rsidRPr="00C1370F">
        <w:rPr>
          <w:rFonts w:eastAsia="Arial Unicode MS"/>
          <w:color w:val="000000" w:themeColor="text1"/>
          <w:szCs w:val="24"/>
          <w:lang w:val="lv-LV"/>
        </w:rPr>
        <w:t xml:space="preserve">apņemas izlietot piešķirto finansējumu tikai </w:t>
      </w:r>
      <w:r w:rsidRPr="00C1370F">
        <w:rPr>
          <w:color w:val="000000" w:themeColor="text1"/>
          <w:szCs w:val="24"/>
          <w:lang w:val="lv-LV"/>
        </w:rPr>
        <w:t>Pārvaldes uzdevumu</w:t>
      </w:r>
      <w:r w:rsidRPr="00C1370F">
        <w:rPr>
          <w:rFonts w:eastAsia="Arial Unicode MS"/>
          <w:color w:val="000000" w:themeColor="text1"/>
          <w:szCs w:val="24"/>
          <w:lang w:val="lv-LV"/>
        </w:rPr>
        <w:t xml:space="preserve"> veikšanai.</w:t>
      </w:r>
      <w:r w:rsidRPr="00C1370F">
        <w:rPr>
          <w:i/>
          <w:color w:val="000000" w:themeColor="text1"/>
          <w:szCs w:val="24"/>
          <w:lang w:val="lv-LV"/>
        </w:rPr>
        <w:t xml:space="preserve"> Pilnvarotā institūcija</w:t>
      </w:r>
      <w:r w:rsidRPr="00C1370F">
        <w:rPr>
          <w:color w:val="000000" w:themeColor="text1"/>
          <w:szCs w:val="24"/>
          <w:lang w:val="lv-LV"/>
        </w:rPr>
        <w:t xml:space="preserve"> </w:t>
      </w:r>
      <w:r w:rsidRPr="00C1370F">
        <w:rPr>
          <w:rFonts w:eastAsia="Arial Unicode MS"/>
          <w:color w:val="000000" w:themeColor="text1"/>
          <w:szCs w:val="24"/>
          <w:lang w:val="lv-LV"/>
        </w:rPr>
        <w:t>ir atbildīga par Latvijas Republikas saistošo normatīvo aktu ievērošanu, izlietojot piešķirto valsts finansējumu.</w:t>
      </w:r>
    </w:p>
    <w:p w:rsidR="00735BB8" w:rsidRPr="00C1370F" w:rsidP="00735BB8" w14:paraId="5572484B" w14:textId="77777777">
      <w:pPr>
        <w:ind w:left="567" w:hanging="567"/>
        <w:contextualSpacing/>
        <w:rPr>
          <w:rFonts w:eastAsia="Arial Unicode MS"/>
          <w:color w:val="000000" w:themeColor="text1"/>
          <w:szCs w:val="24"/>
          <w:lang w:val="lv-LV"/>
        </w:rPr>
      </w:pPr>
    </w:p>
    <w:p w:rsidR="00735BB8" w:rsidRPr="00F54312" w:rsidP="00735BB8" w14:paraId="1C4C4FB9" w14:textId="77777777">
      <w:pPr>
        <w:numPr>
          <w:ilvl w:val="1"/>
          <w:numId w:val="5"/>
        </w:numPr>
        <w:ind w:left="567" w:hanging="567"/>
        <w:contextualSpacing/>
        <w:jc w:val="both"/>
        <w:rPr>
          <w:rFonts w:eastAsia="Arial Unicode MS"/>
          <w:szCs w:val="24"/>
          <w:lang w:val="lv-LV"/>
        </w:rPr>
      </w:pPr>
      <w:r w:rsidRPr="00C1370F">
        <w:rPr>
          <w:i/>
          <w:szCs w:val="24"/>
          <w:lang w:val="lv-LV"/>
        </w:rPr>
        <w:t>Pilnvarotā institūcija</w:t>
      </w:r>
      <w:r w:rsidRPr="00C1370F">
        <w:rPr>
          <w:szCs w:val="24"/>
          <w:lang w:val="lv-LV"/>
        </w:rPr>
        <w:t xml:space="preserve"> ir atbildīga par darbiem, ko </w:t>
      </w:r>
      <w:r w:rsidRPr="00C1370F">
        <w:rPr>
          <w:i/>
          <w:szCs w:val="24"/>
          <w:lang w:val="lv-LV"/>
        </w:rPr>
        <w:t>Pilnvarotās institūcija</w:t>
      </w:r>
      <w:r w:rsidRPr="00C1370F">
        <w:rPr>
          <w:szCs w:val="24"/>
          <w:lang w:val="lv-LV"/>
        </w:rPr>
        <w:t>s vietā veikušas trešās personas.</w:t>
      </w:r>
    </w:p>
    <w:p w:rsidR="00F54312" w:rsidRPr="00C1370F" w:rsidP="00F54312" w14:paraId="3314A110" w14:textId="77777777">
      <w:pPr>
        <w:contextualSpacing/>
        <w:jc w:val="both"/>
        <w:rPr>
          <w:rFonts w:eastAsia="Arial Unicode MS"/>
          <w:szCs w:val="24"/>
          <w:lang w:val="lv-LV"/>
        </w:rPr>
      </w:pPr>
    </w:p>
    <w:p w:rsidR="00735BB8" w:rsidRPr="00C1370F" w:rsidP="00735BB8" w14:paraId="369B23F4" w14:textId="77777777">
      <w:pPr>
        <w:numPr>
          <w:ilvl w:val="1"/>
          <w:numId w:val="5"/>
        </w:numPr>
        <w:ind w:left="567" w:hanging="567"/>
        <w:contextualSpacing/>
        <w:jc w:val="both"/>
        <w:rPr>
          <w:rFonts w:eastAsia="Arial Unicode MS"/>
          <w:szCs w:val="24"/>
          <w:lang w:val="lv-LV"/>
        </w:rPr>
      </w:pPr>
      <w:r w:rsidRPr="00C1370F">
        <w:rPr>
          <w:rFonts w:eastAsia="Arial Unicode MS"/>
          <w:szCs w:val="24"/>
          <w:lang w:val="lv-LV"/>
        </w:rPr>
        <w:t xml:space="preserve">Puses ir atbildīgas par šā Līguma noteikumu pārkāpšanu un nodarītajiem zaudējumiem otrai Pusei vai trešajai personai likumā noteiktajā kārtībā. </w:t>
      </w:r>
    </w:p>
    <w:p w:rsidR="00735BB8" w:rsidRPr="00C1370F" w:rsidP="00735BB8" w14:paraId="78BF26DF" w14:textId="77777777">
      <w:pPr>
        <w:ind w:left="567" w:hanging="567"/>
        <w:contextualSpacing/>
        <w:rPr>
          <w:rFonts w:eastAsia="Arial Unicode MS"/>
          <w:szCs w:val="24"/>
          <w:lang w:val="lv-LV"/>
        </w:rPr>
      </w:pPr>
    </w:p>
    <w:p w:rsidR="00735BB8" w:rsidRPr="00C1370F" w:rsidP="00735BB8" w14:paraId="5843340B" w14:textId="77777777">
      <w:pPr>
        <w:numPr>
          <w:ilvl w:val="1"/>
          <w:numId w:val="5"/>
        </w:numPr>
        <w:ind w:left="567" w:hanging="567"/>
        <w:contextualSpacing/>
        <w:jc w:val="both"/>
        <w:rPr>
          <w:rFonts w:eastAsia="Arial Unicode MS"/>
          <w:szCs w:val="24"/>
          <w:lang w:val="lv-LV"/>
        </w:rPr>
      </w:pPr>
      <w:r w:rsidRPr="00C1370F">
        <w:rPr>
          <w:rFonts w:eastAsia="Arial Unicode MS"/>
          <w:i/>
          <w:szCs w:val="24"/>
          <w:lang w:val="lv-LV"/>
        </w:rPr>
        <w:t>Pilnvarotajai institūcijai</w:t>
      </w:r>
      <w:r w:rsidRPr="00C1370F">
        <w:rPr>
          <w:rFonts w:eastAsia="Arial Unicode MS"/>
          <w:szCs w:val="24"/>
          <w:lang w:val="lv-LV"/>
        </w:rPr>
        <w:t xml:space="preserve"> ir pienākums pēc MINISTRIJAS pieprasījuma atmaksāt neatbilstoši Līguma noteikumiem izlietoto finansējumu.</w:t>
      </w:r>
    </w:p>
    <w:p w:rsidR="00F755BE" w:rsidRPr="00C1370F" w:rsidP="00297CB4" w14:paraId="51513F3A" w14:textId="5C31A3DE">
      <w:pPr>
        <w:contextualSpacing/>
        <w:jc w:val="both"/>
        <w:rPr>
          <w:rFonts w:eastAsia="Arial Unicode MS"/>
          <w:szCs w:val="24"/>
          <w:lang w:val="lv-LV"/>
        </w:rPr>
      </w:pPr>
    </w:p>
    <w:p w:rsidR="00735BB8" w:rsidRPr="00C1370F" w:rsidP="00F70F21" w14:paraId="25306DBA" w14:textId="77777777">
      <w:pPr>
        <w:keepNext/>
        <w:numPr>
          <w:ilvl w:val="0"/>
          <w:numId w:val="5"/>
        </w:numPr>
        <w:ind w:left="284" w:hanging="284"/>
        <w:contextualSpacing/>
        <w:jc w:val="center"/>
        <w:rPr>
          <w:b/>
          <w:color w:val="000000" w:themeColor="text1"/>
          <w:szCs w:val="24"/>
          <w:lang w:val="lv-LV"/>
        </w:rPr>
      </w:pPr>
      <w:r w:rsidRPr="00C1370F">
        <w:rPr>
          <w:b/>
          <w:color w:val="000000" w:themeColor="text1"/>
          <w:szCs w:val="24"/>
          <w:lang w:val="lv-LV"/>
        </w:rPr>
        <w:t>Nepārvarama vara</w:t>
      </w:r>
    </w:p>
    <w:p w:rsidR="00735BB8" w:rsidRPr="00C1370F" w:rsidP="00297CB4" w14:paraId="4DEE4958" w14:textId="77777777">
      <w:pPr>
        <w:keepNext/>
        <w:rPr>
          <w:b/>
          <w:color w:val="000000" w:themeColor="text1"/>
          <w:szCs w:val="24"/>
          <w:lang w:val="lv-LV"/>
        </w:rPr>
      </w:pPr>
    </w:p>
    <w:p w:rsidR="00735BB8" w:rsidRPr="00C1370F" w:rsidP="00F70F21" w14:paraId="49808777" w14:textId="77777777">
      <w:pPr>
        <w:keepNext/>
        <w:numPr>
          <w:ilvl w:val="1"/>
          <w:numId w:val="5"/>
        </w:numPr>
        <w:ind w:left="567" w:hanging="567"/>
        <w:contextualSpacing/>
        <w:jc w:val="both"/>
        <w:rPr>
          <w:color w:val="000000" w:themeColor="text1"/>
          <w:szCs w:val="24"/>
          <w:lang w:val="lv-LV"/>
        </w:rPr>
      </w:pPr>
      <w:r w:rsidRPr="00C1370F">
        <w:rPr>
          <w:color w:val="000000" w:themeColor="text1"/>
          <w:szCs w:val="24"/>
          <w:lang w:val="lv-LV"/>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r w:rsidRPr="00C1370F">
        <w:rPr>
          <w:i/>
          <w:color w:val="000000" w:themeColor="text1"/>
          <w:szCs w:val="24"/>
          <w:lang w:val="lv-LV"/>
        </w:rPr>
        <w:t>force</w:t>
      </w:r>
      <w:r w:rsidRPr="00C1370F">
        <w:rPr>
          <w:i/>
          <w:color w:val="000000" w:themeColor="text1"/>
          <w:szCs w:val="24"/>
          <w:lang w:val="lv-LV"/>
        </w:rPr>
        <w:t xml:space="preserve"> </w:t>
      </w:r>
      <w:r w:rsidRPr="00C1370F">
        <w:rPr>
          <w:i/>
          <w:color w:val="000000" w:themeColor="text1"/>
          <w:szCs w:val="24"/>
          <w:lang w:val="lv-LV"/>
        </w:rPr>
        <w:t>majeure</w:t>
      </w:r>
      <w:r w:rsidRPr="00C1370F">
        <w:rPr>
          <w:color w:val="000000" w:themeColor="text1"/>
          <w:szCs w:val="24"/>
          <w:lang w:val="lv-LV"/>
        </w:rPr>
        <w:t xml:space="preserve"> apstākļi un kuru dēļ šis Līgums pilnībā vai daļēji nav izpildāms.</w:t>
      </w:r>
    </w:p>
    <w:p w:rsidR="00735BB8" w:rsidRPr="00C1370F" w:rsidP="00735BB8" w14:paraId="62D9B98B" w14:textId="77777777">
      <w:pPr>
        <w:ind w:left="567" w:hanging="567"/>
        <w:rPr>
          <w:color w:val="000000" w:themeColor="text1"/>
          <w:szCs w:val="24"/>
          <w:lang w:val="lv-LV"/>
        </w:rPr>
      </w:pPr>
    </w:p>
    <w:p w:rsidR="00735BB8" w:rsidRPr="00C1370F" w:rsidP="00735BB8" w14:paraId="55AFF71D" w14:textId="77777777">
      <w:pPr>
        <w:numPr>
          <w:ilvl w:val="1"/>
          <w:numId w:val="5"/>
        </w:numPr>
        <w:ind w:left="567" w:hanging="567"/>
        <w:contextualSpacing/>
        <w:jc w:val="both"/>
        <w:rPr>
          <w:color w:val="000000" w:themeColor="text1"/>
          <w:szCs w:val="24"/>
          <w:lang w:val="lv-LV"/>
        </w:rPr>
      </w:pPr>
      <w:r w:rsidRPr="00C1370F">
        <w:rPr>
          <w:color w:val="000000" w:themeColor="text1"/>
          <w:szCs w:val="24"/>
          <w:lang w:val="lv-LV"/>
        </w:rPr>
        <w:t xml:space="preserve">Pusei, kuras saistību izpildi kavē šā Līguma 8.1.punktā norādītie apstākļi, ir pienākums 5 (piecu) dienu laikā rakstiski informēt otru Pusi. Par turpmāku Līguma izpildi Puses </w:t>
      </w:r>
      <w:r w:rsidRPr="00C1370F">
        <w:rPr>
          <w:color w:val="000000" w:themeColor="text1"/>
          <w:szCs w:val="24"/>
          <w:lang w:val="lv-LV"/>
        </w:rPr>
        <w:t>rakstveidā</w:t>
      </w:r>
      <w:r w:rsidRPr="00C1370F">
        <w:rPr>
          <w:color w:val="000000" w:themeColor="text1"/>
          <w:szCs w:val="24"/>
          <w:lang w:val="lv-LV"/>
        </w:rPr>
        <w:t xml:space="preserve"> vienojas atsevišķi.</w:t>
      </w:r>
    </w:p>
    <w:p w:rsidR="00735BB8" w:rsidRPr="00C1370F" w:rsidP="00735BB8" w14:paraId="5AA809C5" w14:textId="77777777">
      <w:pPr>
        <w:rPr>
          <w:color w:val="000000" w:themeColor="text1"/>
          <w:szCs w:val="24"/>
          <w:lang w:val="lv-LV"/>
        </w:rPr>
      </w:pPr>
    </w:p>
    <w:p w:rsidR="00735BB8" w:rsidRPr="00C1370F" w:rsidP="00735BB8" w14:paraId="7B8BBC87" w14:textId="77777777">
      <w:pPr>
        <w:numPr>
          <w:ilvl w:val="0"/>
          <w:numId w:val="5"/>
        </w:numPr>
        <w:ind w:left="284" w:hanging="284"/>
        <w:contextualSpacing/>
        <w:jc w:val="center"/>
        <w:rPr>
          <w:b/>
          <w:color w:val="000000" w:themeColor="text1"/>
          <w:szCs w:val="24"/>
          <w:lang w:val="lv-LV"/>
        </w:rPr>
      </w:pPr>
      <w:r w:rsidRPr="00C1370F">
        <w:rPr>
          <w:b/>
          <w:color w:val="000000" w:themeColor="text1"/>
          <w:szCs w:val="24"/>
          <w:lang w:val="lv-LV"/>
        </w:rPr>
        <w:t>Līguma spēkā stāšanās kārtība, grozīšana un izbeigšana</w:t>
      </w:r>
    </w:p>
    <w:p w:rsidR="00735BB8" w:rsidRPr="00C1370F" w:rsidP="00297CB4" w14:paraId="3ACC91D0" w14:textId="77777777">
      <w:pPr>
        <w:rPr>
          <w:b/>
          <w:color w:val="000000" w:themeColor="text1"/>
          <w:szCs w:val="24"/>
          <w:lang w:val="lv-LV"/>
        </w:rPr>
      </w:pPr>
    </w:p>
    <w:p w:rsidR="002D3502" w:rsidRPr="00C1370F" w:rsidP="002D3502" w14:paraId="58A48026" w14:textId="77777777">
      <w:pPr>
        <w:pStyle w:val="ListParagraph"/>
        <w:keepNext/>
        <w:numPr>
          <w:ilvl w:val="1"/>
          <w:numId w:val="9"/>
        </w:numPr>
        <w:ind w:left="567" w:hanging="567"/>
        <w:jc w:val="both"/>
        <w:rPr>
          <w:color w:val="000000" w:themeColor="text1"/>
          <w:szCs w:val="24"/>
          <w:lang w:val="lv-LV"/>
        </w:rPr>
      </w:pPr>
      <w:r w:rsidRPr="00C1370F">
        <w:rPr>
          <w:color w:val="000000" w:themeColor="text1"/>
          <w:szCs w:val="24"/>
          <w:lang w:val="lv-LV"/>
        </w:rPr>
        <w:t>Līgums stājas spēkā ar pēdējā pievienotā droša elektroniskā paraksta un tā laika zīmoga datumu</w:t>
      </w:r>
      <w:r w:rsidRPr="00C1370F">
        <w:rPr>
          <w:color w:val="000000"/>
          <w:szCs w:val="24"/>
          <w:lang w:val="lv-LV"/>
        </w:rPr>
        <w:t xml:space="preserve"> </w:t>
      </w:r>
      <w:r w:rsidRPr="00C1370F">
        <w:rPr>
          <w:color w:val="000000" w:themeColor="text1"/>
          <w:szCs w:val="24"/>
          <w:lang w:val="lv-LV"/>
        </w:rPr>
        <w:t>un ir spēkā līgumsaistību pilnīgai izpildei.</w:t>
      </w:r>
    </w:p>
    <w:p w:rsidR="00735BB8" w:rsidRPr="00C1370F" w:rsidP="00735BB8" w14:paraId="600D92EC" w14:textId="77777777">
      <w:pPr>
        <w:ind w:left="567" w:hanging="567"/>
        <w:contextualSpacing/>
        <w:rPr>
          <w:color w:val="000000" w:themeColor="text1"/>
          <w:szCs w:val="24"/>
          <w:lang w:val="lv-LV"/>
        </w:rPr>
      </w:pPr>
    </w:p>
    <w:p w:rsidR="00735BB8" w:rsidRPr="00C1370F" w:rsidP="00735BB8" w14:paraId="03CA446D" w14:textId="77777777">
      <w:pPr>
        <w:numPr>
          <w:ilvl w:val="1"/>
          <w:numId w:val="5"/>
        </w:numPr>
        <w:ind w:left="567" w:hanging="567"/>
        <w:contextualSpacing/>
        <w:jc w:val="both"/>
        <w:rPr>
          <w:color w:val="000000" w:themeColor="text1"/>
          <w:szCs w:val="24"/>
          <w:lang w:val="lv-LV"/>
        </w:rPr>
      </w:pPr>
      <w:r w:rsidRPr="00C1370F">
        <w:rPr>
          <w:color w:val="000000" w:themeColor="text1"/>
          <w:szCs w:val="24"/>
          <w:lang w:val="lv-LV"/>
        </w:rPr>
        <w:t>Līgums var tikt grozīts vai papildināts, Pusēm par to savstarpēji rakstiski vienojoties. Visi Līguma grozījumi vai papildinājumi kļūst par Līguma neatņemamu sastāvdaļu no to abpusējas parakstīšanas brīža.</w:t>
      </w:r>
    </w:p>
    <w:p w:rsidR="00735BB8" w:rsidRPr="00C1370F" w:rsidP="00735BB8" w14:paraId="01AFB12A" w14:textId="77777777">
      <w:pPr>
        <w:ind w:left="567" w:hanging="567"/>
        <w:rPr>
          <w:color w:val="000000" w:themeColor="text1"/>
          <w:szCs w:val="24"/>
          <w:lang w:val="lv-LV"/>
        </w:rPr>
      </w:pPr>
    </w:p>
    <w:p w:rsidR="00735BB8" w:rsidRPr="00C1370F" w:rsidP="00735BB8" w14:paraId="4C2C4823" w14:textId="77777777">
      <w:pPr>
        <w:numPr>
          <w:ilvl w:val="1"/>
          <w:numId w:val="5"/>
        </w:numPr>
        <w:ind w:left="567" w:hanging="567"/>
        <w:contextualSpacing/>
        <w:jc w:val="both"/>
        <w:rPr>
          <w:color w:val="000000" w:themeColor="text1"/>
          <w:szCs w:val="24"/>
          <w:lang w:val="lv-LV"/>
        </w:rPr>
      </w:pPr>
      <w:r w:rsidRPr="00C1370F">
        <w:rPr>
          <w:color w:val="000000" w:themeColor="text1"/>
          <w:szCs w:val="24"/>
          <w:lang w:val="lv-LV"/>
        </w:rPr>
        <w:t xml:space="preserve">Pusēm savstarpēji </w:t>
      </w:r>
      <w:r w:rsidRPr="00C1370F">
        <w:rPr>
          <w:color w:val="000000" w:themeColor="text1"/>
          <w:szCs w:val="24"/>
          <w:lang w:val="lv-LV"/>
        </w:rPr>
        <w:t>rakstveidā</w:t>
      </w:r>
      <w:r w:rsidRPr="00C1370F">
        <w:rPr>
          <w:color w:val="000000" w:themeColor="text1"/>
          <w:szCs w:val="24"/>
          <w:lang w:val="lv-LV"/>
        </w:rPr>
        <w:t xml:space="preserve"> vienojoties, Līgums var tikt izbeigts pirms tā darbības termiņa beigām.</w:t>
      </w:r>
    </w:p>
    <w:p w:rsidR="00735BB8" w:rsidRPr="00C1370F" w:rsidP="00735BB8" w14:paraId="59D8432D" w14:textId="77777777">
      <w:pPr>
        <w:ind w:left="567" w:hanging="567"/>
        <w:rPr>
          <w:color w:val="000000" w:themeColor="text1"/>
          <w:szCs w:val="24"/>
          <w:lang w:val="lv-LV"/>
        </w:rPr>
      </w:pPr>
    </w:p>
    <w:p w:rsidR="00735BB8" w:rsidRPr="00C1370F" w:rsidP="00735BB8" w14:paraId="58960BBC" w14:textId="77777777">
      <w:pPr>
        <w:numPr>
          <w:ilvl w:val="1"/>
          <w:numId w:val="5"/>
        </w:numPr>
        <w:ind w:left="567" w:hanging="567"/>
        <w:contextualSpacing/>
        <w:jc w:val="both"/>
        <w:rPr>
          <w:color w:val="000000" w:themeColor="text1"/>
          <w:szCs w:val="24"/>
          <w:lang w:val="lv-LV"/>
        </w:rPr>
      </w:pPr>
      <w:r w:rsidRPr="00C1370F">
        <w:rPr>
          <w:color w:val="000000" w:themeColor="text1"/>
          <w:szCs w:val="24"/>
          <w:lang w:val="lv-LV"/>
        </w:rPr>
        <w:t>Katra no Pusēm ir tiesīga izbeigt Līgumu, brīdinot otru Pusi vismaz vienu kalendāro mēnesi iepriekš.</w:t>
      </w:r>
    </w:p>
    <w:p w:rsidR="00735BB8" w:rsidRPr="00C1370F" w:rsidP="00735BB8" w14:paraId="0F4D04D7" w14:textId="77777777">
      <w:pPr>
        <w:ind w:left="567" w:hanging="567"/>
        <w:rPr>
          <w:color w:val="000000" w:themeColor="text1"/>
          <w:szCs w:val="24"/>
          <w:lang w:val="lv-LV"/>
        </w:rPr>
      </w:pPr>
    </w:p>
    <w:p w:rsidR="00735BB8" w:rsidRPr="00C1370F" w:rsidP="00735BB8" w14:paraId="18BF61E8" w14:textId="77777777">
      <w:pPr>
        <w:numPr>
          <w:ilvl w:val="1"/>
          <w:numId w:val="5"/>
        </w:numPr>
        <w:ind w:left="567" w:hanging="567"/>
        <w:contextualSpacing/>
        <w:jc w:val="both"/>
        <w:rPr>
          <w:color w:val="000000" w:themeColor="text1"/>
          <w:szCs w:val="24"/>
          <w:lang w:val="lv-LV"/>
        </w:rPr>
      </w:pPr>
      <w:r w:rsidRPr="00C1370F">
        <w:rPr>
          <w:color w:val="000000" w:themeColor="text1"/>
          <w:szCs w:val="24"/>
          <w:lang w:val="lv-LV"/>
        </w:rPr>
        <w:t xml:space="preserve">MINISTRIJA ir tiesīga izbeigt Līgumu nekavējoties vai uz laiku apturēt tā darbību, brīdinot otru Pusi </w:t>
      </w:r>
      <w:r w:rsidRPr="00C1370F">
        <w:rPr>
          <w:color w:val="000000" w:themeColor="text1"/>
          <w:szCs w:val="24"/>
          <w:lang w:val="lv-LV"/>
        </w:rPr>
        <w:t>rakstveidā</w:t>
      </w:r>
      <w:r w:rsidRPr="00C1370F">
        <w:rPr>
          <w:color w:val="000000" w:themeColor="text1"/>
          <w:szCs w:val="24"/>
          <w:lang w:val="lv-LV"/>
        </w:rPr>
        <w:t>, ja:</w:t>
      </w:r>
    </w:p>
    <w:p w:rsidR="00735BB8" w:rsidRPr="00C1370F" w:rsidP="00735BB8" w14:paraId="011BC4CC" w14:textId="77777777">
      <w:pPr>
        <w:numPr>
          <w:ilvl w:val="2"/>
          <w:numId w:val="5"/>
        </w:numPr>
        <w:ind w:left="1276" w:hanging="709"/>
        <w:contextualSpacing/>
        <w:jc w:val="both"/>
        <w:rPr>
          <w:color w:val="000000" w:themeColor="text1"/>
          <w:szCs w:val="24"/>
          <w:lang w:val="lv-LV"/>
        </w:rPr>
      </w:pPr>
      <w:r w:rsidRPr="00C1370F">
        <w:rPr>
          <w:i/>
          <w:color w:val="000000" w:themeColor="text1"/>
          <w:szCs w:val="24"/>
          <w:lang w:val="lv-LV"/>
        </w:rPr>
        <w:t>Pilnvaroto institūciju</w:t>
      </w:r>
      <w:r w:rsidRPr="00C1370F">
        <w:rPr>
          <w:color w:val="000000" w:themeColor="text1"/>
          <w:szCs w:val="24"/>
          <w:lang w:val="lv-LV"/>
        </w:rPr>
        <w:t xml:space="preserve"> sadalot vai pievienojot citai institūcijai, vai notiekot būtiskām izmaiņām tās vadībā, tiek vai var tikt aizskartas, ierobežotas vai pasliktinātas MINISTRIJAS intereses vai stāvoklis;</w:t>
      </w:r>
    </w:p>
    <w:p w:rsidR="00735BB8" w:rsidRPr="00C1370F" w:rsidP="00735BB8" w14:paraId="21596C7A" w14:textId="77777777">
      <w:pPr>
        <w:numPr>
          <w:ilvl w:val="2"/>
          <w:numId w:val="5"/>
        </w:numPr>
        <w:ind w:left="1276" w:hanging="709"/>
        <w:contextualSpacing/>
        <w:jc w:val="both"/>
        <w:rPr>
          <w:color w:val="000000" w:themeColor="text1"/>
          <w:szCs w:val="24"/>
          <w:lang w:val="lv-LV"/>
        </w:rPr>
      </w:pPr>
      <w:r w:rsidRPr="00C1370F">
        <w:rPr>
          <w:i/>
          <w:color w:val="000000" w:themeColor="text1"/>
          <w:szCs w:val="24"/>
          <w:lang w:val="lv-LV"/>
        </w:rPr>
        <w:t>Pilnvarotā institūcija</w:t>
      </w:r>
      <w:r w:rsidRPr="00C1370F">
        <w:rPr>
          <w:color w:val="000000" w:themeColor="text1"/>
          <w:szCs w:val="24"/>
          <w:lang w:val="lv-LV"/>
        </w:rPr>
        <w:t xml:space="preserve"> veic darbības, kas kaitē vai var kaitēt nākotnē MINISTRIJAS tēlam vai darbībai;</w:t>
      </w:r>
    </w:p>
    <w:p w:rsidR="00735BB8" w:rsidRPr="00C1370F" w:rsidP="00735BB8" w14:paraId="7EA337CB" w14:textId="77777777">
      <w:pPr>
        <w:numPr>
          <w:ilvl w:val="2"/>
          <w:numId w:val="5"/>
        </w:numPr>
        <w:ind w:left="1276" w:hanging="709"/>
        <w:contextualSpacing/>
        <w:jc w:val="both"/>
        <w:rPr>
          <w:color w:val="000000" w:themeColor="text1"/>
          <w:szCs w:val="24"/>
          <w:lang w:val="lv-LV"/>
        </w:rPr>
      </w:pPr>
      <w:r w:rsidRPr="00C1370F">
        <w:rPr>
          <w:i/>
          <w:color w:val="000000" w:themeColor="text1"/>
          <w:szCs w:val="24"/>
          <w:lang w:val="lv-LV"/>
        </w:rPr>
        <w:t>Pilnvarotā institūcija</w:t>
      </w:r>
      <w:r w:rsidRPr="00C1370F">
        <w:rPr>
          <w:color w:val="000000" w:themeColor="text1"/>
          <w:szCs w:val="24"/>
          <w:lang w:val="lv-LV"/>
        </w:rPr>
        <w:t xml:space="preserve"> pārkāpj citus šā Līguma noteikumus vai normatīvos aktus;</w:t>
      </w:r>
    </w:p>
    <w:p w:rsidR="00735BB8" w:rsidRPr="00C1370F" w:rsidP="00735BB8" w14:paraId="56A06A48" w14:textId="77777777">
      <w:pPr>
        <w:numPr>
          <w:ilvl w:val="2"/>
          <w:numId w:val="5"/>
        </w:numPr>
        <w:ind w:left="1276" w:hanging="709"/>
        <w:contextualSpacing/>
        <w:jc w:val="both"/>
        <w:rPr>
          <w:color w:val="000000" w:themeColor="text1"/>
          <w:szCs w:val="24"/>
          <w:lang w:val="lv-LV"/>
        </w:rPr>
      </w:pPr>
      <w:r w:rsidRPr="00C1370F">
        <w:rPr>
          <w:color w:val="000000" w:themeColor="text1"/>
          <w:szCs w:val="24"/>
          <w:lang w:val="lv-LV"/>
        </w:rPr>
        <w:t xml:space="preserve">normatīvajos aktos noteiktajā kārtībā </w:t>
      </w:r>
      <w:r w:rsidRPr="00C1370F">
        <w:rPr>
          <w:i/>
          <w:color w:val="000000" w:themeColor="text1"/>
          <w:szCs w:val="24"/>
          <w:lang w:val="lv-LV"/>
        </w:rPr>
        <w:t>Pilnvarotā institūcija</w:t>
      </w:r>
      <w:r w:rsidRPr="00C1370F">
        <w:rPr>
          <w:color w:val="000000" w:themeColor="text1"/>
          <w:szCs w:val="24"/>
          <w:lang w:val="lv-LV"/>
        </w:rPr>
        <w:t xml:space="preserve"> ir atzīta par maksātnespējīgu;</w:t>
      </w:r>
    </w:p>
    <w:p w:rsidR="00735BB8" w:rsidRPr="00C1370F" w:rsidP="00735BB8" w14:paraId="631A343B" w14:textId="77777777">
      <w:pPr>
        <w:numPr>
          <w:ilvl w:val="2"/>
          <w:numId w:val="5"/>
        </w:numPr>
        <w:ind w:left="1276" w:hanging="709"/>
        <w:contextualSpacing/>
        <w:jc w:val="both"/>
        <w:rPr>
          <w:color w:val="000000" w:themeColor="text1"/>
          <w:szCs w:val="24"/>
          <w:lang w:val="lv-LV"/>
        </w:rPr>
      </w:pPr>
      <w:r w:rsidRPr="00C1370F">
        <w:rPr>
          <w:color w:val="000000" w:themeColor="text1"/>
          <w:szCs w:val="24"/>
          <w:lang w:val="lv-LV"/>
        </w:rPr>
        <w:t>šā Līguma noteikumi zaudē spēku atbilstoši normatīvajiem aktiem.</w:t>
      </w:r>
    </w:p>
    <w:p w:rsidR="00735BB8" w:rsidRPr="00C1370F" w:rsidP="00297CB4" w14:paraId="7F52A0BC" w14:textId="77777777">
      <w:pPr>
        <w:rPr>
          <w:color w:val="000000" w:themeColor="text1"/>
          <w:szCs w:val="24"/>
          <w:lang w:val="lv-LV"/>
        </w:rPr>
      </w:pPr>
    </w:p>
    <w:p w:rsidR="00735BB8" w:rsidRPr="00C1370F" w:rsidP="00735BB8" w14:paraId="1FED3C51" w14:textId="77777777">
      <w:pPr>
        <w:numPr>
          <w:ilvl w:val="1"/>
          <w:numId w:val="5"/>
        </w:numPr>
        <w:ind w:left="567" w:hanging="567"/>
        <w:contextualSpacing/>
        <w:jc w:val="both"/>
        <w:rPr>
          <w:color w:val="000000" w:themeColor="text1"/>
          <w:szCs w:val="24"/>
          <w:lang w:val="lv-LV"/>
        </w:rPr>
      </w:pPr>
      <w:r w:rsidRPr="00C1370F">
        <w:rPr>
          <w:i/>
          <w:color w:val="000000" w:themeColor="text1"/>
          <w:szCs w:val="24"/>
          <w:lang w:val="lv-LV"/>
        </w:rPr>
        <w:t>Pilnvarotā institūcija</w:t>
      </w:r>
      <w:r w:rsidRPr="00C1370F">
        <w:rPr>
          <w:color w:val="000000" w:themeColor="text1"/>
          <w:szCs w:val="24"/>
          <w:lang w:val="lv-LV"/>
        </w:rPr>
        <w:t xml:space="preserve"> ne vēlāk kā 10 (desmit) darba dienu laikā pēc Līguma izbeigšanas:</w:t>
      </w:r>
    </w:p>
    <w:p w:rsidR="00735BB8" w:rsidRPr="00C1370F" w:rsidP="00735BB8" w14:paraId="6B2FB82E" w14:textId="77777777">
      <w:pPr>
        <w:numPr>
          <w:ilvl w:val="2"/>
          <w:numId w:val="5"/>
        </w:numPr>
        <w:ind w:left="1276" w:hanging="709"/>
        <w:contextualSpacing/>
        <w:jc w:val="both"/>
        <w:rPr>
          <w:color w:val="000000" w:themeColor="text1"/>
          <w:szCs w:val="24"/>
          <w:lang w:val="lv-LV"/>
        </w:rPr>
      </w:pPr>
      <w:r w:rsidRPr="00C1370F">
        <w:rPr>
          <w:color w:val="000000" w:themeColor="text1"/>
          <w:szCs w:val="24"/>
          <w:lang w:val="lv-LV"/>
        </w:rPr>
        <w:t>atmaksā valsts budžetā neizlietotos finanšu līdzekļus;</w:t>
      </w:r>
    </w:p>
    <w:p w:rsidR="00735BB8" w:rsidRPr="00C1370F" w:rsidP="00735BB8" w14:paraId="20B9A4DD" w14:textId="77777777">
      <w:pPr>
        <w:numPr>
          <w:ilvl w:val="2"/>
          <w:numId w:val="5"/>
        </w:numPr>
        <w:ind w:left="1276" w:hanging="709"/>
        <w:contextualSpacing/>
        <w:jc w:val="both"/>
        <w:rPr>
          <w:color w:val="000000" w:themeColor="text1"/>
          <w:szCs w:val="24"/>
          <w:lang w:val="lv-LV"/>
        </w:rPr>
      </w:pPr>
      <w:r w:rsidRPr="00C1370F">
        <w:rPr>
          <w:color w:val="000000" w:themeColor="text1"/>
          <w:szCs w:val="24"/>
          <w:lang w:val="lv-LV"/>
        </w:rPr>
        <w:t>nodod visu ar Pārvaldes uzdevumu veikšanu saistīto izstrādāto dokumentāciju un informāciju MINISTRIJAI;</w:t>
      </w:r>
    </w:p>
    <w:p w:rsidR="00735BB8" w:rsidRPr="00C1370F" w:rsidP="00735BB8" w14:paraId="66739B70" w14:textId="77777777">
      <w:pPr>
        <w:numPr>
          <w:ilvl w:val="2"/>
          <w:numId w:val="5"/>
        </w:numPr>
        <w:ind w:left="1276" w:hanging="709"/>
        <w:contextualSpacing/>
        <w:jc w:val="both"/>
        <w:rPr>
          <w:color w:val="000000" w:themeColor="text1"/>
          <w:szCs w:val="24"/>
          <w:lang w:val="lv-LV"/>
        </w:rPr>
      </w:pPr>
      <w:r w:rsidRPr="00C1370F">
        <w:rPr>
          <w:color w:val="000000" w:themeColor="text1"/>
          <w:szCs w:val="24"/>
          <w:lang w:val="lv-LV"/>
        </w:rPr>
        <w:t>iesniedz MINISTRIJAI Līguma izpildes pārskatu.</w:t>
      </w:r>
    </w:p>
    <w:p w:rsidR="00735BB8" w:rsidRPr="00C1370F" w:rsidP="00297CB4" w14:paraId="7C1EFEDC" w14:textId="77777777">
      <w:pPr>
        <w:contextualSpacing/>
        <w:rPr>
          <w:color w:val="000000" w:themeColor="text1"/>
          <w:szCs w:val="24"/>
          <w:lang w:val="lv-LV"/>
        </w:rPr>
      </w:pPr>
    </w:p>
    <w:p w:rsidR="00735BB8" w:rsidRPr="00C1370F" w:rsidP="00735BB8" w14:paraId="4C2442B2" w14:textId="77777777">
      <w:pPr>
        <w:keepNext/>
        <w:numPr>
          <w:ilvl w:val="0"/>
          <w:numId w:val="5"/>
        </w:numPr>
        <w:tabs>
          <w:tab w:val="left" w:pos="709"/>
        </w:tabs>
        <w:contextualSpacing/>
        <w:jc w:val="center"/>
        <w:rPr>
          <w:b/>
          <w:color w:val="000000" w:themeColor="text1"/>
          <w:szCs w:val="24"/>
          <w:lang w:val="lv-LV"/>
        </w:rPr>
      </w:pPr>
      <w:r w:rsidRPr="00C1370F">
        <w:rPr>
          <w:b/>
          <w:color w:val="000000" w:themeColor="text1"/>
          <w:szCs w:val="24"/>
          <w:lang w:val="lv-LV"/>
        </w:rPr>
        <w:t>Citi noteikumi</w:t>
      </w:r>
    </w:p>
    <w:p w:rsidR="00735BB8" w:rsidRPr="00C1370F" w:rsidP="00297CB4" w14:paraId="261F7B69" w14:textId="77777777">
      <w:pPr>
        <w:keepNext/>
        <w:rPr>
          <w:b/>
          <w:color w:val="000000" w:themeColor="text1"/>
          <w:szCs w:val="24"/>
          <w:lang w:val="lv-LV"/>
        </w:rPr>
      </w:pPr>
    </w:p>
    <w:p w:rsidR="00735BB8" w:rsidRPr="00C1370F" w:rsidP="00735BB8" w14:paraId="20CE2F55" w14:textId="77777777">
      <w:pPr>
        <w:keepNext/>
        <w:numPr>
          <w:ilvl w:val="1"/>
          <w:numId w:val="5"/>
        </w:numPr>
        <w:ind w:left="567" w:hanging="567"/>
        <w:contextualSpacing/>
        <w:jc w:val="both"/>
        <w:rPr>
          <w:color w:val="000000" w:themeColor="text1"/>
          <w:szCs w:val="24"/>
          <w:lang w:val="lv-LV"/>
        </w:rPr>
      </w:pPr>
      <w:r w:rsidRPr="00C1370F">
        <w:rPr>
          <w:color w:val="000000" w:themeColor="text1"/>
          <w:szCs w:val="24"/>
          <w:lang w:val="lv-LV"/>
        </w:rPr>
        <w:t xml:space="preserve">Pušu attiecības, kas nav atrunātas šajā Līgumā, tiek regulētas saskaņā ar Latvijas Republikas normatīvajiem dokumentiem. </w:t>
      </w:r>
    </w:p>
    <w:p w:rsidR="00735BB8" w:rsidRPr="00C1370F" w:rsidP="00735BB8" w14:paraId="20FA8E99" w14:textId="77777777">
      <w:pPr>
        <w:ind w:left="567" w:hanging="567"/>
        <w:contextualSpacing/>
        <w:rPr>
          <w:color w:val="000000" w:themeColor="text1"/>
          <w:szCs w:val="24"/>
          <w:lang w:val="lv-LV"/>
        </w:rPr>
      </w:pPr>
    </w:p>
    <w:p w:rsidR="00735BB8" w:rsidRPr="00C1370F" w:rsidP="00735BB8" w14:paraId="473D3855" w14:textId="77777777">
      <w:pPr>
        <w:numPr>
          <w:ilvl w:val="1"/>
          <w:numId w:val="5"/>
        </w:numPr>
        <w:ind w:left="567" w:hanging="567"/>
        <w:contextualSpacing/>
        <w:jc w:val="both"/>
        <w:rPr>
          <w:szCs w:val="24"/>
          <w:lang w:val="lv-LV"/>
        </w:rPr>
      </w:pPr>
      <w:r w:rsidRPr="00C1370F">
        <w:rPr>
          <w:szCs w:val="24"/>
          <w:lang w:val="lv-LV"/>
        </w:rPr>
        <w:t>Pušu kontaktinformācija saziņai ar Līguma izpildi saistītos jautājumos:</w:t>
      </w:r>
    </w:p>
    <w:p w:rsidR="00735BB8" w:rsidRPr="00C1370F" w:rsidP="00735BB8" w14:paraId="12A6E9ED" w14:textId="77777777">
      <w:pPr>
        <w:numPr>
          <w:ilvl w:val="2"/>
          <w:numId w:val="5"/>
        </w:numPr>
        <w:ind w:left="1418" w:hanging="851"/>
        <w:contextualSpacing/>
        <w:jc w:val="both"/>
        <w:rPr>
          <w:szCs w:val="24"/>
          <w:lang w:val="lv-LV"/>
        </w:rPr>
      </w:pPr>
      <w:r w:rsidRPr="00C1370F">
        <w:rPr>
          <w:szCs w:val="24"/>
          <w:lang w:val="lv-LV"/>
        </w:rPr>
        <w:t xml:space="preserve">MINISTRIJAS </w:t>
      </w:r>
      <w:r w:rsidRPr="00C1370F">
        <w:rPr>
          <w:color w:val="000000"/>
          <w:szCs w:val="24"/>
          <w:lang w:val="lv-LV" w:eastAsia="lv-LV"/>
        </w:rPr>
        <w:t>e-adrese</w:t>
      </w:r>
      <w:r w:rsidRPr="00C1370F">
        <w:rPr>
          <w:szCs w:val="24"/>
          <w:lang w:val="lv-LV"/>
        </w:rPr>
        <w:t xml:space="preserve">: _DEFAULT@90000042963; </w:t>
      </w:r>
    </w:p>
    <w:p w:rsidR="00735BB8" w:rsidRPr="00C1370F" w:rsidP="00735BB8" w14:paraId="2868E2CB" w14:textId="77777777">
      <w:pPr>
        <w:numPr>
          <w:ilvl w:val="2"/>
          <w:numId w:val="5"/>
        </w:numPr>
        <w:ind w:left="1418" w:hanging="851"/>
        <w:contextualSpacing/>
        <w:jc w:val="both"/>
        <w:rPr>
          <w:szCs w:val="24"/>
          <w:lang w:val="lv-LV"/>
        </w:rPr>
      </w:pPr>
      <w:r w:rsidRPr="00C1370F">
        <w:rPr>
          <w:i/>
          <w:iCs/>
          <w:szCs w:val="24"/>
          <w:lang w:val="lv-LV"/>
        </w:rPr>
        <w:t>Pilnvarotās institūcijas</w:t>
      </w:r>
      <w:r w:rsidRPr="00C1370F">
        <w:rPr>
          <w:szCs w:val="24"/>
          <w:lang w:val="lv-LV"/>
        </w:rPr>
        <w:t xml:space="preserve"> e-adrese: _____________.</w:t>
      </w:r>
    </w:p>
    <w:p w:rsidR="00735BB8" w:rsidRPr="00C1370F" w:rsidP="00297CB4" w14:paraId="5AD15A57" w14:textId="77777777">
      <w:pPr>
        <w:contextualSpacing/>
        <w:rPr>
          <w:szCs w:val="24"/>
          <w:lang w:val="lv-LV"/>
        </w:rPr>
      </w:pPr>
    </w:p>
    <w:p w:rsidR="00735BB8" w:rsidRPr="00C1370F" w:rsidP="00735BB8" w14:paraId="2C839838" w14:textId="77777777">
      <w:pPr>
        <w:numPr>
          <w:ilvl w:val="1"/>
          <w:numId w:val="5"/>
        </w:numPr>
        <w:ind w:left="567" w:hanging="567"/>
        <w:contextualSpacing/>
        <w:jc w:val="both"/>
        <w:rPr>
          <w:szCs w:val="24"/>
          <w:lang w:val="lv-LV"/>
        </w:rPr>
      </w:pPr>
      <w:r w:rsidRPr="00C1370F">
        <w:rPr>
          <w:szCs w:val="24"/>
          <w:lang w:val="lv-LV"/>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rsidR="00735BB8" w:rsidRPr="00C1370F" w:rsidP="00735BB8" w14:paraId="4F73634D" w14:textId="77777777">
      <w:pPr>
        <w:ind w:left="567" w:hanging="567"/>
        <w:contextualSpacing/>
        <w:rPr>
          <w:szCs w:val="24"/>
          <w:lang w:val="lv-LV"/>
        </w:rPr>
      </w:pPr>
    </w:p>
    <w:p w:rsidR="00735BB8" w:rsidRPr="00C1370F" w:rsidP="00735BB8" w14:paraId="18B55B57" w14:textId="77777777">
      <w:pPr>
        <w:numPr>
          <w:ilvl w:val="1"/>
          <w:numId w:val="5"/>
        </w:numPr>
        <w:ind w:left="567" w:hanging="567"/>
        <w:contextualSpacing/>
        <w:jc w:val="both"/>
        <w:rPr>
          <w:color w:val="000000" w:themeColor="text1"/>
          <w:szCs w:val="24"/>
          <w:lang w:val="lv-LV"/>
        </w:rPr>
      </w:pPr>
      <w:r w:rsidRPr="00C1370F">
        <w:rPr>
          <w:color w:val="000000" w:themeColor="text1"/>
          <w:szCs w:val="24"/>
          <w:lang w:val="lv-LV"/>
        </w:rPr>
        <w:t>Visus strīdus un domstarpības, kas varētu rasties, izpildot Pārvaldes uzdevumus, Puses risina sarunu ceļā. Ja Puses nevar vienoties, strīdu izskata Latvijas Republikā spēkā esošajos normatīvajos aktos noteiktajā kārtībā.</w:t>
      </w:r>
    </w:p>
    <w:p w:rsidR="00735BB8" w:rsidRPr="00C1370F" w:rsidP="00735BB8" w14:paraId="007DCE55" w14:textId="77777777">
      <w:pPr>
        <w:contextualSpacing/>
        <w:jc w:val="both"/>
        <w:rPr>
          <w:color w:val="000000" w:themeColor="text1"/>
          <w:szCs w:val="24"/>
          <w:lang w:val="lv-LV"/>
        </w:rPr>
      </w:pPr>
    </w:p>
    <w:p w:rsidR="00735BB8" w:rsidRPr="00C1370F" w:rsidP="00735BB8" w14:paraId="75614F6B" w14:textId="77777777">
      <w:pPr>
        <w:numPr>
          <w:ilvl w:val="1"/>
          <w:numId w:val="5"/>
        </w:numPr>
        <w:ind w:left="567" w:hanging="567"/>
        <w:jc w:val="both"/>
        <w:rPr>
          <w:color w:val="000000" w:themeColor="text1"/>
          <w:szCs w:val="24"/>
          <w:lang w:val="lv-LV"/>
        </w:rPr>
      </w:pPr>
      <w:r w:rsidRPr="00C1370F">
        <w:rPr>
          <w:w w:val="101"/>
          <w:szCs w:val="24"/>
          <w:lang w:val="lv-LV"/>
        </w:rPr>
        <w:t xml:space="preserve">Līgums ar 2 (diviem) pielikumiem sagatavots latviešu valodā uz ___ (_______) lapām </w:t>
      </w:r>
      <w:r w:rsidRPr="00C1370F">
        <w:rPr>
          <w:szCs w:val="24"/>
          <w:lang w:val="lv-LV"/>
        </w:rPr>
        <w:t>elektroniska dokumenta veidā un parakstīts ar drošu elektronisko parakstu un satur laika zīmogu.</w:t>
      </w:r>
      <w:r w:rsidRPr="00C1370F">
        <w:rPr>
          <w:w w:val="101"/>
          <w:szCs w:val="24"/>
          <w:lang w:val="lv-LV"/>
        </w:rPr>
        <w:t xml:space="preserve"> Pusēm ir pieejams abpusēji parakstīts Līgums elektroniskā formātā</w:t>
      </w:r>
    </w:p>
    <w:p w:rsidR="00735BB8" w:rsidRPr="00C1370F" w:rsidP="00297CB4" w14:paraId="3130B316" w14:textId="77777777">
      <w:pPr>
        <w:ind w:left="540" w:hanging="540"/>
        <w:rPr>
          <w:b/>
          <w:szCs w:val="24"/>
          <w:lang w:val="lv-LV"/>
        </w:rPr>
      </w:pPr>
    </w:p>
    <w:p w:rsidR="00735BB8" w:rsidRPr="00C1370F" w:rsidP="00735BB8" w14:paraId="345311B5" w14:textId="77777777">
      <w:pPr>
        <w:numPr>
          <w:ilvl w:val="0"/>
          <w:numId w:val="5"/>
        </w:numPr>
        <w:contextualSpacing/>
        <w:jc w:val="center"/>
        <w:rPr>
          <w:b/>
          <w:szCs w:val="24"/>
          <w:lang w:val="lv-LV"/>
        </w:rPr>
      </w:pPr>
      <w:r w:rsidRPr="00C1370F">
        <w:rPr>
          <w:b/>
          <w:szCs w:val="24"/>
          <w:lang w:val="lv-LV"/>
        </w:rPr>
        <w:t>Pušu rekvizīti</w:t>
      </w:r>
    </w:p>
    <w:p w:rsidR="00735BB8" w:rsidRPr="00C1370F" w:rsidP="00297CB4" w14:paraId="71DB27DD" w14:textId="77777777">
      <w:pPr>
        <w:ind w:left="540" w:hanging="540"/>
        <w:rPr>
          <w:b/>
          <w:szCs w:val="24"/>
          <w:lang w:val="lv-LV"/>
        </w:rPr>
      </w:pPr>
    </w:p>
    <w:tbl>
      <w:tblPr>
        <w:tblW w:w="92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757"/>
        <w:gridCol w:w="4530"/>
      </w:tblGrid>
      <w:tr w14:paraId="6CF7EFF6" w14:textId="77777777" w:rsidTr="0090749F">
        <w:tblPrEx>
          <w:tblW w:w="9287" w:type="dxa"/>
          <w:tblInd w:w="-108" w:type="dxa"/>
          <w:tblLook w:val="04A0"/>
        </w:tblPrEx>
        <w:tc>
          <w:tcPr>
            <w:tcW w:w="4757" w:type="dxa"/>
            <w:tcBorders>
              <w:top w:val="dotted" w:sz="4" w:space="0" w:color="auto"/>
              <w:left w:val="dotted" w:sz="4" w:space="0" w:color="auto"/>
              <w:bottom w:val="dotted" w:sz="4" w:space="0" w:color="auto"/>
              <w:right w:val="dotted" w:sz="4" w:space="0" w:color="auto"/>
            </w:tcBorders>
            <w:hideMark/>
          </w:tcPr>
          <w:p w:rsidR="00735BB8" w:rsidRPr="00C1370F" w:rsidP="0090749F" w14:paraId="7F9544B0" w14:textId="77777777">
            <w:pPr>
              <w:rPr>
                <w:b/>
                <w:w w:val="101"/>
                <w:szCs w:val="24"/>
                <w:lang w:val="lv-LV"/>
              </w:rPr>
            </w:pPr>
            <w:r w:rsidRPr="00C1370F">
              <w:rPr>
                <w:rFonts w:eastAsia="Arial Unicode MS"/>
                <w:b/>
                <w:szCs w:val="24"/>
                <w:lang w:val="lv-LV"/>
              </w:rPr>
              <w:t>MINISTRIJA:</w:t>
            </w:r>
          </w:p>
        </w:tc>
        <w:tc>
          <w:tcPr>
            <w:tcW w:w="4530" w:type="dxa"/>
            <w:tcBorders>
              <w:top w:val="dotted" w:sz="4" w:space="0" w:color="auto"/>
              <w:left w:val="dotted" w:sz="4" w:space="0" w:color="auto"/>
              <w:bottom w:val="dotted" w:sz="4" w:space="0" w:color="auto"/>
              <w:right w:val="dotted" w:sz="4" w:space="0" w:color="auto"/>
            </w:tcBorders>
            <w:hideMark/>
          </w:tcPr>
          <w:p w:rsidR="00735BB8" w:rsidRPr="00C1370F" w:rsidP="0090749F" w14:paraId="1C791A70" w14:textId="77777777">
            <w:pPr>
              <w:rPr>
                <w:b/>
                <w:szCs w:val="24"/>
                <w:lang w:val="lv-LV"/>
              </w:rPr>
            </w:pPr>
            <w:r w:rsidRPr="00C1370F">
              <w:rPr>
                <w:b/>
                <w:szCs w:val="24"/>
                <w:lang w:val="lv-LV"/>
              </w:rPr>
              <w:t>Pilnvarotā institūcija:</w:t>
            </w:r>
          </w:p>
        </w:tc>
      </w:tr>
      <w:tr w14:paraId="3CE0F71B" w14:textId="77777777" w:rsidTr="0090749F">
        <w:tblPrEx>
          <w:tblW w:w="9287" w:type="dxa"/>
          <w:tblInd w:w="-108" w:type="dxa"/>
          <w:tblLook w:val="04A0"/>
        </w:tblPrEx>
        <w:tc>
          <w:tcPr>
            <w:tcW w:w="4757" w:type="dxa"/>
            <w:tcBorders>
              <w:top w:val="dotted" w:sz="4" w:space="0" w:color="auto"/>
              <w:left w:val="dotted" w:sz="4" w:space="0" w:color="auto"/>
              <w:bottom w:val="dotted" w:sz="4" w:space="0" w:color="auto"/>
              <w:right w:val="dotted" w:sz="4" w:space="0" w:color="auto"/>
            </w:tcBorders>
            <w:hideMark/>
          </w:tcPr>
          <w:p w:rsidR="00735BB8" w:rsidRPr="00C1370F" w:rsidP="0090749F" w14:paraId="7EBD8FD3" w14:textId="77777777">
            <w:pPr>
              <w:rPr>
                <w:w w:val="101"/>
                <w:szCs w:val="24"/>
                <w:lang w:val="lv-LV"/>
              </w:rPr>
            </w:pPr>
            <w:r w:rsidRPr="00C1370F">
              <w:rPr>
                <w:rFonts w:eastAsia="Batang"/>
                <w:b/>
                <w:szCs w:val="24"/>
                <w:lang w:val="lv-LV"/>
              </w:rPr>
              <w:t>Latvijas Republikas Kultūras ministrija</w:t>
            </w:r>
          </w:p>
        </w:tc>
        <w:tc>
          <w:tcPr>
            <w:tcW w:w="4530" w:type="dxa"/>
            <w:tcBorders>
              <w:top w:val="dotted" w:sz="4" w:space="0" w:color="auto"/>
              <w:left w:val="dotted" w:sz="4" w:space="0" w:color="auto"/>
              <w:bottom w:val="dotted" w:sz="4" w:space="0" w:color="auto"/>
              <w:right w:val="dotted" w:sz="4" w:space="0" w:color="auto"/>
            </w:tcBorders>
          </w:tcPr>
          <w:p w:rsidR="00735BB8" w:rsidRPr="00C1370F" w:rsidP="0090749F" w14:paraId="49437B60" w14:textId="77777777">
            <w:pPr>
              <w:rPr>
                <w:b/>
                <w:szCs w:val="24"/>
                <w:lang w:val="lv-LV"/>
              </w:rPr>
            </w:pPr>
          </w:p>
        </w:tc>
      </w:tr>
      <w:tr w14:paraId="0FDD6D00" w14:textId="77777777" w:rsidTr="0090749F">
        <w:tblPrEx>
          <w:tblW w:w="9287" w:type="dxa"/>
          <w:tblInd w:w="-108" w:type="dxa"/>
          <w:tblLook w:val="04A0"/>
        </w:tblPrEx>
        <w:tc>
          <w:tcPr>
            <w:tcW w:w="4757" w:type="dxa"/>
            <w:tcBorders>
              <w:top w:val="dotted" w:sz="4" w:space="0" w:color="auto"/>
              <w:left w:val="dotted" w:sz="4" w:space="0" w:color="auto"/>
              <w:bottom w:val="dotted" w:sz="4" w:space="0" w:color="auto"/>
              <w:right w:val="dotted" w:sz="4" w:space="0" w:color="auto"/>
            </w:tcBorders>
            <w:hideMark/>
          </w:tcPr>
          <w:p w:rsidR="00735BB8" w:rsidRPr="00C1370F" w:rsidP="0090749F" w14:paraId="1D74897F" w14:textId="77777777">
            <w:pPr>
              <w:rPr>
                <w:w w:val="101"/>
                <w:szCs w:val="24"/>
                <w:lang w:val="lv-LV"/>
              </w:rPr>
            </w:pPr>
            <w:r w:rsidRPr="00C1370F">
              <w:rPr>
                <w:szCs w:val="24"/>
                <w:lang w:val="lv-LV"/>
              </w:rPr>
              <w:t>K.Valdemāra</w:t>
            </w:r>
            <w:r w:rsidRPr="00C1370F">
              <w:rPr>
                <w:szCs w:val="24"/>
                <w:lang w:val="lv-LV"/>
              </w:rPr>
              <w:t xml:space="preserve"> iela 11a, Rīga, LV-1364</w:t>
            </w:r>
          </w:p>
        </w:tc>
        <w:tc>
          <w:tcPr>
            <w:tcW w:w="4530" w:type="dxa"/>
            <w:tcBorders>
              <w:top w:val="dotted" w:sz="4" w:space="0" w:color="auto"/>
              <w:left w:val="dotted" w:sz="4" w:space="0" w:color="auto"/>
              <w:bottom w:val="dotted" w:sz="4" w:space="0" w:color="auto"/>
              <w:right w:val="dotted" w:sz="4" w:space="0" w:color="auto"/>
            </w:tcBorders>
          </w:tcPr>
          <w:p w:rsidR="00735BB8" w:rsidRPr="00C1370F" w:rsidP="0090749F" w14:paraId="1ACB99F1" w14:textId="77777777">
            <w:pPr>
              <w:rPr>
                <w:bCs/>
                <w:szCs w:val="24"/>
                <w:lang w:val="lv-LV"/>
              </w:rPr>
            </w:pPr>
          </w:p>
        </w:tc>
      </w:tr>
      <w:tr w14:paraId="3BB3D498" w14:textId="77777777" w:rsidTr="0090749F">
        <w:tblPrEx>
          <w:tblW w:w="9287" w:type="dxa"/>
          <w:tblInd w:w="-108" w:type="dxa"/>
          <w:tblLook w:val="04A0"/>
        </w:tblPrEx>
        <w:tc>
          <w:tcPr>
            <w:tcW w:w="4757" w:type="dxa"/>
            <w:tcBorders>
              <w:top w:val="dotted" w:sz="4" w:space="0" w:color="auto"/>
              <w:left w:val="dotted" w:sz="4" w:space="0" w:color="auto"/>
              <w:bottom w:val="dotted" w:sz="4" w:space="0" w:color="auto"/>
              <w:right w:val="dotted" w:sz="4" w:space="0" w:color="auto"/>
            </w:tcBorders>
            <w:hideMark/>
          </w:tcPr>
          <w:p w:rsidR="00735BB8" w:rsidRPr="00C1370F" w:rsidP="0090749F" w14:paraId="3CAB4030" w14:textId="77777777">
            <w:pPr>
              <w:ind w:left="426" w:hanging="426"/>
              <w:rPr>
                <w:szCs w:val="24"/>
                <w:lang w:val="lv-LV"/>
              </w:rPr>
            </w:pPr>
            <w:r w:rsidRPr="00C1370F">
              <w:rPr>
                <w:szCs w:val="24"/>
                <w:lang w:val="lv-LV"/>
              </w:rPr>
              <w:t>Reģistrācijas Nr.90000042963</w:t>
            </w:r>
          </w:p>
        </w:tc>
        <w:tc>
          <w:tcPr>
            <w:tcW w:w="4530" w:type="dxa"/>
            <w:tcBorders>
              <w:top w:val="dotted" w:sz="4" w:space="0" w:color="auto"/>
              <w:left w:val="dotted" w:sz="4" w:space="0" w:color="auto"/>
              <w:bottom w:val="dotted" w:sz="4" w:space="0" w:color="auto"/>
              <w:right w:val="dotted" w:sz="4" w:space="0" w:color="auto"/>
            </w:tcBorders>
          </w:tcPr>
          <w:p w:rsidR="00735BB8" w:rsidRPr="00C1370F" w:rsidP="0090749F" w14:paraId="10CA4B34" w14:textId="77777777">
            <w:pPr>
              <w:rPr>
                <w:bCs/>
                <w:szCs w:val="24"/>
                <w:lang w:val="lv-LV"/>
              </w:rPr>
            </w:pPr>
          </w:p>
        </w:tc>
      </w:tr>
      <w:tr w14:paraId="67847D5E" w14:textId="77777777" w:rsidTr="0090749F">
        <w:tblPrEx>
          <w:tblW w:w="9287" w:type="dxa"/>
          <w:tblInd w:w="-108" w:type="dxa"/>
          <w:tblLook w:val="04A0"/>
        </w:tblPrEx>
        <w:tc>
          <w:tcPr>
            <w:tcW w:w="4757" w:type="dxa"/>
            <w:tcBorders>
              <w:top w:val="dotted" w:sz="4" w:space="0" w:color="auto"/>
              <w:left w:val="dotted" w:sz="4" w:space="0" w:color="auto"/>
              <w:bottom w:val="dotted" w:sz="4" w:space="0" w:color="auto"/>
              <w:right w:val="dotted" w:sz="4" w:space="0" w:color="auto"/>
            </w:tcBorders>
            <w:hideMark/>
          </w:tcPr>
          <w:p w:rsidR="00735BB8" w:rsidRPr="00C1370F" w:rsidP="0090749F" w14:paraId="7CEFA8BA" w14:textId="77777777">
            <w:pPr>
              <w:rPr>
                <w:w w:val="101"/>
                <w:szCs w:val="24"/>
                <w:lang w:val="lv-LV"/>
              </w:rPr>
            </w:pPr>
            <w:r w:rsidRPr="00C1370F">
              <w:rPr>
                <w:szCs w:val="24"/>
                <w:lang w:val="lv-LV"/>
              </w:rPr>
              <w:t xml:space="preserve">Valsts kase </w:t>
            </w:r>
          </w:p>
        </w:tc>
        <w:tc>
          <w:tcPr>
            <w:tcW w:w="4530" w:type="dxa"/>
            <w:tcBorders>
              <w:top w:val="dotted" w:sz="4" w:space="0" w:color="auto"/>
              <w:left w:val="dotted" w:sz="4" w:space="0" w:color="auto"/>
              <w:bottom w:val="dotted" w:sz="4" w:space="0" w:color="auto"/>
              <w:right w:val="dotted" w:sz="4" w:space="0" w:color="auto"/>
            </w:tcBorders>
          </w:tcPr>
          <w:p w:rsidR="00735BB8" w:rsidRPr="00C1370F" w:rsidP="0090749F" w14:paraId="1128DBCA" w14:textId="77777777">
            <w:pPr>
              <w:rPr>
                <w:w w:val="101"/>
                <w:szCs w:val="24"/>
                <w:lang w:val="lv-LV"/>
              </w:rPr>
            </w:pPr>
          </w:p>
        </w:tc>
      </w:tr>
      <w:tr w14:paraId="627FE682" w14:textId="77777777" w:rsidTr="0090749F">
        <w:tblPrEx>
          <w:tblW w:w="9287" w:type="dxa"/>
          <w:tblInd w:w="-108" w:type="dxa"/>
          <w:tblLook w:val="04A0"/>
        </w:tblPrEx>
        <w:tc>
          <w:tcPr>
            <w:tcW w:w="4757" w:type="dxa"/>
            <w:tcBorders>
              <w:top w:val="dotted" w:sz="4" w:space="0" w:color="auto"/>
              <w:left w:val="dotted" w:sz="4" w:space="0" w:color="auto"/>
              <w:bottom w:val="dotted" w:sz="4" w:space="0" w:color="auto"/>
              <w:right w:val="dotted" w:sz="4" w:space="0" w:color="auto"/>
            </w:tcBorders>
            <w:hideMark/>
          </w:tcPr>
          <w:p w:rsidR="00735BB8" w:rsidRPr="00C1370F" w:rsidP="0090749F" w14:paraId="60CA66B3" w14:textId="77777777">
            <w:pPr>
              <w:rPr>
                <w:w w:val="101"/>
                <w:szCs w:val="24"/>
                <w:lang w:val="lv-LV"/>
              </w:rPr>
            </w:pPr>
            <w:r w:rsidRPr="00C1370F">
              <w:rPr>
                <w:szCs w:val="24"/>
                <w:lang w:val="lv-LV"/>
              </w:rPr>
              <w:t>Kods: TRELLV22</w:t>
            </w:r>
          </w:p>
        </w:tc>
        <w:tc>
          <w:tcPr>
            <w:tcW w:w="4530" w:type="dxa"/>
            <w:tcBorders>
              <w:top w:val="dotted" w:sz="4" w:space="0" w:color="auto"/>
              <w:left w:val="dotted" w:sz="4" w:space="0" w:color="auto"/>
              <w:bottom w:val="dotted" w:sz="4" w:space="0" w:color="auto"/>
              <w:right w:val="dotted" w:sz="4" w:space="0" w:color="auto"/>
            </w:tcBorders>
          </w:tcPr>
          <w:p w:rsidR="00735BB8" w:rsidRPr="00C1370F" w:rsidP="0090749F" w14:paraId="4FD2BBEA" w14:textId="77777777">
            <w:pPr>
              <w:rPr>
                <w:w w:val="101"/>
                <w:szCs w:val="24"/>
                <w:lang w:val="lv-LV"/>
              </w:rPr>
            </w:pPr>
          </w:p>
        </w:tc>
      </w:tr>
      <w:tr w14:paraId="0C19F71C" w14:textId="77777777" w:rsidTr="0090749F">
        <w:tblPrEx>
          <w:tblW w:w="9287" w:type="dxa"/>
          <w:tblInd w:w="-108" w:type="dxa"/>
          <w:tblLook w:val="04A0"/>
        </w:tblPrEx>
        <w:tc>
          <w:tcPr>
            <w:tcW w:w="4757" w:type="dxa"/>
            <w:tcBorders>
              <w:top w:val="dotted" w:sz="4" w:space="0" w:color="auto"/>
              <w:left w:val="dotted" w:sz="4" w:space="0" w:color="auto"/>
              <w:bottom w:val="dotted" w:sz="4" w:space="0" w:color="auto"/>
              <w:right w:val="dotted" w:sz="4" w:space="0" w:color="auto"/>
            </w:tcBorders>
            <w:hideMark/>
          </w:tcPr>
          <w:p w:rsidR="00735BB8" w:rsidRPr="00C1370F" w:rsidP="0090749F" w14:paraId="5FBAF5A5" w14:textId="77777777">
            <w:pPr>
              <w:rPr>
                <w:szCs w:val="24"/>
                <w:lang w:val="lv-LV"/>
              </w:rPr>
            </w:pPr>
            <w:r w:rsidRPr="00C1370F">
              <w:rPr>
                <w:szCs w:val="24"/>
                <w:lang w:val="lv-LV"/>
              </w:rPr>
              <w:t>Konts: LV17TREL2220511045000</w:t>
            </w:r>
          </w:p>
        </w:tc>
        <w:tc>
          <w:tcPr>
            <w:tcW w:w="4530" w:type="dxa"/>
            <w:tcBorders>
              <w:top w:val="dotted" w:sz="4" w:space="0" w:color="auto"/>
              <w:left w:val="dotted" w:sz="4" w:space="0" w:color="auto"/>
              <w:bottom w:val="dotted" w:sz="4" w:space="0" w:color="auto"/>
              <w:right w:val="dotted" w:sz="4" w:space="0" w:color="auto"/>
            </w:tcBorders>
          </w:tcPr>
          <w:p w:rsidR="00735BB8" w:rsidRPr="00C1370F" w:rsidP="0090749F" w14:paraId="226EB4C7" w14:textId="77777777">
            <w:pPr>
              <w:rPr>
                <w:szCs w:val="24"/>
                <w:lang w:val="lv-LV"/>
              </w:rPr>
            </w:pPr>
          </w:p>
        </w:tc>
      </w:tr>
      <w:tr w14:paraId="05BF788B" w14:textId="77777777" w:rsidTr="0090749F">
        <w:tblPrEx>
          <w:tblW w:w="9287" w:type="dxa"/>
          <w:tblInd w:w="-108" w:type="dxa"/>
          <w:tblLook w:val="04A0"/>
        </w:tblPrEx>
        <w:tc>
          <w:tcPr>
            <w:tcW w:w="4757" w:type="dxa"/>
            <w:tcBorders>
              <w:top w:val="dotted" w:sz="4" w:space="0" w:color="auto"/>
              <w:left w:val="dotted" w:sz="4" w:space="0" w:color="auto"/>
              <w:bottom w:val="dotted" w:sz="4" w:space="0" w:color="auto"/>
              <w:right w:val="dotted" w:sz="4" w:space="0" w:color="auto"/>
            </w:tcBorders>
          </w:tcPr>
          <w:p w:rsidR="00735BB8" w:rsidRPr="00C1370F" w:rsidP="0090749F" w14:paraId="5B29A538" w14:textId="77777777">
            <w:pPr>
              <w:rPr>
                <w:szCs w:val="24"/>
                <w:lang w:val="lv-LV"/>
              </w:rPr>
            </w:pPr>
            <w:r w:rsidRPr="00C1370F">
              <w:rPr>
                <w:szCs w:val="24"/>
                <w:lang w:val="lv-LV"/>
              </w:rPr>
              <w:t>Konts: LV41TREL2220511050000</w:t>
            </w:r>
          </w:p>
        </w:tc>
        <w:tc>
          <w:tcPr>
            <w:tcW w:w="4530" w:type="dxa"/>
            <w:tcBorders>
              <w:top w:val="dotted" w:sz="4" w:space="0" w:color="auto"/>
              <w:left w:val="dotted" w:sz="4" w:space="0" w:color="auto"/>
              <w:bottom w:val="dotted" w:sz="4" w:space="0" w:color="auto"/>
              <w:right w:val="dotted" w:sz="4" w:space="0" w:color="auto"/>
            </w:tcBorders>
          </w:tcPr>
          <w:p w:rsidR="00735BB8" w:rsidRPr="00C1370F" w:rsidP="0090749F" w14:paraId="67B42A16" w14:textId="77777777">
            <w:pPr>
              <w:rPr>
                <w:szCs w:val="24"/>
                <w:lang w:val="lv-LV"/>
              </w:rPr>
            </w:pPr>
          </w:p>
        </w:tc>
      </w:tr>
      <w:tr w14:paraId="6C1187FA" w14:textId="77777777" w:rsidTr="0090749F">
        <w:tblPrEx>
          <w:tblW w:w="9287" w:type="dxa"/>
          <w:tblInd w:w="-108" w:type="dxa"/>
          <w:tblLook w:val="04A0"/>
        </w:tblPrEx>
        <w:tc>
          <w:tcPr>
            <w:tcW w:w="4757" w:type="dxa"/>
            <w:tcBorders>
              <w:top w:val="dotted" w:sz="4" w:space="0" w:color="auto"/>
              <w:left w:val="dotted" w:sz="4" w:space="0" w:color="auto"/>
              <w:bottom w:val="dotted" w:sz="4" w:space="0" w:color="auto"/>
              <w:right w:val="dotted" w:sz="4" w:space="0" w:color="auto"/>
            </w:tcBorders>
            <w:hideMark/>
          </w:tcPr>
          <w:p w:rsidR="00735BB8" w:rsidRPr="00C1370F" w:rsidP="0090749F" w14:paraId="1D802B37" w14:textId="77777777">
            <w:pPr>
              <w:rPr>
                <w:szCs w:val="24"/>
                <w:lang w:val="lv-LV"/>
              </w:rPr>
            </w:pPr>
            <w:r w:rsidRPr="00C1370F">
              <w:rPr>
                <w:szCs w:val="24"/>
                <w:lang w:val="lv-LV"/>
              </w:rPr>
              <w:t>Valsts sekretāre</w:t>
            </w:r>
          </w:p>
        </w:tc>
        <w:tc>
          <w:tcPr>
            <w:tcW w:w="4530" w:type="dxa"/>
            <w:tcBorders>
              <w:top w:val="dotted" w:sz="4" w:space="0" w:color="auto"/>
              <w:left w:val="dotted" w:sz="4" w:space="0" w:color="auto"/>
              <w:bottom w:val="dotted" w:sz="4" w:space="0" w:color="auto"/>
              <w:right w:val="dotted" w:sz="4" w:space="0" w:color="auto"/>
            </w:tcBorders>
          </w:tcPr>
          <w:p w:rsidR="00735BB8" w:rsidRPr="00C1370F" w:rsidP="0090749F" w14:paraId="590691BB" w14:textId="77777777">
            <w:pPr>
              <w:rPr>
                <w:szCs w:val="24"/>
                <w:lang w:val="lv-LV"/>
              </w:rPr>
            </w:pPr>
          </w:p>
        </w:tc>
      </w:tr>
      <w:tr w14:paraId="24A35E4F" w14:textId="77777777" w:rsidTr="0090749F">
        <w:tblPrEx>
          <w:tblW w:w="9287" w:type="dxa"/>
          <w:tblInd w:w="-108" w:type="dxa"/>
          <w:tblLook w:val="04A0"/>
        </w:tblPrEx>
        <w:trPr>
          <w:trHeight w:val="253"/>
        </w:trPr>
        <w:tc>
          <w:tcPr>
            <w:tcW w:w="4757" w:type="dxa"/>
            <w:tcBorders>
              <w:top w:val="dotted" w:sz="4" w:space="0" w:color="auto"/>
              <w:left w:val="dotted" w:sz="4" w:space="0" w:color="auto"/>
              <w:bottom w:val="dotted" w:sz="4" w:space="0" w:color="auto"/>
              <w:right w:val="dotted" w:sz="4" w:space="0" w:color="auto"/>
            </w:tcBorders>
            <w:hideMark/>
          </w:tcPr>
          <w:p w:rsidR="00735BB8" w:rsidRPr="00C1370F" w:rsidP="0090749F" w14:paraId="779A61E0" w14:textId="77777777">
            <w:pPr>
              <w:jc w:val="right"/>
              <w:rPr>
                <w:szCs w:val="24"/>
                <w:lang w:val="lv-LV"/>
              </w:rPr>
            </w:pPr>
            <w:r w:rsidRPr="00C1370F">
              <w:rPr>
                <w:szCs w:val="24"/>
                <w:lang w:val="lv-LV"/>
              </w:rPr>
              <w:t>D.Vilsone</w:t>
            </w:r>
          </w:p>
        </w:tc>
        <w:tc>
          <w:tcPr>
            <w:tcW w:w="4530" w:type="dxa"/>
            <w:tcBorders>
              <w:top w:val="dotted" w:sz="4" w:space="0" w:color="auto"/>
              <w:left w:val="dotted" w:sz="4" w:space="0" w:color="auto"/>
              <w:bottom w:val="dotted" w:sz="4" w:space="0" w:color="auto"/>
              <w:right w:val="dotted" w:sz="4" w:space="0" w:color="auto"/>
            </w:tcBorders>
          </w:tcPr>
          <w:p w:rsidR="00735BB8" w:rsidRPr="00C1370F" w:rsidP="0090749F" w14:paraId="78A9C97B" w14:textId="77777777">
            <w:pPr>
              <w:jc w:val="right"/>
              <w:rPr>
                <w:szCs w:val="24"/>
                <w:lang w:val="lv-LV"/>
              </w:rPr>
            </w:pPr>
          </w:p>
        </w:tc>
      </w:tr>
    </w:tbl>
    <w:p w:rsidR="00735BB8" w:rsidRPr="00C1370F" w:rsidP="00735BB8" w14:paraId="2A65C276" w14:textId="77777777">
      <w:pPr>
        <w:jc w:val="center"/>
        <w:rPr>
          <w:bCs/>
          <w:szCs w:val="24"/>
          <w:lang w:val="lv-LV"/>
        </w:rPr>
      </w:pPr>
    </w:p>
    <w:p w:rsidR="00735BB8" w:rsidRPr="00C1370F" w:rsidP="00735BB8" w14:paraId="1CE1E077" w14:textId="77777777">
      <w:pPr>
        <w:jc w:val="center"/>
        <w:rPr>
          <w:bCs/>
          <w:szCs w:val="24"/>
          <w:lang w:val="lv-LV"/>
        </w:rPr>
      </w:pPr>
    </w:p>
    <w:p w:rsidR="006243D3" w:rsidRPr="00297CB4" w:rsidP="004F7207" w14:paraId="15430D61" w14:textId="3113A92B">
      <w:pPr>
        <w:jc w:val="center"/>
        <w:rPr>
          <w:b/>
          <w:sz w:val="22"/>
          <w:szCs w:val="22"/>
          <w:lang w:val="lv-LV"/>
        </w:rPr>
      </w:pPr>
      <w:r w:rsidRPr="00297CB4">
        <w:rPr>
          <w:sz w:val="22"/>
          <w:szCs w:val="22"/>
          <w:lang w:val="lv-LV"/>
        </w:rPr>
        <w:t>DOKUMENTS PARAKSTĪTS ELEKTRONISKI AR DROŠU ELEKTRONISKO PARAKSTU UN SATUR LAIKA ZĪMOGU</w:t>
      </w:r>
    </w:p>
    <w:sectPr w:rsidSect="006243D3">
      <w:headerReference w:type="default" r:id="rId8"/>
      <w:headerReference w:type="first" r:id="rId9"/>
      <w:pgSz w:w="11906" w:h="16838"/>
      <w:pgMar w:top="1418"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Cs w:val="24"/>
      </w:rPr>
      <w:id w:val="1935654695"/>
      <w:docPartObj>
        <w:docPartGallery w:val="Page Numbers (Top of Page)"/>
        <w:docPartUnique/>
      </w:docPartObj>
    </w:sdtPr>
    <w:sdtContent>
      <w:p w:rsidR="000F371A" w:rsidRPr="000F371A" w:rsidP="000F371A" w14:paraId="23293461" w14:textId="77777777">
        <w:pPr>
          <w:pStyle w:val="Header"/>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sidR="006243D3">
          <w:rPr>
            <w:noProof/>
            <w:szCs w:val="24"/>
          </w:rPr>
          <w:t>10</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66A" w:rsidRPr="008E666A" w:rsidP="008E666A" w14:paraId="74C02EE7" w14:textId="77777777">
    <w:pPr>
      <w:jc w:val="right"/>
      <w:rPr>
        <w:szCs w:val="24"/>
        <w:lang w:val="lv-LV"/>
      </w:rPr>
    </w:pPr>
    <w:r w:rsidRPr="008E666A">
      <w:rPr>
        <w:szCs w:val="24"/>
        <w:lang w:val="lv-LV"/>
      </w:rPr>
      <w:t>2.pielikums</w:t>
    </w:r>
  </w:p>
  <w:p w:rsidR="008E666A" w:rsidRPr="008E666A" w:rsidP="008E666A" w14:paraId="0BD43C5F" w14:textId="77777777">
    <w:pPr>
      <w:jc w:val="right"/>
      <w:rPr>
        <w:szCs w:val="24"/>
        <w:lang w:val="lv-LV"/>
      </w:rPr>
    </w:pPr>
    <w:r w:rsidRPr="008E666A">
      <w:rPr>
        <w:szCs w:val="24"/>
        <w:lang w:val="lv-LV"/>
      </w:rPr>
      <w:t>Kultūras ministrijas ar</w:t>
    </w:r>
  </w:p>
  <w:p w:rsidR="00D16518" w:rsidP="00D16518" w14:paraId="1FDDD7AB" w14:textId="78874996">
    <w:pPr>
      <w:jc w:val="right"/>
      <w:rPr>
        <w:szCs w:val="24"/>
        <w:lang w:val="lv-LV"/>
      </w:rPr>
    </w:pPr>
    <w:r>
      <w:rPr>
        <w:noProof/>
        <w:szCs w:val="24"/>
        <w:lang w:val="lv-LV"/>
      </w:rPr>
      <w:t>23.12.2025</w:t>
    </w:r>
    <w:r>
      <w:rPr>
        <w:szCs w:val="24"/>
        <w:lang w:val="lv-LV"/>
      </w:rPr>
      <w:t>. rīkojum</w:t>
    </w:r>
    <w:r w:rsidR="007E3DE5">
      <w:rPr>
        <w:szCs w:val="24"/>
        <w:lang w:val="lv-LV"/>
      </w:rPr>
      <w:t>u</w:t>
    </w:r>
    <w:r w:rsidRPr="0051627E">
      <w:rPr>
        <w:szCs w:val="24"/>
        <w:lang w:val="lv-LV"/>
      </w:rPr>
      <w:t xml:space="preserve"> </w:t>
    </w:r>
    <w:r w:rsidRPr="0051627E">
      <w:rPr>
        <w:szCs w:val="24"/>
        <w:lang w:val="lv-LV"/>
      </w:rPr>
      <w:t>Nr</w:t>
    </w:r>
    <w:r w:rsidRPr="0051627E">
      <w:rPr>
        <w:szCs w:val="24"/>
        <w:lang w:val="lv-LV"/>
      </w:rPr>
      <w:t>.</w:t>
    </w:r>
    <w:r>
      <w:rPr>
        <w:noProof/>
        <w:szCs w:val="24"/>
        <w:lang w:val="lv-LV"/>
      </w:rPr>
      <w:t>2.5-1-186</w:t>
    </w:r>
  </w:p>
  <w:p w:rsidR="00F36921" w:rsidRPr="00F36921" w:rsidP="00F36921" w14:paraId="7D6A4C27" w14:textId="56F8D0D1">
    <w:pPr>
      <w:jc w:val="right"/>
      <w:rPr>
        <w:szCs w:val="24"/>
        <w:lang w:val="lv-LV"/>
      </w:rPr>
    </w:pPr>
    <w:r w:rsidRPr="008E666A">
      <w:rPr>
        <w:szCs w:val="24"/>
        <w:lang w:val="lv-LV"/>
      </w:rPr>
      <w:t>apstiprinātajam konkursa „</w:t>
    </w:r>
    <w:r w:rsidRPr="00F36921">
      <w:rPr>
        <w:szCs w:val="24"/>
        <w:lang w:val="lv-LV"/>
      </w:rPr>
      <w:t xml:space="preserve">Par atsevišķu valsts pārvaldes </w:t>
    </w:r>
  </w:p>
  <w:p w:rsidR="008E666A" w:rsidRPr="008E666A" w:rsidP="00F36921" w14:paraId="329B1C9E" w14:textId="71F8769E">
    <w:pPr>
      <w:jc w:val="right"/>
      <w:rPr>
        <w:szCs w:val="24"/>
        <w:lang w:val="lv-LV"/>
      </w:rPr>
    </w:pPr>
    <w:r w:rsidRPr="00F36921">
      <w:rPr>
        <w:szCs w:val="24"/>
        <w:lang w:val="lv-LV"/>
      </w:rPr>
      <w:t>uzdevumu veikšanu arhitektūras jomā</w:t>
    </w:r>
    <w:r w:rsidRPr="008E666A">
      <w:rPr>
        <w:szCs w:val="24"/>
        <w:lang w:val="lv-LV"/>
      </w:rPr>
      <w:t xml:space="preserve">” </w:t>
    </w:r>
  </w:p>
  <w:p w:rsidR="008E666A" w:rsidRPr="008E666A" w:rsidP="008E666A" w14:paraId="03A59BB7" w14:textId="77777777">
    <w:pPr>
      <w:jc w:val="right"/>
      <w:rPr>
        <w:szCs w:val="24"/>
      </w:rPr>
    </w:pPr>
    <w:r w:rsidRPr="008E666A">
      <w:rPr>
        <w:szCs w:val="24"/>
        <w:lang w:val="lv-LV"/>
      </w:rPr>
      <w:t>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C0994"/>
    <w:multiLevelType w:val="multilevel"/>
    <w:tmpl w:val="E3A005B0"/>
    <w:lvl w:ilvl="0">
      <w:start w:val="1"/>
      <w:numFmt w:val="decimal"/>
      <w:lvlText w:val="%1."/>
      <w:lvlJc w:val="left"/>
      <w:pPr>
        <w:tabs>
          <w:tab w:val="num" w:pos="735"/>
        </w:tabs>
        <w:ind w:left="735" w:hanging="375"/>
      </w:pPr>
    </w:lvl>
    <w:lvl w:ilvl="1">
      <w:start w:val="1"/>
      <w:numFmt w:val="decimal"/>
      <w:isLgl/>
      <w:lvlText w:val="%1.%2."/>
      <w:lvlJc w:val="left"/>
      <w:pPr>
        <w:tabs>
          <w:tab w:val="num" w:pos="644"/>
        </w:tabs>
        <w:ind w:left="644" w:hanging="360"/>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996"/>
        </w:tabs>
        <w:ind w:left="1996"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nsid w:val="2ECD253C"/>
    <w:multiLevelType w:val="multilevel"/>
    <w:tmpl w:val="52DC50C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bCs w:val="0"/>
      </w:rPr>
    </w:lvl>
    <w:lvl w:ilvl="3">
      <w:start w:val="1"/>
      <w:numFmt w:val="decimal"/>
      <w:lvlText w:val="%1.%2.%3.%4."/>
      <w:lvlJc w:val="left"/>
      <w:pPr>
        <w:ind w:left="1430" w:hanging="720"/>
      </w:pPr>
      <w:rPr>
        <w:b w:val="0"/>
        <w:bCs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879462E"/>
    <w:multiLevelType w:val="multilevel"/>
    <w:tmpl w:val="2326AC2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65E22FD"/>
    <w:multiLevelType w:val="multilevel"/>
    <w:tmpl w:val="6826D698"/>
    <w:lvl w:ilvl="0">
      <w:start w:val="3"/>
      <w:numFmt w:val="decimal"/>
      <w:lvlText w:val="%1."/>
      <w:lvlJc w:val="left"/>
      <w:pPr>
        <w:ind w:left="360" w:hanging="360"/>
      </w:pPr>
    </w:lvl>
    <w:lvl w:ilvl="1">
      <w:start w:val="1"/>
      <w:numFmt w:val="decimal"/>
      <w:lvlText w:val="%1.%2."/>
      <w:lvlJc w:val="left"/>
      <w:pPr>
        <w:ind w:left="1080" w:hanging="360"/>
      </w:pPr>
      <w:rPr>
        <w:i w:val="0"/>
        <w:sz w:val="24"/>
        <w:szCs w:val="24"/>
      </w:rPr>
    </w:lvl>
    <w:lvl w:ilvl="2">
      <w:start w:val="1"/>
      <w:numFmt w:val="decimal"/>
      <w:lvlText w:val="%1.%2.%3."/>
      <w:lvlJc w:val="left"/>
      <w:pPr>
        <w:ind w:left="2160" w:hanging="720"/>
      </w:pPr>
      <w:rPr>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5E8A1CF7"/>
    <w:multiLevelType w:val="multilevel"/>
    <w:tmpl w:val="2CC028DA"/>
    <w:lvl w:ilvl="0">
      <w:start w:val="1"/>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69B16D8F"/>
    <w:multiLevelType w:val="multilevel"/>
    <w:tmpl w:val="BCDA9CD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7B00087D"/>
    <w:multiLevelType w:val="multilevel"/>
    <w:tmpl w:val="A31CEBBA"/>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16cid:durableId="1674644046">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0314176">
    <w:abstractNumId w:val="0"/>
  </w:num>
  <w:num w:numId="3" w16cid:durableId="198018536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617826">
    <w:abstractNumId w:val="3"/>
  </w:num>
  <w:num w:numId="5" w16cid:durableId="110279913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4014257">
    <w:abstractNumId w:val="6"/>
  </w:num>
  <w:num w:numId="7" w16cid:durableId="771517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20408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4424595">
    <w:abstractNumId w:val="5"/>
  </w:num>
  <w:num w:numId="10" w16cid:durableId="169103410">
    <w:abstractNumId w:val="2"/>
  </w:num>
  <w:num w:numId="11" w16cid:durableId="56179577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21B39"/>
    <w:rsid w:val="00022EC4"/>
    <w:rsid w:val="0003362A"/>
    <w:rsid w:val="00037228"/>
    <w:rsid w:val="000434DD"/>
    <w:rsid w:val="0005685E"/>
    <w:rsid w:val="00067AB9"/>
    <w:rsid w:val="0007051C"/>
    <w:rsid w:val="00074DE0"/>
    <w:rsid w:val="00075AAB"/>
    <w:rsid w:val="00077B6D"/>
    <w:rsid w:val="0008235C"/>
    <w:rsid w:val="00087C46"/>
    <w:rsid w:val="00090DDB"/>
    <w:rsid w:val="0009403C"/>
    <w:rsid w:val="00096957"/>
    <w:rsid w:val="000A17E5"/>
    <w:rsid w:val="000B0BA7"/>
    <w:rsid w:val="000C6BFE"/>
    <w:rsid w:val="000D37BB"/>
    <w:rsid w:val="000D7D86"/>
    <w:rsid w:val="000F371A"/>
    <w:rsid w:val="000F6E5D"/>
    <w:rsid w:val="00101F65"/>
    <w:rsid w:val="0012169B"/>
    <w:rsid w:val="00121FF5"/>
    <w:rsid w:val="001942E1"/>
    <w:rsid w:val="001A4E11"/>
    <w:rsid w:val="001A635C"/>
    <w:rsid w:val="001C13A8"/>
    <w:rsid w:val="001C5D58"/>
    <w:rsid w:val="001D5E26"/>
    <w:rsid w:val="001D66DA"/>
    <w:rsid w:val="001F219A"/>
    <w:rsid w:val="001F2A90"/>
    <w:rsid w:val="001F3DF7"/>
    <w:rsid w:val="002000A1"/>
    <w:rsid w:val="00203819"/>
    <w:rsid w:val="00216BCA"/>
    <w:rsid w:val="00223609"/>
    <w:rsid w:val="0025515B"/>
    <w:rsid w:val="002553A0"/>
    <w:rsid w:val="00262713"/>
    <w:rsid w:val="0027430C"/>
    <w:rsid w:val="00291557"/>
    <w:rsid w:val="00297CB4"/>
    <w:rsid w:val="002A2F48"/>
    <w:rsid w:val="002A5B2D"/>
    <w:rsid w:val="002C3437"/>
    <w:rsid w:val="002C349D"/>
    <w:rsid w:val="002D3502"/>
    <w:rsid w:val="002D60CC"/>
    <w:rsid w:val="002E0791"/>
    <w:rsid w:val="00300C2D"/>
    <w:rsid w:val="0030115E"/>
    <w:rsid w:val="003034D9"/>
    <w:rsid w:val="00303578"/>
    <w:rsid w:val="0030602E"/>
    <w:rsid w:val="00320902"/>
    <w:rsid w:val="0032633A"/>
    <w:rsid w:val="00351687"/>
    <w:rsid w:val="0035169A"/>
    <w:rsid w:val="003519CA"/>
    <w:rsid w:val="0036639F"/>
    <w:rsid w:val="00376D0C"/>
    <w:rsid w:val="00392805"/>
    <w:rsid w:val="003B6D3D"/>
    <w:rsid w:val="003B7EE8"/>
    <w:rsid w:val="003C4BF1"/>
    <w:rsid w:val="003D0041"/>
    <w:rsid w:val="003E0E33"/>
    <w:rsid w:val="00402842"/>
    <w:rsid w:val="00411236"/>
    <w:rsid w:val="004270B5"/>
    <w:rsid w:val="0045314B"/>
    <w:rsid w:val="004561A3"/>
    <w:rsid w:val="00467093"/>
    <w:rsid w:val="00470CFC"/>
    <w:rsid w:val="0047439A"/>
    <w:rsid w:val="00474D18"/>
    <w:rsid w:val="00475B60"/>
    <w:rsid w:val="004975A8"/>
    <w:rsid w:val="004A28EE"/>
    <w:rsid w:val="004A4506"/>
    <w:rsid w:val="004A76EF"/>
    <w:rsid w:val="004B1C44"/>
    <w:rsid w:val="004B3E5F"/>
    <w:rsid w:val="004B7E01"/>
    <w:rsid w:val="004C434D"/>
    <w:rsid w:val="004D1B07"/>
    <w:rsid w:val="004D2F94"/>
    <w:rsid w:val="004D71BE"/>
    <w:rsid w:val="004E1972"/>
    <w:rsid w:val="004E709A"/>
    <w:rsid w:val="004F7207"/>
    <w:rsid w:val="0050654B"/>
    <w:rsid w:val="0050798E"/>
    <w:rsid w:val="00511B5E"/>
    <w:rsid w:val="00514A78"/>
    <w:rsid w:val="0051627E"/>
    <w:rsid w:val="00525B6A"/>
    <w:rsid w:val="00531C5B"/>
    <w:rsid w:val="00531FED"/>
    <w:rsid w:val="005340ED"/>
    <w:rsid w:val="0054731F"/>
    <w:rsid w:val="005526BA"/>
    <w:rsid w:val="005538EC"/>
    <w:rsid w:val="00556A3D"/>
    <w:rsid w:val="005573B3"/>
    <w:rsid w:val="00557504"/>
    <w:rsid w:val="0055757E"/>
    <w:rsid w:val="00562BAC"/>
    <w:rsid w:val="005647FE"/>
    <w:rsid w:val="00570CBD"/>
    <w:rsid w:val="00573E08"/>
    <w:rsid w:val="00584ACB"/>
    <w:rsid w:val="005A5565"/>
    <w:rsid w:val="005B0F4E"/>
    <w:rsid w:val="005B7F9B"/>
    <w:rsid w:val="005C5C51"/>
    <w:rsid w:val="005F76E5"/>
    <w:rsid w:val="00622458"/>
    <w:rsid w:val="006243D3"/>
    <w:rsid w:val="006309D8"/>
    <w:rsid w:val="006346ED"/>
    <w:rsid w:val="00642BF0"/>
    <w:rsid w:val="00656F25"/>
    <w:rsid w:val="006660D8"/>
    <w:rsid w:val="006700D9"/>
    <w:rsid w:val="00675144"/>
    <w:rsid w:val="006878C0"/>
    <w:rsid w:val="006A53FB"/>
    <w:rsid w:val="006B7CFA"/>
    <w:rsid w:val="006D386F"/>
    <w:rsid w:val="006E6C0B"/>
    <w:rsid w:val="006F005A"/>
    <w:rsid w:val="0071748B"/>
    <w:rsid w:val="00720548"/>
    <w:rsid w:val="007267C1"/>
    <w:rsid w:val="00735BB8"/>
    <w:rsid w:val="00746B64"/>
    <w:rsid w:val="00750975"/>
    <w:rsid w:val="00752C55"/>
    <w:rsid w:val="007644B4"/>
    <w:rsid w:val="00786C61"/>
    <w:rsid w:val="007970A6"/>
    <w:rsid w:val="007A412D"/>
    <w:rsid w:val="007A66ED"/>
    <w:rsid w:val="007B758E"/>
    <w:rsid w:val="007E3DE5"/>
    <w:rsid w:val="007E5925"/>
    <w:rsid w:val="007E5C21"/>
    <w:rsid w:val="007E637C"/>
    <w:rsid w:val="00824E49"/>
    <w:rsid w:val="0084606F"/>
    <w:rsid w:val="00872373"/>
    <w:rsid w:val="00877BA3"/>
    <w:rsid w:val="008862EF"/>
    <w:rsid w:val="00891BCA"/>
    <w:rsid w:val="00897599"/>
    <w:rsid w:val="008A238D"/>
    <w:rsid w:val="008B043C"/>
    <w:rsid w:val="008B5F43"/>
    <w:rsid w:val="008D4FED"/>
    <w:rsid w:val="008D6C1C"/>
    <w:rsid w:val="008E30E1"/>
    <w:rsid w:val="008E666A"/>
    <w:rsid w:val="008E7281"/>
    <w:rsid w:val="008F4298"/>
    <w:rsid w:val="00901466"/>
    <w:rsid w:val="0090749F"/>
    <w:rsid w:val="00915E74"/>
    <w:rsid w:val="00932B67"/>
    <w:rsid w:val="00937E6A"/>
    <w:rsid w:val="00971DAC"/>
    <w:rsid w:val="00984031"/>
    <w:rsid w:val="0098619B"/>
    <w:rsid w:val="00990B34"/>
    <w:rsid w:val="00996A7D"/>
    <w:rsid w:val="009A0469"/>
    <w:rsid w:val="009B1686"/>
    <w:rsid w:val="009C055B"/>
    <w:rsid w:val="009D13D7"/>
    <w:rsid w:val="009D2A0B"/>
    <w:rsid w:val="009F2996"/>
    <w:rsid w:val="00A31437"/>
    <w:rsid w:val="00A32FB6"/>
    <w:rsid w:val="00A3343C"/>
    <w:rsid w:val="00A3715F"/>
    <w:rsid w:val="00A52697"/>
    <w:rsid w:val="00A53F6D"/>
    <w:rsid w:val="00A70C9E"/>
    <w:rsid w:val="00A746AF"/>
    <w:rsid w:val="00A81E77"/>
    <w:rsid w:val="00A96E2A"/>
    <w:rsid w:val="00A97AB6"/>
    <w:rsid w:val="00AA2588"/>
    <w:rsid w:val="00AD1045"/>
    <w:rsid w:val="00AD721D"/>
    <w:rsid w:val="00AD7532"/>
    <w:rsid w:val="00AE7250"/>
    <w:rsid w:val="00AF1B79"/>
    <w:rsid w:val="00B07B63"/>
    <w:rsid w:val="00B11EDE"/>
    <w:rsid w:val="00B224B3"/>
    <w:rsid w:val="00B272BE"/>
    <w:rsid w:val="00B324E8"/>
    <w:rsid w:val="00B37915"/>
    <w:rsid w:val="00B449AC"/>
    <w:rsid w:val="00B51A68"/>
    <w:rsid w:val="00B567D2"/>
    <w:rsid w:val="00B6461F"/>
    <w:rsid w:val="00B65DCC"/>
    <w:rsid w:val="00B74CB5"/>
    <w:rsid w:val="00B76E54"/>
    <w:rsid w:val="00B93BD2"/>
    <w:rsid w:val="00BB265C"/>
    <w:rsid w:val="00BB7284"/>
    <w:rsid w:val="00BB7BCA"/>
    <w:rsid w:val="00BC06FE"/>
    <w:rsid w:val="00BC3695"/>
    <w:rsid w:val="00BD0DC4"/>
    <w:rsid w:val="00BE2C27"/>
    <w:rsid w:val="00BE621A"/>
    <w:rsid w:val="00BE7BDA"/>
    <w:rsid w:val="00C10933"/>
    <w:rsid w:val="00C1370F"/>
    <w:rsid w:val="00C16384"/>
    <w:rsid w:val="00C20476"/>
    <w:rsid w:val="00C33C4A"/>
    <w:rsid w:val="00C375FD"/>
    <w:rsid w:val="00C42154"/>
    <w:rsid w:val="00C4771B"/>
    <w:rsid w:val="00C6537F"/>
    <w:rsid w:val="00CB1EFD"/>
    <w:rsid w:val="00CB74C9"/>
    <w:rsid w:val="00CE05DD"/>
    <w:rsid w:val="00D023FF"/>
    <w:rsid w:val="00D066FD"/>
    <w:rsid w:val="00D16518"/>
    <w:rsid w:val="00D230A8"/>
    <w:rsid w:val="00D344B1"/>
    <w:rsid w:val="00D55984"/>
    <w:rsid w:val="00D5608F"/>
    <w:rsid w:val="00D64606"/>
    <w:rsid w:val="00D713A2"/>
    <w:rsid w:val="00D744EB"/>
    <w:rsid w:val="00D8738F"/>
    <w:rsid w:val="00D95E83"/>
    <w:rsid w:val="00DB1388"/>
    <w:rsid w:val="00DD272D"/>
    <w:rsid w:val="00DE3F01"/>
    <w:rsid w:val="00DE7B8A"/>
    <w:rsid w:val="00DF3A6E"/>
    <w:rsid w:val="00E07A17"/>
    <w:rsid w:val="00E10667"/>
    <w:rsid w:val="00E135D2"/>
    <w:rsid w:val="00E15A88"/>
    <w:rsid w:val="00E1693E"/>
    <w:rsid w:val="00E23F8C"/>
    <w:rsid w:val="00E26423"/>
    <w:rsid w:val="00E45C17"/>
    <w:rsid w:val="00E570EA"/>
    <w:rsid w:val="00E6186B"/>
    <w:rsid w:val="00E74D49"/>
    <w:rsid w:val="00E74D83"/>
    <w:rsid w:val="00E835CA"/>
    <w:rsid w:val="00ED0D3D"/>
    <w:rsid w:val="00ED5ED8"/>
    <w:rsid w:val="00EE58FA"/>
    <w:rsid w:val="00F208EC"/>
    <w:rsid w:val="00F36921"/>
    <w:rsid w:val="00F3750B"/>
    <w:rsid w:val="00F54312"/>
    <w:rsid w:val="00F61B47"/>
    <w:rsid w:val="00F70F21"/>
    <w:rsid w:val="00F755BE"/>
    <w:rsid w:val="00F77DF4"/>
    <w:rsid w:val="00F85022"/>
    <w:rsid w:val="00F92E2B"/>
    <w:rsid w:val="00F93FBB"/>
    <w:rsid w:val="00FA6CBE"/>
    <w:rsid w:val="00FB37CA"/>
    <w:rsid w:val="00FC1DEB"/>
    <w:rsid w:val="00FC693C"/>
    <w:rsid w:val="00FC6CD1"/>
    <w:rsid w:val="00FD4B82"/>
    <w:rsid w:val="00FE6CE1"/>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14:docId w14:val="2A516523"/>
  <w15:docId w15:val="{D498DF58-2B8B-43A1-BAE0-DB1461BC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4E8"/>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DefaultParagraphFont"/>
    <w:link w:val="BalloonText"/>
    <w:uiPriority w:val="99"/>
    <w:semiHidden/>
    <w:rsid w:val="00AD7532"/>
    <w:rPr>
      <w:rFonts w:ascii="Tahoma" w:eastAsia="Times New Roman" w:hAnsi="Tahoma" w:cs="Tahoma"/>
      <w:sz w:val="16"/>
      <w:szCs w:val="16"/>
      <w:lang w:val="en-AU"/>
    </w:rPr>
  </w:style>
  <w:style w:type="paragraph" w:styleId="Header">
    <w:name w:val="header"/>
    <w:basedOn w:val="Normal"/>
    <w:link w:val="GalveneRakstz"/>
    <w:uiPriority w:val="99"/>
    <w:unhideWhenUsed/>
    <w:rsid w:val="000F371A"/>
    <w:pPr>
      <w:tabs>
        <w:tab w:val="center" w:pos="4153"/>
        <w:tab w:val="right" w:pos="8306"/>
      </w:tabs>
    </w:pPr>
  </w:style>
  <w:style w:type="character" w:customStyle="1" w:styleId="GalveneRakstz">
    <w:name w:val="Galvene Rakstz."/>
    <w:basedOn w:val="DefaultParagraphFont"/>
    <w:link w:val="Header"/>
    <w:uiPriority w:val="99"/>
    <w:rsid w:val="000F371A"/>
    <w:rPr>
      <w:rFonts w:ascii="Times New Roman" w:eastAsia="Times New Roman" w:hAnsi="Times New Roman" w:cs="Times New Roman"/>
      <w:sz w:val="20"/>
      <w:szCs w:val="20"/>
      <w:lang w:val="en-AU"/>
    </w:rPr>
  </w:style>
  <w:style w:type="paragraph" w:styleId="Footer">
    <w:name w:val="footer"/>
    <w:basedOn w:val="Normal"/>
    <w:link w:val="KjeneRakstz"/>
    <w:uiPriority w:val="99"/>
    <w:unhideWhenUsed/>
    <w:rsid w:val="000F371A"/>
    <w:pPr>
      <w:tabs>
        <w:tab w:val="center" w:pos="4153"/>
        <w:tab w:val="right" w:pos="8306"/>
      </w:tabs>
    </w:pPr>
  </w:style>
  <w:style w:type="character" w:customStyle="1" w:styleId="KjeneRakstz">
    <w:name w:val="Kājene Rakstz."/>
    <w:basedOn w:val="DefaultParagraphFont"/>
    <w:link w:val="Footer"/>
    <w:uiPriority w:val="99"/>
    <w:rsid w:val="000F371A"/>
    <w:rPr>
      <w:rFonts w:ascii="Times New Roman" w:eastAsia="Times New Roman" w:hAnsi="Times New Roman" w:cs="Times New Roman"/>
      <w:sz w:val="20"/>
      <w:szCs w:val="20"/>
      <w:lang w:val="en-AU"/>
    </w:rPr>
  </w:style>
  <w:style w:type="character" w:styleId="Hyperlink">
    <w:name w:val="Hyperlink"/>
    <w:basedOn w:val="DefaultParagraphFont"/>
    <w:uiPriority w:val="99"/>
    <w:unhideWhenUsed/>
    <w:rsid w:val="00735BB8"/>
    <w:rPr>
      <w:color w:val="0000FF"/>
      <w:u w:val="single"/>
    </w:rPr>
  </w:style>
  <w:style w:type="paragraph" w:styleId="ListParagraph">
    <w:name w:val="List Paragraph"/>
    <w:aliases w:val="2,Krāsains saraksts — izcēlums 11,Normal bullet 2,Bullet list,Saistīto dokumentu saraksts,Syle 1,Numurets,H&amp;P List Paragraph,Strip,Table of contents numbered,Citation List,CV Bullet 3,Graphic,ADB paragraph numbering,Resume Title,Ha"/>
    <w:basedOn w:val="Normal"/>
    <w:link w:val="SarakstarindkopaRakstz"/>
    <w:uiPriority w:val="34"/>
    <w:qFormat/>
    <w:rsid w:val="00735BB8"/>
    <w:pPr>
      <w:ind w:left="720"/>
      <w:contextualSpacing/>
    </w:p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ListParagraph"/>
    <w:uiPriority w:val="34"/>
    <w:qFormat/>
    <w:locked/>
    <w:rsid w:val="00735BB8"/>
    <w:rPr>
      <w:rFonts w:ascii="Times New Roman" w:eastAsia="Times New Roman" w:hAnsi="Times New Roman" w:cs="Times New Roman"/>
      <w:sz w:val="24"/>
      <w:szCs w:val="20"/>
      <w:lang w:val="en-AU"/>
    </w:rPr>
  </w:style>
  <w:style w:type="paragraph" w:styleId="Revision">
    <w:name w:val="Revision"/>
    <w:hidden/>
    <w:uiPriority w:val="99"/>
    <w:semiHidden/>
    <w:rsid w:val="00FE6CE1"/>
    <w:pPr>
      <w:spacing w:after="0" w:line="240" w:lineRule="auto"/>
    </w:pPr>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semiHidden/>
    <w:unhideWhenUsed/>
    <w:rsid w:val="0071748B"/>
    <w:rPr>
      <w:sz w:val="16"/>
      <w:szCs w:val="16"/>
    </w:rPr>
  </w:style>
  <w:style w:type="paragraph" w:styleId="CommentText">
    <w:name w:val="annotation text"/>
    <w:basedOn w:val="Normal"/>
    <w:link w:val="KomentratekstsRakstz"/>
    <w:uiPriority w:val="99"/>
    <w:unhideWhenUsed/>
    <w:rsid w:val="0071748B"/>
    <w:rPr>
      <w:sz w:val="20"/>
    </w:rPr>
  </w:style>
  <w:style w:type="character" w:customStyle="1" w:styleId="KomentratekstsRakstz">
    <w:name w:val="Komentāra teksts Rakstz."/>
    <w:basedOn w:val="DefaultParagraphFont"/>
    <w:link w:val="CommentText"/>
    <w:uiPriority w:val="99"/>
    <w:rsid w:val="0071748B"/>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KomentratmaRakstz"/>
    <w:uiPriority w:val="99"/>
    <w:semiHidden/>
    <w:unhideWhenUsed/>
    <w:rsid w:val="0071748B"/>
    <w:rPr>
      <w:b/>
      <w:bCs/>
    </w:rPr>
  </w:style>
  <w:style w:type="character" w:customStyle="1" w:styleId="KomentratmaRakstz">
    <w:name w:val="Komentāra tēma Rakstz."/>
    <w:basedOn w:val="KomentratekstsRakstz"/>
    <w:link w:val="CommentSubject"/>
    <w:uiPriority w:val="99"/>
    <w:semiHidden/>
    <w:rsid w:val="0071748B"/>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aunumi@km.gov.l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9" ma:contentTypeDescription="Izveidot jaunu dokumentu." ma:contentTypeScope="" ma:versionID="1b4ceac82fab64cbaa2ae07099c65bd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310afabd7709555e9439b6e5fc150aee"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83857-D263-4E5E-9F0E-3AE23CF02944}">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2.xml><?xml version="1.0" encoding="utf-8"?>
<ds:datastoreItem xmlns:ds="http://schemas.openxmlformats.org/officeDocument/2006/customXml" ds:itemID="{74692F4E-6115-4571-82A4-0764E435D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F9BD9-FF03-498B-B9CB-513FA1EC8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18441</Words>
  <Characters>10512</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Rīkojuma pielikuma pielikums</vt:lpstr>
    </vt:vector>
  </TitlesOfParts>
  <Company>LR Kultūras Ministrija</Company>
  <LinksUpToDate>false</LinksUpToDate>
  <CharactersWithSpaces>28896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Dzintra Purviņa</cp:lastModifiedBy>
  <cp:revision>73</cp:revision>
  <dcterms:created xsi:type="dcterms:W3CDTF">2025-12-04T08:13:00Z</dcterms:created>
  <dcterms:modified xsi:type="dcterms:W3CDTF">2025-12-23T11:24:00Z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y fmtid="{D5CDD505-2E9C-101B-9397-08002B2CF9AE}" pid="4" name="Order">
    <vt:r8>2408000</vt:r8>
  </property>
</Properties>
</file>