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A263" w14:textId="77777777" w:rsidR="002C0F02" w:rsidRDefault="002C0F02" w:rsidP="797C8480">
      <w:pPr>
        <w:spacing w:after="0" w:line="240" w:lineRule="auto"/>
        <w:rPr>
          <w:b/>
          <w:bCs/>
          <w:lang w:val="lv-LV"/>
        </w:rPr>
      </w:pPr>
    </w:p>
    <w:p w14:paraId="2A508EC0" w14:textId="77777777" w:rsidR="002C0F02" w:rsidRDefault="005031CA" w:rsidP="797C8480">
      <w:pPr>
        <w:spacing w:after="0" w:line="240" w:lineRule="auto"/>
        <w:rPr>
          <w:b/>
          <w:bCs/>
          <w:lang w:val="lv-LV"/>
        </w:rPr>
      </w:pPr>
      <w:r>
        <w:rPr>
          <w:noProof/>
        </w:rPr>
        <w:drawing>
          <wp:anchor distT="0" distB="0" distL="114300" distR="114300" simplePos="0" relativeHeight="251658240" behindDoc="0" locked="0" layoutInCell="1" allowOverlap="1" wp14:anchorId="5F6A8BDE" wp14:editId="1584BA0A">
            <wp:simplePos x="0" y="0"/>
            <wp:positionH relativeFrom="margin">
              <wp:align>left</wp:align>
            </wp:positionH>
            <wp:positionV relativeFrom="paragraph">
              <wp:posOffset>14605</wp:posOffset>
            </wp:positionV>
            <wp:extent cx="2063729" cy="1104900"/>
            <wp:effectExtent l="0" t="0" r="0" b="0"/>
            <wp:wrapSquare wrapText="bothSides"/>
            <wp:docPr id="2" name="Attēls 2" descr="Attēls, kurā ir teksts, logotips, fonts, simbol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teksts, logotips, fonts, simbols&#10;&#10;Mākslīgā intelekta ģenerētais saturs var būt nepareizs."/>
                    <pic:cNvPicPr/>
                  </pic:nvPicPr>
                  <pic:blipFill>
                    <a:blip r:embed="rId11">
                      <a:extLst>
                        <a:ext uri="{28A0092B-C50C-407E-A947-70E740481C1C}">
                          <a14:useLocalDpi xmlns:a14="http://schemas.microsoft.com/office/drawing/2010/main" val="0"/>
                        </a:ext>
                      </a:extLst>
                    </a:blip>
                    <a:stretch>
                      <a:fillRect/>
                    </a:stretch>
                  </pic:blipFill>
                  <pic:spPr>
                    <a:xfrm>
                      <a:off x="0" y="0"/>
                      <a:ext cx="2063729" cy="1104900"/>
                    </a:xfrm>
                    <a:prstGeom prst="rect">
                      <a:avLst/>
                    </a:prstGeom>
                  </pic:spPr>
                </pic:pic>
              </a:graphicData>
            </a:graphic>
          </wp:anchor>
        </w:drawing>
      </w:r>
    </w:p>
    <w:p w14:paraId="6F812CF8" w14:textId="77777777" w:rsidR="002C0F02" w:rsidRDefault="002C0F02" w:rsidP="797C8480">
      <w:pPr>
        <w:spacing w:after="0" w:line="240" w:lineRule="auto"/>
        <w:jc w:val="center"/>
        <w:rPr>
          <w:b/>
          <w:bCs/>
          <w:lang w:val="lv-LV"/>
        </w:rPr>
      </w:pPr>
    </w:p>
    <w:p w14:paraId="49A72266" w14:textId="77777777" w:rsidR="002C0F02" w:rsidRDefault="002C0F02" w:rsidP="60BE0AE4">
      <w:pPr>
        <w:spacing w:after="0" w:line="240" w:lineRule="auto"/>
        <w:jc w:val="center"/>
        <w:rPr>
          <w:b/>
          <w:bCs/>
          <w:lang w:val="lv-LV"/>
        </w:rPr>
      </w:pPr>
    </w:p>
    <w:p w14:paraId="2BDF8A15" w14:textId="77777777" w:rsidR="00570DC5" w:rsidRDefault="00570DC5" w:rsidP="797C8480">
      <w:pPr>
        <w:spacing w:after="0" w:line="240" w:lineRule="auto"/>
        <w:jc w:val="center"/>
        <w:rPr>
          <w:b/>
          <w:bCs/>
          <w:lang w:val="lv-LV"/>
        </w:rPr>
      </w:pPr>
    </w:p>
    <w:p w14:paraId="39C1181A" w14:textId="77777777" w:rsidR="00570DC5" w:rsidRDefault="00570DC5" w:rsidP="797C8480">
      <w:pPr>
        <w:spacing w:after="0" w:line="240" w:lineRule="auto"/>
        <w:jc w:val="center"/>
        <w:rPr>
          <w:b/>
          <w:bCs/>
          <w:lang w:val="lv-LV"/>
        </w:rPr>
      </w:pPr>
    </w:p>
    <w:p w14:paraId="3FC67A6F" w14:textId="77777777" w:rsidR="00570DC5" w:rsidRDefault="00570DC5" w:rsidP="797C8480">
      <w:pPr>
        <w:spacing w:after="0" w:line="240" w:lineRule="auto"/>
        <w:jc w:val="center"/>
        <w:rPr>
          <w:b/>
          <w:bCs/>
          <w:lang w:val="lv-LV"/>
        </w:rPr>
      </w:pPr>
    </w:p>
    <w:p w14:paraId="3C53B7C3" w14:textId="2A5DF55D" w:rsidR="00766F1B" w:rsidRPr="00933E7F" w:rsidRDefault="005031CA" w:rsidP="797C8480">
      <w:pPr>
        <w:spacing w:after="0" w:line="240" w:lineRule="auto"/>
        <w:jc w:val="center"/>
        <w:rPr>
          <w:b/>
          <w:bCs/>
          <w:lang w:val="lv-LV"/>
        </w:rPr>
      </w:pPr>
      <w:r w:rsidRPr="60BE0AE4">
        <w:rPr>
          <w:b/>
          <w:bCs/>
          <w:lang w:val="lv-LV"/>
        </w:rPr>
        <w:t>Patvēruma, migrācijas un</w:t>
      </w:r>
      <w:r w:rsidR="267D49B5" w:rsidRPr="60BE0AE4">
        <w:rPr>
          <w:b/>
          <w:bCs/>
          <w:lang w:val="lv-LV"/>
        </w:rPr>
        <w:t xml:space="preserve"> </w:t>
      </w:r>
      <w:r w:rsidR="267D49B5" w:rsidRPr="60BE0AE4">
        <w:rPr>
          <w:rFonts w:eastAsia="Times New Roman"/>
          <w:b/>
          <w:bCs/>
          <w:lang w:val="lv-LV"/>
        </w:rPr>
        <w:t>integrācijas fonda 2021.</w:t>
      </w:r>
      <w:r w:rsidR="4D795B4B" w:rsidRPr="60BE0AE4">
        <w:rPr>
          <w:b/>
          <w:bCs/>
          <w:lang w:val="lv-LV"/>
        </w:rPr>
        <w:t>–</w:t>
      </w:r>
      <w:r w:rsidR="267D49B5" w:rsidRPr="60BE0AE4">
        <w:rPr>
          <w:rFonts w:eastAsia="Times New Roman"/>
          <w:b/>
          <w:bCs/>
          <w:lang w:val="lv-LV"/>
        </w:rPr>
        <w:t>2027.</w:t>
      </w:r>
      <w:r w:rsidR="4D795B4B" w:rsidRPr="60BE0AE4">
        <w:rPr>
          <w:rFonts w:eastAsia="Times New Roman"/>
          <w:b/>
          <w:bCs/>
          <w:lang w:val="lv-LV"/>
        </w:rPr>
        <w:t> </w:t>
      </w:r>
      <w:r w:rsidR="267D49B5" w:rsidRPr="60BE0AE4">
        <w:rPr>
          <w:rFonts w:eastAsia="Times New Roman"/>
          <w:b/>
          <w:bCs/>
          <w:lang w:val="lv-LV"/>
        </w:rPr>
        <w:t xml:space="preserve">gada plānošanas perioda aktivitātes </w:t>
      </w:r>
      <w:r w:rsidR="51930C04" w:rsidRPr="60BE0AE4">
        <w:rPr>
          <w:b/>
          <w:bCs/>
          <w:lang w:val="lv-LV"/>
        </w:rPr>
        <w:t>“</w:t>
      </w:r>
      <w:r w:rsidR="267D49B5" w:rsidRPr="60BE0AE4">
        <w:rPr>
          <w:b/>
          <w:bCs/>
          <w:lang w:val="lv-LV"/>
        </w:rPr>
        <w:t>13.2.</w:t>
      </w:r>
      <w:r w:rsidR="4D795B4B" w:rsidRPr="60BE0AE4">
        <w:rPr>
          <w:b/>
          <w:bCs/>
          <w:lang w:val="lv-LV"/>
        </w:rPr>
        <w:t> </w:t>
      </w:r>
      <w:r w:rsidR="267D49B5" w:rsidRPr="60BE0AE4">
        <w:rPr>
          <w:b/>
          <w:bCs/>
          <w:lang w:val="lv-LV"/>
        </w:rPr>
        <w:t>Trešo valstu pilsoņu iekļaušana vietējā sabiedrībā, veicinot latviešu valodas lietošanas un apguves iespējas”</w:t>
      </w:r>
      <w:r w:rsidR="267D49B5" w:rsidRPr="60BE0AE4">
        <w:rPr>
          <w:b/>
          <w:bCs/>
          <w:lang w:val="lv-LV" w:eastAsia="lv-LV"/>
        </w:rPr>
        <w:t xml:space="preserve"> atklātas projektu iesniegumu atlases </w:t>
      </w:r>
      <w:r w:rsidR="51930C04" w:rsidRPr="60BE0AE4">
        <w:rPr>
          <w:b/>
          <w:bCs/>
          <w:lang w:val="lv-LV"/>
        </w:rPr>
        <w:t>“</w:t>
      </w:r>
      <w:r w:rsidR="267D49B5" w:rsidRPr="60BE0AE4">
        <w:rPr>
          <w:b/>
          <w:bCs/>
          <w:lang w:val="lv-LV"/>
        </w:rPr>
        <w:t>Latviešu valodas kursi</w:t>
      </w:r>
      <w:r w:rsidR="2E24914E" w:rsidRPr="60BE0AE4">
        <w:rPr>
          <w:b/>
          <w:bCs/>
          <w:lang w:val="lv-LV"/>
        </w:rPr>
        <w:t xml:space="preserve"> </w:t>
      </w:r>
      <w:r w:rsidR="267D49B5" w:rsidRPr="60BE0AE4">
        <w:rPr>
          <w:b/>
          <w:bCs/>
          <w:lang w:val="lv-LV"/>
        </w:rPr>
        <w:t>(2.</w:t>
      </w:r>
      <w:r w:rsidR="4D795B4B" w:rsidRPr="60BE0AE4">
        <w:rPr>
          <w:b/>
          <w:bCs/>
          <w:lang w:val="lv-LV"/>
        </w:rPr>
        <w:t> </w:t>
      </w:r>
      <w:r w:rsidR="267D49B5" w:rsidRPr="60BE0AE4">
        <w:rPr>
          <w:b/>
          <w:bCs/>
          <w:lang w:val="lv-LV"/>
        </w:rPr>
        <w:t xml:space="preserve">posms)” </w:t>
      </w:r>
      <w:r w:rsidR="267D49B5" w:rsidRPr="60BE0AE4">
        <w:rPr>
          <w:rFonts w:eastAsia="Times New Roman"/>
          <w:b/>
          <w:bCs/>
          <w:lang w:val="lv-LV"/>
        </w:rPr>
        <w:t>konkursa nolikums</w:t>
      </w:r>
    </w:p>
    <w:p w14:paraId="72BD7998" w14:textId="77777777" w:rsidR="00766F1B" w:rsidRDefault="00766F1B" w:rsidP="797C8480">
      <w:pPr>
        <w:widowControl/>
        <w:spacing w:after="0" w:line="240" w:lineRule="auto"/>
        <w:ind w:left="4536"/>
        <w:jc w:val="right"/>
        <w:rPr>
          <w:rFonts w:eastAsia="Times New Roman"/>
          <w:lang w:val="lv-LV" w:eastAsia="lv-LV"/>
        </w:rPr>
      </w:pPr>
    </w:p>
    <w:p w14:paraId="69EEC08A" w14:textId="10544E07" w:rsidR="003C7CDA" w:rsidRPr="003B3CFD" w:rsidRDefault="005031CA" w:rsidP="00626801">
      <w:pPr>
        <w:widowControl/>
        <w:spacing w:after="0" w:line="240" w:lineRule="auto"/>
        <w:ind w:left="3969"/>
        <w:jc w:val="right"/>
        <w:rPr>
          <w:rFonts w:eastAsia="Times New Roman"/>
          <w:lang w:val="lv-LV" w:eastAsia="lv-LV"/>
        </w:rPr>
      </w:pPr>
      <w:r w:rsidRPr="60BE0AE4">
        <w:rPr>
          <w:rFonts w:eastAsia="Times New Roman"/>
          <w:lang w:val="lv-LV" w:eastAsia="lv-LV"/>
        </w:rPr>
        <w:t xml:space="preserve">Izdots </w:t>
      </w:r>
      <w:r w:rsidR="723E5719" w:rsidRPr="60BE0AE4">
        <w:rPr>
          <w:rFonts w:eastAsia="Times New Roman"/>
          <w:lang w:val="lv-LV" w:eastAsia="lv-LV"/>
        </w:rPr>
        <w:t>saskaņā</w:t>
      </w:r>
      <w:r w:rsidR="723E5719" w:rsidRPr="60BE0AE4">
        <w:rPr>
          <w:lang w:val="lv-LV"/>
        </w:rPr>
        <w:t xml:space="preserve"> ar Ministru kabineta 2022.</w:t>
      </w:r>
      <w:r w:rsidR="4D795B4B" w:rsidRPr="60BE0AE4">
        <w:rPr>
          <w:lang w:val="lv-LV"/>
        </w:rPr>
        <w:t> </w:t>
      </w:r>
      <w:r w:rsidR="723E5719" w:rsidRPr="60BE0AE4">
        <w:rPr>
          <w:lang w:val="lv-LV"/>
        </w:rPr>
        <w:t>gada 18.</w:t>
      </w:r>
      <w:r w:rsidR="4D795B4B" w:rsidRPr="60BE0AE4">
        <w:rPr>
          <w:lang w:val="lv-LV"/>
        </w:rPr>
        <w:t> </w:t>
      </w:r>
      <w:r w:rsidR="723E5719" w:rsidRPr="60BE0AE4">
        <w:rPr>
          <w:lang w:val="lv-LV"/>
        </w:rPr>
        <w:t>oktobra noteikumu Nr.</w:t>
      </w:r>
      <w:r w:rsidR="4D795B4B" w:rsidRPr="60BE0AE4">
        <w:rPr>
          <w:lang w:val="lv-LV"/>
        </w:rPr>
        <w:t> </w:t>
      </w:r>
      <w:r w:rsidR="723E5719" w:rsidRPr="60BE0AE4">
        <w:rPr>
          <w:lang w:val="lv-LV"/>
        </w:rPr>
        <w:t xml:space="preserve">651 </w:t>
      </w:r>
      <w:r w:rsidR="51930C04" w:rsidRPr="60BE0AE4">
        <w:rPr>
          <w:lang w:val="lv-LV"/>
        </w:rPr>
        <w:t>“</w:t>
      </w:r>
      <w:r w:rsidR="723E5719" w:rsidRPr="60BE0AE4">
        <w:rPr>
          <w:lang w:val="lv-LV"/>
        </w:rPr>
        <w:t>Iekšējās drošības fonda un Patvēruma, migrācijas un integrācijas fonda un Finansiāla atbalsta instrumenta robežu pārvaldībai un vīzu politikai 2021.</w:t>
      </w:r>
      <w:r w:rsidR="4D795B4B" w:rsidRPr="60BE0AE4">
        <w:rPr>
          <w:lang w:val="lv-LV"/>
        </w:rPr>
        <w:t>‒</w:t>
      </w:r>
      <w:r w:rsidR="723E5719" w:rsidRPr="60BE0AE4">
        <w:rPr>
          <w:lang w:val="lv-LV"/>
        </w:rPr>
        <w:t>2027.</w:t>
      </w:r>
      <w:r w:rsidR="00D81792">
        <w:rPr>
          <w:lang w:val="lv-LV"/>
        </w:rPr>
        <w:t> </w:t>
      </w:r>
      <w:r w:rsidR="723E5719" w:rsidRPr="60BE0AE4">
        <w:rPr>
          <w:lang w:val="lv-LV"/>
        </w:rPr>
        <w:t>gada plānošanas perioda īstenošanas vadības kārtība” 15.</w:t>
      </w:r>
      <w:r w:rsidR="4D795B4B" w:rsidRPr="60BE0AE4">
        <w:rPr>
          <w:lang w:val="lv-LV"/>
        </w:rPr>
        <w:t> </w:t>
      </w:r>
      <w:r w:rsidR="723E5719" w:rsidRPr="60BE0AE4">
        <w:rPr>
          <w:lang w:val="lv-LV"/>
        </w:rPr>
        <w:t>punktu</w:t>
      </w:r>
    </w:p>
    <w:p w14:paraId="075D65F2" w14:textId="77777777" w:rsidR="003C7CDA" w:rsidRPr="00383801" w:rsidRDefault="003C7CDA" w:rsidP="797C8480">
      <w:pPr>
        <w:widowControl/>
        <w:spacing w:after="0" w:line="240" w:lineRule="auto"/>
        <w:rPr>
          <w:rFonts w:eastAsia="Times New Roman"/>
          <w:lang w:val="lv-LV" w:eastAsia="lv-LV"/>
        </w:rPr>
      </w:pPr>
    </w:p>
    <w:p w14:paraId="251CB967" w14:textId="77777777" w:rsidR="006B4E9A" w:rsidRPr="004742EB" w:rsidRDefault="005031CA" w:rsidP="60BE0AE4">
      <w:pPr>
        <w:pStyle w:val="Heading20"/>
        <w:numPr>
          <w:ilvl w:val="0"/>
          <w:numId w:val="17"/>
        </w:numPr>
        <w:shd w:val="clear" w:color="auto" w:fill="auto"/>
        <w:spacing w:line="240" w:lineRule="auto"/>
        <w:ind w:left="284" w:hanging="284"/>
        <w:jc w:val="center"/>
        <w:rPr>
          <w:b/>
          <w:bCs/>
          <w:sz w:val="28"/>
          <w:szCs w:val="28"/>
        </w:rPr>
      </w:pPr>
      <w:r w:rsidRPr="60BE0AE4">
        <w:rPr>
          <w:b/>
          <w:bCs/>
          <w:sz w:val="28"/>
          <w:szCs w:val="28"/>
        </w:rPr>
        <w:t>Vispārīgie jautājumi</w:t>
      </w:r>
    </w:p>
    <w:p w14:paraId="5A0158A4" w14:textId="77777777" w:rsidR="006B4E9A" w:rsidRPr="004742EB" w:rsidRDefault="006B4E9A" w:rsidP="60BE0AE4">
      <w:pPr>
        <w:pStyle w:val="Heading20"/>
        <w:shd w:val="clear" w:color="auto" w:fill="auto"/>
        <w:spacing w:line="240" w:lineRule="auto"/>
        <w:rPr>
          <w:sz w:val="28"/>
          <w:szCs w:val="28"/>
        </w:rPr>
      </w:pPr>
    </w:p>
    <w:p w14:paraId="00B27C93" w14:textId="77777777" w:rsidR="006B4E9A" w:rsidRPr="004742EB" w:rsidRDefault="005031CA" w:rsidP="60BE0AE4">
      <w:pPr>
        <w:pStyle w:val="Sarakstarindkopa"/>
        <w:numPr>
          <w:ilvl w:val="0"/>
          <w:numId w:val="16"/>
        </w:numPr>
        <w:autoSpaceDE w:val="0"/>
        <w:autoSpaceDN w:val="0"/>
        <w:adjustRightInd w:val="0"/>
        <w:ind w:left="357" w:hanging="357"/>
        <w:jc w:val="both"/>
        <w:rPr>
          <w:color w:val="auto"/>
        </w:rPr>
      </w:pPr>
      <w:r w:rsidRPr="60BE0AE4">
        <w:rPr>
          <w:rFonts w:eastAsia="Times New Roman"/>
          <w:color w:val="auto"/>
        </w:rPr>
        <w:t>Nolikums nosaka:</w:t>
      </w:r>
    </w:p>
    <w:p w14:paraId="5A61C394" w14:textId="77777777" w:rsidR="006B4E9A" w:rsidRPr="004742EB" w:rsidRDefault="005031CA" w:rsidP="60BE0AE4">
      <w:pPr>
        <w:pStyle w:val="Sarakstarindkopa"/>
        <w:numPr>
          <w:ilvl w:val="1"/>
          <w:numId w:val="16"/>
        </w:numPr>
        <w:autoSpaceDE w:val="0"/>
        <w:autoSpaceDN w:val="0"/>
        <w:adjustRightInd w:val="0"/>
        <w:ind w:left="867" w:hanging="510"/>
        <w:jc w:val="both"/>
        <w:rPr>
          <w:color w:val="auto"/>
        </w:rPr>
      </w:pPr>
      <w:r w:rsidRPr="60BE0AE4">
        <w:rPr>
          <w:color w:val="auto"/>
        </w:rPr>
        <w:t>kārtību, kādā Kultūras ministrijas kā Patvēruma, migrācijas un integrācijas fonda 2021.</w:t>
      </w:r>
      <w:r w:rsidR="4D795B4B" w:rsidRPr="60BE0AE4">
        <w:rPr>
          <w:color w:val="auto"/>
        </w:rPr>
        <w:t>–</w:t>
      </w:r>
      <w:r w:rsidRPr="60BE0AE4">
        <w:rPr>
          <w:color w:val="auto"/>
        </w:rPr>
        <w:t>2027.</w:t>
      </w:r>
      <w:r w:rsidR="4D795B4B" w:rsidRPr="60BE0AE4">
        <w:rPr>
          <w:color w:val="auto"/>
        </w:rPr>
        <w:t> </w:t>
      </w:r>
      <w:r w:rsidRPr="60BE0AE4">
        <w:rPr>
          <w:color w:val="auto"/>
        </w:rPr>
        <w:t>gada plānošanas perioda (turpmāk – fonds) deleģētā iestāde (turpmāk</w:t>
      </w:r>
      <w:r w:rsidR="09718121" w:rsidRPr="60BE0AE4">
        <w:rPr>
          <w:color w:val="auto"/>
        </w:rPr>
        <w:t xml:space="preserve"> – </w:t>
      </w:r>
      <w:r w:rsidRPr="60BE0AE4">
        <w:rPr>
          <w:color w:val="auto"/>
        </w:rPr>
        <w:t xml:space="preserve">deleģētā iestāde) īsteno fonda aktivitātes </w:t>
      </w:r>
      <w:r w:rsidR="51930C04" w:rsidRPr="60BE0AE4">
        <w:rPr>
          <w:color w:val="auto"/>
        </w:rPr>
        <w:t>“</w:t>
      </w:r>
      <w:r w:rsidRPr="60BE0AE4">
        <w:t>13.2.</w:t>
      </w:r>
      <w:r w:rsidR="4D795B4B" w:rsidRPr="60BE0AE4">
        <w:t> </w:t>
      </w:r>
      <w:r w:rsidRPr="60BE0AE4">
        <w:t>Trešo valstu pilsoņu iekļaušana vietējā sabiedrībā, veicinot latviešu valodas lietošanas un apguves iespējas</w:t>
      </w:r>
      <w:r w:rsidRPr="60BE0AE4">
        <w:rPr>
          <w:color w:val="auto"/>
        </w:rPr>
        <w:t xml:space="preserve">” (turpmāk – </w:t>
      </w:r>
      <w:r w:rsidRPr="60BE0AE4">
        <w:rPr>
          <w:color w:val="auto"/>
        </w:rPr>
        <w:lastRenderedPageBreak/>
        <w:t xml:space="preserve">aktivitāte) </w:t>
      </w:r>
      <w:r w:rsidRPr="60BE0AE4">
        <w:t xml:space="preserve">atklātas projektu iesniegumu atlases </w:t>
      </w:r>
      <w:r w:rsidR="51930C04" w:rsidRPr="60BE0AE4">
        <w:t>“</w:t>
      </w:r>
      <w:r w:rsidRPr="60BE0AE4">
        <w:t>Latviešu valodas kursi (2.</w:t>
      </w:r>
      <w:r w:rsidR="4D795B4B" w:rsidRPr="60BE0AE4">
        <w:t> </w:t>
      </w:r>
      <w:r w:rsidRPr="60BE0AE4">
        <w:t>posms)”</w:t>
      </w:r>
      <w:r w:rsidRPr="60BE0AE4">
        <w:rPr>
          <w:b/>
          <w:bCs/>
        </w:rPr>
        <w:t xml:space="preserve"> </w:t>
      </w:r>
      <w:r w:rsidRPr="60BE0AE4">
        <w:rPr>
          <w:color w:val="auto"/>
        </w:rPr>
        <w:t>(turpmāk – atklāta atlase) konkursu;</w:t>
      </w:r>
    </w:p>
    <w:p w14:paraId="7398FD19" w14:textId="77777777" w:rsidR="006B4E9A" w:rsidRPr="004742EB" w:rsidRDefault="005031CA" w:rsidP="60BE0AE4">
      <w:pPr>
        <w:pStyle w:val="Sarakstarindkopa"/>
        <w:numPr>
          <w:ilvl w:val="1"/>
          <w:numId w:val="16"/>
        </w:numPr>
        <w:autoSpaceDE w:val="0"/>
        <w:autoSpaceDN w:val="0"/>
        <w:adjustRightInd w:val="0"/>
        <w:ind w:left="867" w:hanging="510"/>
        <w:jc w:val="both"/>
        <w:rPr>
          <w:color w:val="auto"/>
        </w:rPr>
      </w:pPr>
      <w:r w:rsidRPr="60BE0AE4">
        <w:rPr>
          <w:color w:val="auto"/>
        </w:rPr>
        <w:t>projektu iesniegumu vērtēšanas kritērijus;</w:t>
      </w:r>
    </w:p>
    <w:p w14:paraId="4F32A8CF" w14:textId="77777777" w:rsidR="006B4E9A" w:rsidRPr="004742EB" w:rsidRDefault="005031CA" w:rsidP="60BE0AE4">
      <w:pPr>
        <w:pStyle w:val="Sarakstarindkopa"/>
        <w:numPr>
          <w:ilvl w:val="1"/>
          <w:numId w:val="16"/>
        </w:numPr>
        <w:autoSpaceDE w:val="0"/>
        <w:autoSpaceDN w:val="0"/>
        <w:adjustRightInd w:val="0"/>
        <w:ind w:left="867" w:hanging="510"/>
        <w:jc w:val="both"/>
        <w:rPr>
          <w:rFonts w:eastAsia="Times New Roman"/>
          <w:color w:val="auto"/>
        </w:rPr>
      </w:pPr>
      <w:r w:rsidRPr="60BE0AE4">
        <w:rPr>
          <w:rFonts w:eastAsia="Times New Roman"/>
          <w:color w:val="auto"/>
        </w:rPr>
        <w:t>prasības fonda projektu iesniegumu iesniedzējiem un sadarbības partneriem;</w:t>
      </w:r>
    </w:p>
    <w:p w14:paraId="6582E96F" w14:textId="77777777" w:rsidR="006B4E9A" w:rsidRPr="004742EB" w:rsidRDefault="005031CA" w:rsidP="60BE0AE4">
      <w:pPr>
        <w:pStyle w:val="Sarakstarindkopa"/>
        <w:numPr>
          <w:ilvl w:val="1"/>
          <w:numId w:val="16"/>
        </w:numPr>
        <w:autoSpaceDE w:val="0"/>
        <w:autoSpaceDN w:val="0"/>
        <w:adjustRightInd w:val="0"/>
        <w:ind w:left="867" w:hanging="510"/>
        <w:jc w:val="both"/>
        <w:rPr>
          <w:color w:val="auto"/>
        </w:rPr>
      </w:pPr>
      <w:r w:rsidRPr="60BE0AE4">
        <w:rPr>
          <w:color w:val="auto"/>
        </w:rPr>
        <w:t>atbalstāmās darbības un projekta ietvaros sasniedzamos rādītājus;</w:t>
      </w:r>
    </w:p>
    <w:p w14:paraId="6A42382A" w14:textId="77777777" w:rsidR="006B4E9A" w:rsidRPr="004742EB" w:rsidRDefault="005031CA" w:rsidP="60BE0AE4">
      <w:pPr>
        <w:pStyle w:val="Sarakstarindkopa"/>
        <w:numPr>
          <w:ilvl w:val="1"/>
          <w:numId w:val="16"/>
        </w:numPr>
        <w:ind w:left="867" w:hanging="510"/>
        <w:jc w:val="both"/>
        <w:rPr>
          <w:color w:val="auto"/>
        </w:rPr>
      </w:pPr>
      <w:r w:rsidRPr="60BE0AE4">
        <w:rPr>
          <w:color w:val="auto"/>
        </w:rPr>
        <w:t>izmaksu nosacījumus;</w:t>
      </w:r>
    </w:p>
    <w:p w14:paraId="0971923B" w14:textId="77777777" w:rsidR="006B4E9A" w:rsidRPr="004742EB" w:rsidRDefault="005031CA" w:rsidP="60BE0AE4">
      <w:pPr>
        <w:pStyle w:val="Sarakstarindkopa"/>
        <w:numPr>
          <w:ilvl w:val="1"/>
          <w:numId w:val="16"/>
        </w:numPr>
        <w:autoSpaceDE w:val="0"/>
        <w:autoSpaceDN w:val="0"/>
        <w:adjustRightInd w:val="0"/>
        <w:ind w:left="867" w:hanging="510"/>
        <w:jc w:val="both"/>
        <w:rPr>
          <w:color w:val="auto"/>
        </w:rPr>
      </w:pPr>
      <w:r w:rsidRPr="60BE0AE4">
        <w:rPr>
          <w:color w:val="auto"/>
        </w:rPr>
        <w:t>projektu iesniegumu iesniegšanas kārtību;</w:t>
      </w:r>
    </w:p>
    <w:p w14:paraId="65039548" w14:textId="77777777" w:rsidR="006B4E9A" w:rsidRDefault="005031CA" w:rsidP="60BE0AE4">
      <w:pPr>
        <w:pStyle w:val="Sarakstarindkopa"/>
        <w:numPr>
          <w:ilvl w:val="1"/>
          <w:numId w:val="16"/>
        </w:numPr>
        <w:autoSpaceDE w:val="0"/>
        <w:autoSpaceDN w:val="0"/>
        <w:adjustRightInd w:val="0"/>
        <w:ind w:left="867" w:hanging="510"/>
        <w:jc w:val="both"/>
        <w:rPr>
          <w:color w:val="auto"/>
        </w:rPr>
      </w:pPr>
      <w:r w:rsidRPr="60BE0AE4">
        <w:rPr>
          <w:color w:val="auto"/>
        </w:rPr>
        <w:t>projektu iesniegumu vērtēšanas un lēmumu pieņemšanas kārtību.</w:t>
      </w:r>
    </w:p>
    <w:p w14:paraId="5582DFAB" w14:textId="77777777" w:rsidR="000F7CE6" w:rsidRPr="004742EB" w:rsidRDefault="000F7CE6" w:rsidP="60BE0AE4">
      <w:pPr>
        <w:pStyle w:val="Sarakstarindkopa"/>
        <w:autoSpaceDE w:val="0"/>
        <w:autoSpaceDN w:val="0"/>
        <w:adjustRightInd w:val="0"/>
        <w:ind w:left="867"/>
        <w:jc w:val="both"/>
        <w:rPr>
          <w:color w:val="auto"/>
        </w:rPr>
      </w:pPr>
    </w:p>
    <w:p w14:paraId="18CB8E45" w14:textId="77777777" w:rsidR="006B4E9A" w:rsidRPr="007262A3" w:rsidRDefault="005031CA" w:rsidP="60BE0AE4">
      <w:pPr>
        <w:pStyle w:val="Sarakstarindkopa"/>
        <w:numPr>
          <w:ilvl w:val="0"/>
          <w:numId w:val="16"/>
        </w:numPr>
        <w:autoSpaceDE w:val="0"/>
        <w:autoSpaceDN w:val="0"/>
        <w:adjustRightInd w:val="0"/>
        <w:ind w:left="357" w:hanging="357"/>
        <w:jc w:val="both"/>
        <w:rPr>
          <w:color w:val="000000" w:themeColor="text1"/>
        </w:rPr>
      </w:pPr>
      <w:r w:rsidRPr="60BE0AE4">
        <w:rPr>
          <w:color w:val="000000" w:themeColor="text1"/>
        </w:rPr>
        <w:t>Nolikums ir izstrādāts saskaņā ar:</w:t>
      </w:r>
    </w:p>
    <w:p w14:paraId="541DBD2A" w14:textId="77777777" w:rsidR="006B4E9A" w:rsidRPr="000F653A" w:rsidRDefault="005031CA" w:rsidP="60BE0AE4">
      <w:pPr>
        <w:pStyle w:val="Sarakstarindkopa"/>
        <w:numPr>
          <w:ilvl w:val="1"/>
          <w:numId w:val="16"/>
        </w:numPr>
        <w:autoSpaceDE w:val="0"/>
        <w:autoSpaceDN w:val="0"/>
        <w:adjustRightInd w:val="0"/>
        <w:ind w:left="867" w:hanging="510"/>
        <w:jc w:val="both"/>
        <w:rPr>
          <w:color w:val="000000" w:themeColor="text1"/>
        </w:rPr>
      </w:pPr>
      <w:r w:rsidRPr="60BE0AE4">
        <w:rPr>
          <w:color w:val="000000" w:themeColor="text1"/>
        </w:rPr>
        <w:t>Eiropas Parlamenta un Padomes 2021.</w:t>
      </w:r>
      <w:r w:rsidR="4D795B4B" w:rsidRPr="60BE0AE4">
        <w:rPr>
          <w:color w:val="000000" w:themeColor="text1"/>
        </w:rPr>
        <w:t> </w:t>
      </w:r>
      <w:r w:rsidRPr="60BE0AE4">
        <w:rPr>
          <w:color w:val="000000" w:themeColor="text1"/>
        </w:rPr>
        <w:t>gada 24.</w:t>
      </w:r>
      <w:r w:rsidR="4D795B4B" w:rsidRPr="60BE0AE4">
        <w:rPr>
          <w:color w:val="000000" w:themeColor="text1"/>
        </w:rPr>
        <w:t> </w:t>
      </w:r>
      <w:r w:rsidRPr="60BE0AE4">
        <w:rPr>
          <w:color w:val="000000" w:themeColor="text1"/>
        </w:rPr>
        <w:t>jūnija regulu Nr.</w:t>
      </w:r>
      <w:r w:rsidR="4D795B4B" w:rsidRPr="60BE0AE4">
        <w:rPr>
          <w:color w:val="000000" w:themeColor="text1"/>
        </w:rPr>
        <w:t> </w:t>
      </w:r>
      <w:r w:rsidRPr="60BE0AE4">
        <w:rPr>
          <w:color w:val="000000" w:themeColor="text1"/>
        </w:rPr>
        <w:t xml:space="preserve">2021/1060, ar ko paredz kopīgus noteikumus par Eiropas Reģionālās attīstības fondu, Eiropas Sociālo fondu Plus, Kohēzijas fondu, Taisnīgas pārkārtošanās fondu un Eiropas Jūrlietu, zvejniecības un </w:t>
      </w:r>
      <w:proofErr w:type="spellStart"/>
      <w:r w:rsidRPr="60BE0AE4">
        <w:rPr>
          <w:color w:val="000000" w:themeColor="text1"/>
        </w:rPr>
        <w:t>akvatūras</w:t>
      </w:r>
      <w:proofErr w:type="spellEnd"/>
      <w:r w:rsidRPr="60BE0AE4">
        <w:rPr>
          <w:color w:val="000000" w:themeColor="text1"/>
        </w:rPr>
        <w:t xml:space="preserve"> fondu un finanšu noteikumus attiecībā uz tiem un uz Patvēruma, migrācijas un integrācijas fondu, Iekšējās drošības fondu un Finansiāla atbalsta instrumentu robežu pārvaldībai un vīzu politikai (turpmāk – regula Nr.</w:t>
      </w:r>
      <w:r w:rsidR="4D795B4B" w:rsidRPr="60BE0AE4">
        <w:rPr>
          <w:color w:val="000000" w:themeColor="text1"/>
        </w:rPr>
        <w:t> </w:t>
      </w:r>
      <w:r w:rsidRPr="60BE0AE4">
        <w:rPr>
          <w:color w:val="000000" w:themeColor="text1"/>
        </w:rPr>
        <w:t>2021/1060);</w:t>
      </w:r>
    </w:p>
    <w:p w14:paraId="13EED4C5" w14:textId="77777777" w:rsidR="006B4E9A" w:rsidRPr="000F653A" w:rsidRDefault="005031CA" w:rsidP="60BE0AE4">
      <w:pPr>
        <w:pStyle w:val="Sarakstarindkopa"/>
        <w:numPr>
          <w:ilvl w:val="1"/>
          <w:numId w:val="16"/>
        </w:numPr>
        <w:autoSpaceDE w:val="0"/>
        <w:autoSpaceDN w:val="0"/>
        <w:adjustRightInd w:val="0"/>
        <w:ind w:left="867" w:hanging="510"/>
        <w:jc w:val="both"/>
        <w:rPr>
          <w:color w:val="000000" w:themeColor="text1"/>
        </w:rPr>
      </w:pPr>
      <w:r w:rsidRPr="60BE0AE4">
        <w:rPr>
          <w:color w:val="000000" w:themeColor="text1"/>
        </w:rPr>
        <w:t>Eiropas Parlamenta un Padomes 2021.</w:t>
      </w:r>
      <w:r w:rsidR="4D795B4B" w:rsidRPr="60BE0AE4">
        <w:rPr>
          <w:color w:val="000000" w:themeColor="text1"/>
        </w:rPr>
        <w:t> </w:t>
      </w:r>
      <w:r w:rsidRPr="60BE0AE4">
        <w:rPr>
          <w:color w:val="000000" w:themeColor="text1"/>
        </w:rPr>
        <w:t>gada 7.</w:t>
      </w:r>
      <w:r w:rsidR="4D795B4B" w:rsidRPr="60BE0AE4">
        <w:rPr>
          <w:color w:val="000000" w:themeColor="text1"/>
        </w:rPr>
        <w:t> </w:t>
      </w:r>
      <w:r w:rsidRPr="60BE0AE4">
        <w:rPr>
          <w:color w:val="000000" w:themeColor="text1"/>
        </w:rPr>
        <w:t>jūlija regulu Nr.</w:t>
      </w:r>
      <w:r w:rsidR="4D795B4B" w:rsidRPr="60BE0AE4">
        <w:rPr>
          <w:color w:val="000000" w:themeColor="text1"/>
        </w:rPr>
        <w:t> </w:t>
      </w:r>
      <w:r w:rsidRPr="60BE0AE4">
        <w:rPr>
          <w:color w:val="000000" w:themeColor="text1"/>
        </w:rPr>
        <w:t>2021/1147, ar ko izveido Patvēruma, migrācijas un integrācijas fondu;</w:t>
      </w:r>
    </w:p>
    <w:p w14:paraId="4C653B3E" w14:textId="77777777" w:rsidR="006B4E9A" w:rsidRPr="000F653A" w:rsidRDefault="005031CA" w:rsidP="60BE0AE4">
      <w:pPr>
        <w:pStyle w:val="Sarakstarindkopa"/>
        <w:numPr>
          <w:ilvl w:val="1"/>
          <w:numId w:val="16"/>
        </w:numPr>
        <w:autoSpaceDE w:val="0"/>
        <w:autoSpaceDN w:val="0"/>
        <w:adjustRightInd w:val="0"/>
        <w:ind w:left="867" w:hanging="510"/>
        <w:jc w:val="both"/>
        <w:rPr>
          <w:color w:val="000000" w:themeColor="text1"/>
        </w:rPr>
      </w:pPr>
      <w:r w:rsidRPr="60BE0AE4">
        <w:rPr>
          <w:color w:val="000000" w:themeColor="text1"/>
        </w:rPr>
        <w:t>Iekšējās drošības fonda, Patvēruma, migrācijas un integrācijas fonda un Finansiāla atbalsta instrumenta robežu pārvaldībai un vīzu politikai 2021.</w:t>
      </w:r>
      <w:r w:rsidR="4D795B4B" w:rsidRPr="60BE0AE4">
        <w:rPr>
          <w:color w:val="auto"/>
        </w:rPr>
        <w:t>–</w:t>
      </w:r>
      <w:r w:rsidRPr="60BE0AE4">
        <w:rPr>
          <w:color w:val="000000" w:themeColor="text1"/>
        </w:rPr>
        <w:t>2027.</w:t>
      </w:r>
      <w:r w:rsidR="4D795B4B" w:rsidRPr="60BE0AE4">
        <w:rPr>
          <w:color w:val="000000" w:themeColor="text1"/>
        </w:rPr>
        <w:t> </w:t>
      </w:r>
      <w:r w:rsidRPr="60BE0AE4">
        <w:rPr>
          <w:color w:val="000000" w:themeColor="text1"/>
        </w:rPr>
        <w:t>gada plānošanas perioda vadības likumu (turpmāk – vadības likums);</w:t>
      </w:r>
    </w:p>
    <w:p w14:paraId="629EA3C5" w14:textId="77777777" w:rsidR="006B4E9A" w:rsidRPr="000F653A" w:rsidRDefault="005031CA" w:rsidP="60BE0AE4">
      <w:pPr>
        <w:pStyle w:val="Sarakstarindkopa"/>
        <w:numPr>
          <w:ilvl w:val="1"/>
          <w:numId w:val="16"/>
        </w:numPr>
        <w:autoSpaceDE w:val="0"/>
        <w:autoSpaceDN w:val="0"/>
        <w:adjustRightInd w:val="0"/>
        <w:ind w:left="867" w:hanging="510"/>
        <w:jc w:val="both"/>
        <w:rPr>
          <w:color w:val="000000" w:themeColor="text1"/>
        </w:rPr>
      </w:pPr>
      <w:r w:rsidRPr="60BE0AE4">
        <w:rPr>
          <w:color w:val="000000" w:themeColor="text1"/>
        </w:rPr>
        <w:t>Ministru kabineta 2022.</w:t>
      </w:r>
      <w:r w:rsidR="4D795B4B" w:rsidRPr="60BE0AE4">
        <w:rPr>
          <w:color w:val="000000" w:themeColor="text1"/>
        </w:rPr>
        <w:t> </w:t>
      </w:r>
      <w:r w:rsidRPr="60BE0AE4">
        <w:rPr>
          <w:color w:val="000000" w:themeColor="text1"/>
        </w:rPr>
        <w:t>gada 18.</w:t>
      </w:r>
      <w:r w:rsidR="4D795B4B" w:rsidRPr="60BE0AE4">
        <w:rPr>
          <w:color w:val="000000" w:themeColor="text1"/>
        </w:rPr>
        <w:t> </w:t>
      </w:r>
      <w:r w:rsidRPr="60BE0AE4">
        <w:rPr>
          <w:color w:val="000000" w:themeColor="text1"/>
        </w:rPr>
        <w:t>oktobra noteikumiem Nr.</w:t>
      </w:r>
      <w:r w:rsidR="4D795B4B" w:rsidRPr="60BE0AE4">
        <w:rPr>
          <w:color w:val="000000" w:themeColor="text1"/>
        </w:rPr>
        <w:t> </w:t>
      </w:r>
      <w:r w:rsidRPr="60BE0AE4">
        <w:rPr>
          <w:color w:val="000000" w:themeColor="text1"/>
        </w:rPr>
        <w:t xml:space="preserve">651 </w:t>
      </w:r>
      <w:r w:rsidR="38B98C64" w:rsidRPr="60BE0AE4">
        <w:rPr>
          <w:color w:val="000000" w:themeColor="text1"/>
        </w:rPr>
        <w:t>“</w:t>
      </w:r>
      <w:r w:rsidRPr="60BE0AE4">
        <w:rPr>
          <w:color w:val="000000" w:themeColor="text1"/>
        </w:rPr>
        <w:t>Iekšējās drošības fonda, Patvēruma, migrācijas un integrācijas fonda un Finansiāla atbalsta instrumenta robežu pārvaldībai un vīzu politikai 2021.</w:t>
      </w:r>
      <w:r w:rsidR="4D795B4B" w:rsidRPr="60BE0AE4">
        <w:rPr>
          <w:color w:val="auto"/>
        </w:rPr>
        <w:t>–</w:t>
      </w:r>
      <w:r w:rsidRPr="60BE0AE4">
        <w:rPr>
          <w:color w:val="000000" w:themeColor="text1"/>
        </w:rPr>
        <w:t>2027.</w:t>
      </w:r>
      <w:r w:rsidR="4D795B4B" w:rsidRPr="60BE0AE4">
        <w:rPr>
          <w:color w:val="000000" w:themeColor="text1"/>
        </w:rPr>
        <w:t> </w:t>
      </w:r>
      <w:r w:rsidRPr="60BE0AE4">
        <w:rPr>
          <w:color w:val="000000" w:themeColor="text1"/>
        </w:rPr>
        <w:t>gada plānošanas perioda īstenošanas vadības kārtība” (turpmāk – noteikumi Nr.</w:t>
      </w:r>
      <w:r w:rsidR="4D795B4B" w:rsidRPr="60BE0AE4">
        <w:rPr>
          <w:color w:val="000000" w:themeColor="text1"/>
        </w:rPr>
        <w:t> </w:t>
      </w:r>
      <w:r w:rsidRPr="60BE0AE4">
        <w:rPr>
          <w:color w:val="000000" w:themeColor="text1"/>
        </w:rPr>
        <w:t>651);</w:t>
      </w:r>
    </w:p>
    <w:p w14:paraId="7AFDAC22" w14:textId="77777777" w:rsidR="006B4E9A" w:rsidRPr="007262A3" w:rsidRDefault="005031CA" w:rsidP="60BE0AE4">
      <w:pPr>
        <w:pStyle w:val="Sarakstarindkopa"/>
        <w:numPr>
          <w:ilvl w:val="1"/>
          <w:numId w:val="16"/>
        </w:numPr>
        <w:autoSpaceDE w:val="0"/>
        <w:autoSpaceDN w:val="0"/>
        <w:adjustRightInd w:val="0"/>
        <w:ind w:left="867" w:hanging="510"/>
        <w:jc w:val="both"/>
        <w:rPr>
          <w:color w:val="000000" w:themeColor="text1"/>
        </w:rPr>
      </w:pPr>
      <w:bookmarkStart w:id="0" w:name="_Hlk128567110"/>
      <w:r w:rsidRPr="60BE0AE4">
        <w:rPr>
          <w:color w:val="auto"/>
        </w:rPr>
        <w:t>Latvijas Nacionālā attīstības plāna 2021.</w:t>
      </w:r>
      <w:r w:rsidR="4D795B4B" w:rsidRPr="60BE0AE4">
        <w:rPr>
          <w:color w:val="auto"/>
        </w:rPr>
        <w:t>–</w:t>
      </w:r>
      <w:r w:rsidRPr="60BE0AE4">
        <w:rPr>
          <w:color w:val="auto"/>
        </w:rPr>
        <w:t>2027.</w:t>
      </w:r>
      <w:r w:rsidR="4D795B4B" w:rsidRPr="60BE0AE4">
        <w:rPr>
          <w:color w:val="auto"/>
        </w:rPr>
        <w:t> </w:t>
      </w:r>
      <w:r w:rsidRPr="60BE0AE4">
        <w:rPr>
          <w:color w:val="auto"/>
        </w:rPr>
        <w:t>gadam (apstiprināts Saeimas 2020.</w:t>
      </w:r>
      <w:r w:rsidR="4D795B4B" w:rsidRPr="60BE0AE4">
        <w:rPr>
          <w:color w:val="auto"/>
        </w:rPr>
        <w:t> </w:t>
      </w:r>
      <w:r w:rsidRPr="60BE0AE4">
        <w:rPr>
          <w:color w:val="auto"/>
        </w:rPr>
        <w:t>gada 2.</w:t>
      </w:r>
      <w:r w:rsidR="4D795B4B" w:rsidRPr="60BE0AE4">
        <w:rPr>
          <w:color w:val="auto"/>
        </w:rPr>
        <w:t> </w:t>
      </w:r>
      <w:r w:rsidRPr="60BE0AE4">
        <w:rPr>
          <w:color w:val="auto"/>
        </w:rPr>
        <w:t xml:space="preserve">jūlija sēdē) prioritātes </w:t>
      </w:r>
      <w:r w:rsidR="38B98C64" w:rsidRPr="60BE0AE4">
        <w:rPr>
          <w:rFonts w:eastAsia="Times New Roman"/>
          <w:color w:val="000000" w:themeColor="text1"/>
        </w:rPr>
        <w:t>“</w:t>
      </w:r>
      <w:r w:rsidRPr="60BE0AE4">
        <w:rPr>
          <w:color w:val="auto"/>
        </w:rPr>
        <w:t xml:space="preserve">Vienota, droša un atvērta sabiedrība” rīcības virzienu </w:t>
      </w:r>
      <w:r w:rsidR="57CAB2C1" w:rsidRPr="60BE0AE4">
        <w:rPr>
          <w:rFonts w:eastAsia="Times New Roman"/>
          <w:color w:val="000000" w:themeColor="text1"/>
        </w:rPr>
        <w:t>“</w:t>
      </w:r>
      <w:r w:rsidRPr="60BE0AE4">
        <w:rPr>
          <w:color w:val="auto"/>
        </w:rPr>
        <w:t>Saliedētība”</w:t>
      </w:r>
      <w:r w:rsidRPr="60BE0AE4">
        <w:rPr>
          <w:rFonts w:eastAsia="Times New Roman"/>
          <w:color w:val="000000" w:themeColor="text1"/>
        </w:rPr>
        <w:t>;</w:t>
      </w:r>
      <w:bookmarkEnd w:id="0"/>
    </w:p>
    <w:p w14:paraId="70C17FF2" w14:textId="77777777" w:rsidR="006B4E9A" w:rsidRPr="000F653A" w:rsidRDefault="005031CA" w:rsidP="00ED0145">
      <w:pPr>
        <w:pStyle w:val="Sarakstarindkopa"/>
        <w:numPr>
          <w:ilvl w:val="1"/>
          <w:numId w:val="16"/>
        </w:numPr>
        <w:autoSpaceDE w:val="0"/>
        <w:autoSpaceDN w:val="0"/>
        <w:adjustRightInd w:val="0"/>
        <w:ind w:left="900" w:hanging="543"/>
        <w:jc w:val="both"/>
        <w:rPr>
          <w:color w:val="000000" w:themeColor="text1"/>
        </w:rPr>
      </w:pPr>
      <w:r w:rsidRPr="60BE0AE4">
        <w:rPr>
          <w:color w:val="000000" w:themeColor="text1"/>
        </w:rPr>
        <w:t>Ministru kabineta 2021.</w:t>
      </w:r>
      <w:r w:rsidR="4D795B4B" w:rsidRPr="60BE0AE4">
        <w:rPr>
          <w:color w:val="000000" w:themeColor="text1"/>
        </w:rPr>
        <w:t> </w:t>
      </w:r>
      <w:r w:rsidRPr="60BE0AE4">
        <w:rPr>
          <w:color w:val="000000" w:themeColor="text1"/>
        </w:rPr>
        <w:t>gada 5.</w:t>
      </w:r>
      <w:r w:rsidR="4D795B4B" w:rsidRPr="60BE0AE4">
        <w:rPr>
          <w:color w:val="000000" w:themeColor="text1"/>
        </w:rPr>
        <w:t> </w:t>
      </w:r>
      <w:r w:rsidRPr="60BE0AE4">
        <w:rPr>
          <w:color w:val="000000" w:themeColor="text1"/>
        </w:rPr>
        <w:t>februāra rīkojumu Nr.</w:t>
      </w:r>
      <w:r w:rsidR="4D795B4B" w:rsidRPr="60BE0AE4">
        <w:rPr>
          <w:color w:val="000000" w:themeColor="text1"/>
        </w:rPr>
        <w:t> </w:t>
      </w:r>
      <w:r w:rsidRPr="60BE0AE4">
        <w:rPr>
          <w:color w:val="000000" w:themeColor="text1"/>
        </w:rPr>
        <w:t xml:space="preserve">72 </w:t>
      </w:r>
      <w:r w:rsidR="38B98C64" w:rsidRPr="60BE0AE4">
        <w:rPr>
          <w:color w:val="000000" w:themeColor="text1"/>
        </w:rPr>
        <w:t>“</w:t>
      </w:r>
      <w:r w:rsidRPr="60BE0AE4">
        <w:rPr>
          <w:color w:val="000000" w:themeColor="text1"/>
        </w:rPr>
        <w:t>Par Saliedētas un pilsoniski aktīvas sabiedrības attīstības pamatnostādnēm 2021.</w:t>
      </w:r>
      <w:r w:rsidR="4D795B4B" w:rsidRPr="60BE0AE4">
        <w:rPr>
          <w:color w:val="auto"/>
        </w:rPr>
        <w:t>–</w:t>
      </w:r>
      <w:r w:rsidRPr="60BE0AE4">
        <w:rPr>
          <w:color w:val="000000" w:themeColor="text1"/>
        </w:rPr>
        <w:t>2027.</w:t>
      </w:r>
      <w:r w:rsidR="4D795B4B" w:rsidRPr="60BE0AE4">
        <w:rPr>
          <w:color w:val="000000" w:themeColor="text1"/>
        </w:rPr>
        <w:t> </w:t>
      </w:r>
      <w:r w:rsidRPr="60BE0AE4">
        <w:rPr>
          <w:color w:val="000000" w:themeColor="text1"/>
        </w:rPr>
        <w:t>gadam”;</w:t>
      </w:r>
    </w:p>
    <w:p w14:paraId="4A5660D2" w14:textId="77777777" w:rsidR="006B4E9A" w:rsidRPr="000F653A" w:rsidRDefault="005031CA" w:rsidP="00ED0145">
      <w:pPr>
        <w:pStyle w:val="Sarakstarindkopa"/>
        <w:numPr>
          <w:ilvl w:val="1"/>
          <w:numId w:val="16"/>
        </w:numPr>
        <w:autoSpaceDE w:val="0"/>
        <w:autoSpaceDN w:val="0"/>
        <w:adjustRightInd w:val="0"/>
        <w:ind w:left="900" w:hanging="543"/>
        <w:jc w:val="both"/>
        <w:rPr>
          <w:color w:val="000000" w:themeColor="text1"/>
        </w:rPr>
      </w:pPr>
      <w:r w:rsidRPr="60BE0AE4">
        <w:rPr>
          <w:color w:val="000000" w:themeColor="text1"/>
        </w:rPr>
        <w:t>Ministru kabineta 202</w:t>
      </w:r>
      <w:r w:rsidR="0235C2CD" w:rsidRPr="60BE0AE4">
        <w:rPr>
          <w:color w:val="000000" w:themeColor="text1"/>
        </w:rPr>
        <w:t>4</w:t>
      </w:r>
      <w:r w:rsidRPr="60BE0AE4">
        <w:rPr>
          <w:color w:val="000000" w:themeColor="text1"/>
        </w:rPr>
        <w:t>.</w:t>
      </w:r>
      <w:r w:rsidR="4D795B4B" w:rsidRPr="60BE0AE4">
        <w:rPr>
          <w:color w:val="000000" w:themeColor="text1"/>
        </w:rPr>
        <w:t> </w:t>
      </w:r>
      <w:r w:rsidRPr="60BE0AE4">
        <w:rPr>
          <w:color w:val="000000" w:themeColor="text1"/>
        </w:rPr>
        <w:t>gada 1</w:t>
      </w:r>
      <w:r w:rsidR="3066557D" w:rsidRPr="60BE0AE4">
        <w:rPr>
          <w:color w:val="000000" w:themeColor="text1"/>
        </w:rPr>
        <w:t>7</w:t>
      </w:r>
      <w:r w:rsidRPr="60BE0AE4">
        <w:rPr>
          <w:color w:val="000000" w:themeColor="text1"/>
        </w:rPr>
        <w:t>.</w:t>
      </w:r>
      <w:r w:rsidR="4D795B4B" w:rsidRPr="60BE0AE4">
        <w:rPr>
          <w:color w:val="000000" w:themeColor="text1"/>
        </w:rPr>
        <w:t> </w:t>
      </w:r>
      <w:r w:rsidR="414DA7CD" w:rsidRPr="60BE0AE4">
        <w:rPr>
          <w:color w:val="000000" w:themeColor="text1"/>
        </w:rPr>
        <w:t>decembra</w:t>
      </w:r>
      <w:r w:rsidRPr="60BE0AE4">
        <w:rPr>
          <w:color w:val="000000" w:themeColor="text1"/>
        </w:rPr>
        <w:t xml:space="preserve"> rīkojumu Nr.</w:t>
      </w:r>
      <w:r w:rsidR="4D795B4B" w:rsidRPr="60BE0AE4">
        <w:rPr>
          <w:color w:val="000000" w:themeColor="text1"/>
        </w:rPr>
        <w:t> </w:t>
      </w:r>
      <w:r w:rsidR="5C8F8302" w:rsidRPr="60BE0AE4">
        <w:rPr>
          <w:color w:val="000000" w:themeColor="text1"/>
        </w:rPr>
        <w:t>1195</w:t>
      </w:r>
      <w:r w:rsidRPr="60BE0AE4">
        <w:rPr>
          <w:color w:val="000000" w:themeColor="text1"/>
        </w:rPr>
        <w:t xml:space="preserve"> </w:t>
      </w:r>
      <w:r w:rsidR="38B98C64" w:rsidRPr="60BE0AE4">
        <w:rPr>
          <w:color w:val="000000" w:themeColor="text1"/>
        </w:rPr>
        <w:t>“</w:t>
      </w:r>
      <w:r w:rsidRPr="60BE0AE4">
        <w:rPr>
          <w:color w:val="000000" w:themeColor="text1"/>
        </w:rPr>
        <w:t>Par Saliedētas un pilsoniski aktīvas sabiedrības attīstības plānu 202</w:t>
      </w:r>
      <w:r w:rsidR="22A04C21" w:rsidRPr="60BE0AE4">
        <w:rPr>
          <w:color w:val="000000" w:themeColor="text1"/>
        </w:rPr>
        <w:t>4</w:t>
      </w:r>
      <w:r w:rsidRPr="60BE0AE4">
        <w:rPr>
          <w:color w:val="000000" w:themeColor="text1"/>
        </w:rPr>
        <w:t>.</w:t>
      </w:r>
      <w:r w:rsidR="4D795B4B" w:rsidRPr="60BE0AE4">
        <w:rPr>
          <w:color w:val="auto"/>
        </w:rPr>
        <w:t>–</w:t>
      </w:r>
      <w:r w:rsidRPr="60BE0AE4">
        <w:rPr>
          <w:color w:val="000000" w:themeColor="text1"/>
        </w:rPr>
        <w:t>202</w:t>
      </w:r>
      <w:r w:rsidR="5CA2A582" w:rsidRPr="60BE0AE4">
        <w:rPr>
          <w:color w:val="000000" w:themeColor="text1"/>
        </w:rPr>
        <w:t>7</w:t>
      </w:r>
      <w:r w:rsidRPr="60BE0AE4">
        <w:rPr>
          <w:color w:val="000000" w:themeColor="text1"/>
        </w:rPr>
        <w:t>.</w:t>
      </w:r>
      <w:r w:rsidR="4D795B4B" w:rsidRPr="60BE0AE4">
        <w:rPr>
          <w:color w:val="000000" w:themeColor="text1"/>
        </w:rPr>
        <w:t> </w:t>
      </w:r>
      <w:r w:rsidRPr="60BE0AE4">
        <w:rPr>
          <w:color w:val="000000" w:themeColor="text1"/>
        </w:rPr>
        <w:t>gadam”;</w:t>
      </w:r>
    </w:p>
    <w:p w14:paraId="6ECD4682" w14:textId="77777777" w:rsidR="006B4E9A" w:rsidRPr="005879BA" w:rsidRDefault="005031CA" w:rsidP="00ED0145">
      <w:pPr>
        <w:pStyle w:val="Sarakstarindkopa"/>
        <w:numPr>
          <w:ilvl w:val="1"/>
          <w:numId w:val="16"/>
        </w:numPr>
        <w:autoSpaceDE w:val="0"/>
        <w:autoSpaceDN w:val="0"/>
        <w:adjustRightInd w:val="0"/>
        <w:ind w:left="900" w:hanging="543"/>
        <w:jc w:val="both"/>
        <w:rPr>
          <w:color w:val="000000" w:themeColor="text1"/>
        </w:rPr>
      </w:pPr>
      <w:r w:rsidRPr="60BE0AE4">
        <w:rPr>
          <w:color w:val="000000" w:themeColor="text1"/>
        </w:rPr>
        <w:t xml:space="preserve">Patvēruma, migrācijas un integrācijas fonda </w:t>
      </w:r>
      <w:r w:rsidRPr="60BE0AE4">
        <w:rPr>
          <w:rFonts w:eastAsia="Times New Roman"/>
          <w:color w:val="000000" w:themeColor="text1"/>
        </w:rPr>
        <w:t>2021.</w:t>
      </w:r>
      <w:r w:rsidR="4D795B4B" w:rsidRPr="60BE0AE4">
        <w:rPr>
          <w:color w:val="auto"/>
        </w:rPr>
        <w:t>–</w:t>
      </w:r>
      <w:r w:rsidRPr="60BE0AE4">
        <w:rPr>
          <w:rFonts w:eastAsia="Times New Roman"/>
          <w:color w:val="000000" w:themeColor="text1"/>
        </w:rPr>
        <w:t>2027.</w:t>
      </w:r>
      <w:r w:rsidR="4D795B4B" w:rsidRPr="60BE0AE4">
        <w:rPr>
          <w:rFonts w:eastAsia="Times New Roman"/>
          <w:color w:val="000000" w:themeColor="text1"/>
        </w:rPr>
        <w:t> </w:t>
      </w:r>
      <w:r w:rsidRPr="60BE0AE4">
        <w:rPr>
          <w:rFonts w:eastAsia="Times New Roman"/>
          <w:color w:val="000000" w:themeColor="text1"/>
        </w:rPr>
        <w:t>gada plānošanas</w:t>
      </w:r>
      <w:r w:rsidRPr="60BE0AE4">
        <w:rPr>
          <w:color w:val="000000" w:themeColor="text1"/>
        </w:rPr>
        <w:t xml:space="preserve"> perioda nacionālo programmu, kas apstiprināta ar Eiropas Komisijas 2022.</w:t>
      </w:r>
      <w:r w:rsidR="4D795B4B" w:rsidRPr="60BE0AE4">
        <w:rPr>
          <w:color w:val="000000" w:themeColor="text1"/>
        </w:rPr>
        <w:t> </w:t>
      </w:r>
      <w:r w:rsidRPr="60BE0AE4">
        <w:rPr>
          <w:color w:val="000000" w:themeColor="text1"/>
        </w:rPr>
        <w:t>gada 27.</w:t>
      </w:r>
      <w:r w:rsidR="4D795B4B" w:rsidRPr="60BE0AE4">
        <w:rPr>
          <w:color w:val="000000" w:themeColor="text1"/>
        </w:rPr>
        <w:t> </w:t>
      </w:r>
      <w:r w:rsidRPr="60BE0AE4">
        <w:rPr>
          <w:color w:val="000000" w:themeColor="text1"/>
        </w:rPr>
        <w:t>oktobra lēmumu Nr.</w:t>
      </w:r>
      <w:r w:rsidR="4D795B4B" w:rsidRPr="60BE0AE4">
        <w:rPr>
          <w:color w:val="000000" w:themeColor="text1"/>
        </w:rPr>
        <w:t> </w:t>
      </w:r>
      <w:r w:rsidRPr="60BE0AE4">
        <w:t>C</w:t>
      </w:r>
      <w:r w:rsidR="1A1D0EF2" w:rsidRPr="60BE0AE4">
        <w:t xml:space="preserve"> </w:t>
      </w:r>
      <w:r w:rsidRPr="60BE0AE4">
        <w:t>(2022) 7603 (turpmāk – nacionālā programma)</w:t>
      </w:r>
      <w:r w:rsidRPr="60BE0AE4">
        <w:rPr>
          <w:color w:val="000000" w:themeColor="text1"/>
        </w:rPr>
        <w:t>;</w:t>
      </w:r>
    </w:p>
    <w:p w14:paraId="5416CA7C" w14:textId="77777777" w:rsidR="0768ECBB" w:rsidRDefault="005031CA" w:rsidP="00ED0145">
      <w:pPr>
        <w:pStyle w:val="Sarakstarindkopa"/>
        <w:numPr>
          <w:ilvl w:val="1"/>
          <w:numId w:val="16"/>
        </w:numPr>
        <w:ind w:left="900" w:hanging="543"/>
        <w:jc w:val="both"/>
        <w:rPr>
          <w:rFonts w:eastAsia="Times New Roman"/>
          <w:color w:val="000000" w:themeColor="text1"/>
        </w:rPr>
      </w:pPr>
      <w:r w:rsidRPr="60BE0AE4">
        <w:rPr>
          <w:rFonts w:eastAsia="Times New Roman"/>
          <w:color w:val="000000" w:themeColor="text1"/>
        </w:rPr>
        <w:lastRenderedPageBreak/>
        <w:t xml:space="preserve">Patvēruma, migrācijas un integrācijas fonda </w:t>
      </w:r>
      <w:r w:rsidRPr="60BE0AE4">
        <w:rPr>
          <w:color w:val="000000" w:themeColor="text1"/>
        </w:rPr>
        <w:t>2021.</w:t>
      </w:r>
      <w:r w:rsidR="4D795B4B" w:rsidRPr="60BE0AE4">
        <w:rPr>
          <w:color w:val="auto"/>
        </w:rPr>
        <w:t>–</w:t>
      </w:r>
      <w:r w:rsidRPr="60BE0AE4">
        <w:rPr>
          <w:color w:val="000000" w:themeColor="text1"/>
        </w:rPr>
        <w:t>2027.</w:t>
      </w:r>
      <w:r w:rsidR="4D795B4B" w:rsidRPr="60BE0AE4">
        <w:rPr>
          <w:color w:val="000000" w:themeColor="text1"/>
        </w:rPr>
        <w:t> </w:t>
      </w:r>
      <w:r w:rsidRPr="60BE0AE4">
        <w:rPr>
          <w:color w:val="000000" w:themeColor="text1"/>
        </w:rPr>
        <w:t xml:space="preserve">gada plānošanas perioda </w:t>
      </w:r>
      <w:r w:rsidR="3918C18C" w:rsidRPr="60BE0AE4">
        <w:rPr>
          <w:rFonts w:eastAsia="Times New Roman"/>
          <w:color w:val="000000" w:themeColor="text1"/>
        </w:rPr>
        <w:t>deleģētās iestādes vadītāja 2025.</w:t>
      </w:r>
      <w:r w:rsidR="4D795B4B" w:rsidRPr="60BE0AE4">
        <w:rPr>
          <w:rFonts w:eastAsia="Times New Roman"/>
          <w:color w:val="000000" w:themeColor="text1"/>
        </w:rPr>
        <w:t> </w:t>
      </w:r>
      <w:r w:rsidR="3918C18C" w:rsidRPr="60BE0AE4">
        <w:rPr>
          <w:rFonts w:eastAsia="Times New Roman"/>
          <w:color w:val="000000" w:themeColor="text1"/>
        </w:rPr>
        <w:t>gada 8.</w:t>
      </w:r>
      <w:r w:rsidR="4D795B4B" w:rsidRPr="60BE0AE4">
        <w:rPr>
          <w:rFonts w:eastAsia="Times New Roman"/>
          <w:color w:val="000000" w:themeColor="text1"/>
        </w:rPr>
        <w:t> </w:t>
      </w:r>
      <w:r w:rsidR="3918C18C" w:rsidRPr="60BE0AE4">
        <w:rPr>
          <w:rFonts w:eastAsia="Times New Roman"/>
          <w:color w:val="000000" w:themeColor="text1"/>
        </w:rPr>
        <w:t>aprīlī</w:t>
      </w:r>
      <w:r w:rsidRPr="60BE0AE4">
        <w:rPr>
          <w:color w:val="000000" w:themeColor="text1"/>
        </w:rPr>
        <w:t xml:space="preserve"> apstiprināto deleģētās iestādes Patvēruma, migrācijas un integrācijas fonda nacionālās programmas īstenošanas </w:t>
      </w:r>
      <w:r w:rsidRPr="60BE0AE4">
        <w:rPr>
          <w:color w:val="auto"/>
        </w:rPr>
        <w:t>plānu</w:t>
      </w:r>
      <w:r w:rsidR="6001C8E4" w:rsidRPr="60BE0AE4">
        <w:rPr>
          <w:color w:val="auto"/>
        </w:rPr>
        <w:t>;</w:t>
      </w:r>
    </w:p>
    <w:p w14:paraId="0962C833" w14:textId="2F75CB08" w:rsidR="0768ECBB" w:rsidRDefault="005031CA" w:rsidP="00965E65">
      <w:pPr>
        <w:pStyle w:val="Sarakstarindkopa"/>
        <w:numPr>
          <w:ilvl w:val="1"/>
          <w:numId w:val="16"/>
        </w:numPr>
        <w:ind w:left="1037" w:hanging="680"/>
        <w:jc w:val="both"/>
        <w:rPr>
          <w:rFonts w:eastAsia="Times New Roman"/>
          <w:color w:val="000000" w:themeColor="text1"/>
        </w:rPr>
      </w:pPr>
      <w:r w:rsidRPr="60BE0AE4">
        <w:rPr>
          <w:rFonts w:eastAsia="Times New Roman"/>
          <w:color w:val="000000" w:themeColor="text1"/>
        </w:rPr>
        <w:t>Labklājības ministrijas 2022.</w:t>
      </w:r>
      <w:r w:rsidR="4D795B4B" w:rsidRPr="60BE0AE4">
        <w:rPr>
          <w:rFonts w:eastAsia="Times New Roman"/>
          <w:color w:val="000000" w:themeColor="text1"/>
        </w:rPr>
        <w:t> </w:t>
      </w:r>
      <w:r w:rsidRPr="60BE0AE4">
        <w:rPr>
          <w:rFonts w:eastAsia="Times New Roman"/>
          <w:color w:val="000000" w:themeColor="text1"/>
        </w:rPr>
        <w:t>gada 19.</w:t>
      </w:r>
      <w:r w:rsidR="4D795B4B" w:rsidRPr="60BE0AE4">
        <w:rPr>
          <w:rFonts w:eastAsia="Times New Roman"/>
          <w:color w:val="000000" w:themeColor="text1"/>
        </w:rPr>
        <w:t> </w:t>
      </w:r>
      <w:r w:rsidRPr="60BE0AE4">
        <w:rPr>
          <w:rFonts w:eastAsia="Times New Roman"/>
          <w:color w:val="000000" w:themeColor="text1"/>
        </w:rPr>
        <w:t>aprīļa vadlīnijām Nr.</w:t>
      </w:r>
      <w:r w:rsidR="4D795B4B" w:rsidRPr="60BE0AE4">
        <w:rPr>
          <w:rFonts w:eastAsia="Times New Roman"/>
          <w:color w:val="000000" w:themeColor="text1"/>
        </w:rPr>
        <w:t> </w:t>
      </w:r>
      <w:r w:rsidRPr="60BE0AE4">
        <w:rPr>
          <w:rFonts w:eastAsia="Times New Roman"/>
          <w:color w:val="000000" w:themeColor="text1"/>
        </w:rPr>
        <w:t xml:space="preserve">1/VL_ESF </w:t>
      </w:r>
      <w:r w:rsidR="38B98C64" w:rsidRPr="60BE0AE4">
        <w:rPr>
          <w:rFonts w:eastAsia="Times New Roman"/>
          <w:color w:val="000000" w:themeColor="text1"/>
        </w:rPr>
        <w:t>“</w:t>
      </w:r>
      <w:r w:rsidRPr="60BE0AE4">
        <w:rPr>
          <w:rFonts w:eastAsia="Times New Roman"/>
          <w:color w:val="000000" w:themeColor="text1"/>
        </w:rPr>
        <w:t xml:space="preserve">Vadlīnijas horizontālā principa </w:t>
      </w:r>
      <w:r w:rsidR="38B98C64" w:rsidRPr="60BE0AE4">
        <w:rPr>
          <w:rFonts w:eastAsia="Times New Roman"/>
          <w:color w:val="000000" w:themeColor="text1"/>
        </w:rPr>
        <w:t>“</w:t>
      </w:r>
      <w:r w:rsidRPr="60BE0AE4">
        <w:rPr>
          <w:rFonts w:eastAsia="Times New Roman"/>
          <w:color w:val="000000" w:themeColor="text1"/>
        </w:rPr>
        <w:t xml:space="preserve">Vienlīdzība, iekļaušana, </w:t>
      </w:r>
      <w:proofErr w:type="spellStart"/>
      <w:r w:rsidRPr="60BE0AE4">
        <w:rPr>
          <w:rFonts w:eastAsia="Times New Roman"/>
          <w:color w:val="000000" w:themeColor="text1"/>
        </w:rPr>
        <w:t>nediskriminācija</w:t>
      </w:r>
      <w:proofErr w:type="spellEnd"/>
      <w:r w:rsidRPr="60BE0AE4">
        <w:rPr>
          <w:rFonts w:eastAsia="Times New Roman"/>
          <w:color w:val="000000" w:themeColor="text1"/>
        </w:rPr>
        <w:t xml:space="preserve"> un </w:t>
      </w:r>
      <w:proofErr w:type="spellStart"/>
      <w:r w:rsidRPr="60BE0AE4">
        <w:rPr>
          <w:rFonts w:eastAsia="Times New Roman"/>
          <w:color w:val="000000" w:themeColor="text1"/>
        </w:rPr>
        <w:t>pamattiesību</w:t>
      </w:r>
      <w:proofErr w:type="spellEnd"/>
      <w:r w:rsidRPr="60BE0AE4">
        <w:rPr>
          <w:rFonts w:eastAsia="Times New Roman"/>
          <w:color w:val="000000" w:themeColor="text1"/>
        </w:rPr>
        <w:t xml:space="preserve"> ievērošana” īstenošanai un uzraudzībai </w:t>
      </w:r>
      <w:r w:rsidR="00965E65" w:rsidRPr="007E65E1">
        <w:rPr>
          <w:rFonts w:eastAsia="Times New Roman"/>
          <w:color w:val="000000" w:themeColor="text1"/>
        </w:rPr>
        <w:t xml:space="preserve">(IDF, IRPVP, PMIF) </w:t>
      </w:r>
      <w:r w:rsidRPr="60BE0AE4">
        <w:rPr>
          <w:rFonts w:eastAsia="Times New Roman"/>
          <w:color w:val="000000" w:themeColor="text1"/>
        </w:rPr>
        <w:t>2021</w:t>
      </w:r>
      <w:r w:rsidR="4D795B4B" w:rsidRPr="60BE0AE4">
        <w:rPr>
          <w:rFonts w:eastAsia="Times New Roman"/>
          <w:color w:val="000000" w:themeColor="text1"/>
        </w:rPr>
        <w:t>–</w:t>
      </w:r>
      <w:r w:rsidRPr="60BE0AE4">
        <w:rPr>
          <w:rFonts w:eastAsia="Times New Roman"/>
          <w:color w:val="000000" w:themeColor="text1"/>
        </w:rPr>
        <w:t>2027”;</w:t>
      </w:r>
    </w:p>
    <w:p w14:paraId="5C23F72A" w14:textId="6DF75C13" w:rsidR="006813A2" w:rsidRPr="00995763" w:rsidRDefault="006813A2" w:rsidP="006813A2">
      <w:pPr>
        <w:pStyle w:val="Sarakstarindkopa"/>
        <w:suppressAutoHyphens/>
        <w:overflowPunct w:val="0"/>
        <w:autoSpaceDE w:val="0"/>
        <w:autoSpaceDN w:val="0"/>
        <w:adjustRightInd w:val="0"/>
        <w:ind w:left="785"/>
        <w:contextualSpacing w:val="0"/>
        <w:jc w:val="both"/>
        <w:rPr>
          <w:i/>
          <w:color w:val="000000" w:themeColor="text1"/>
          <w:sz w:val="24"/>
          <w:szCs w:val="24"/>
        </w:rPr>
      </w:pPr>
      <w:r w:rsidRPr="00995763">
        <w:rPr>
          <w:i/>
          <w:color w:val="000000" w:themeColor="text1"/>
          <w:sz w:val="24"/>
          <w:szCs w:val="24"/>
        </w:rPr>
        <w:t xml:space="preserve">(KM </w:t>
      </w:r>
      <w:r w:rsidR="00995763" w:rsidRPr="00995763">
        <w:rPr>
          <w:bCs/>
          <w:i/>
          <w:sz w:val="24"/>
          <w:szCs w:val="24"/>
        </w:rPr>
        <w:t>01.06.2026. grozījumu Nr.</w:t>
      </w:r>
      <w:r w:rsidR="00995763">
        <w:rPr>
          <w:bCs/>
          <w:i/>
          <w:sz w:val="24"/>
          <w:szCs w:val="24"/>
        </w:rPr>
        <w:t> </w:t>
      </w:r>
      <w:r w:rsidR="00995763" w:rsidRPr="00995763">
        <w:rPr>
          <w:bCs/>
          <w:i/>
          <w:sz w:val="24"/>
          <w:szCs w:val="24"/>
        </w:rPr>
        <w:t xml:space="preserve">4.3.2-23-4 </w:t>
      </w:r>
      <w:r w:rsidRPr="00995763">
        <w:rPr>
          <w:i/>
          <w:color w:val="000000" w:themeColor="text1"/>
          <w:sz w:val="24"/>
          <w:szCs w:val="24"/>
        </w:rPr>
        <w:t>redakcijā)</w:t>
      </w:r>
    </w:p>
    <w:p w14:paraId="2520FED1" w14:textId="77777777" w:rsidR="006813A2" w:rsidRDefault="006813A2" w:rsidP="006813A2">
      <w:pPr>
        <w:pStyle w:val="Sarakstarindkopa"/>
        <w:ind w:left="1037"/>
        <w:jc w:val="both"/>
        <w:rPr>
          <w:rFonts w:eastAsia="Times New Roman"/>
          <w:color w:val="000000" w:themeColor="text1"/>
        </w:rPr>
      </w:pPr>
    </w:p>
    <w:p w14:paraId="2DA6F524" w14:textId="77777777" w:rsidR="001B0139" w:rsidRDefault="005031CA" w:rsidP="00B20183">
      <w:pPr>
        <w:pStyle w:val="Sarakstarindkopa"/>
        <w:numPr>
          <w:ilvl w:val="1"/>
          <w:numId w:val="16"/>
        </w:numPr>
        <w:autoSpaceDE w:val="0"/>
        <w:autoSpaceDN w:val="0"/>
        <w:adjustRightInd w:val="0"/>
        <w:ind w:left="1037" w:hanging="680"/>
        <w:jc w:val="both"/>
        <w:rPr>
          <w:rFonts w:eastAsia="Times New Roman"/>
        </w:rPr>
      </w:pPr>
      <w:r w:rsidRPr="60BE0AE4">
        <w:rPr>
          <w:rFonts w:eastAsia="Times New Roman"/>
          <w:color w:val="000000" w:themeColor="text1"/>
        </w:rPr>
        <w:t>Finanšu mi</w:t>
      </w:r>
      <w:r w:rsidRPr="60BE0AE4">
        <w:rPr>
          <w:rFonts w:eastAsia="Times New Roman"/>
        </w:rPr>
        <w:t>nistrijas 2022.</w:t>
      </w:r>
      <w:r w:rsidR="4D795B4B" w:rsidRPr="60BE0AE4">
        <w:rPr>
          <w:rFonts w:eastAsia="Times New Roman"/>
        </w:rPr>
        <w:t> </w:t>
      </w:r>
      <w:r w:rsidRPr="60BE0AE4">
        <w:rPr>
          <w:rFonts w:eastAsia="Times New Roman"/>
        </w:rPr>
        <w:t>gada 28.</w:t>
      </w:r>
      <w:r w:rsidR="4D795B4B" w:rsidRPr="60BE0AE4">
        <w:rPr>
          <w:rFonts w:eastAsia="Times New Roman"/>
        </w:rPr>
        <w:t> </w:t>
      </w:r>
      <w:r w:rsidRPr="60BE0AE4">
        <w:rPr>
          <w:rFonts w:eastAsia="Times New Roman"/>
        </w:rPr>
        <w:t xml:space="preserve">novembra vadlīnijām </w:t>
      </w:r>
      <w:r w:rsidR="38B98C64" w:rsidRPr="60BE0AE4">
        <w:rPr>
          <w:rFonts w:eastAsia="Times New Roman"/>
        </w:rPr>
        <w:t>“</w:t>
      </w:r>
      <w:r w:rsidRPr="60BE0AE4">
        <w:rPr>
          <w:rFonts w:eastAsia="Times New Roman"/>
        </w:rPr>
        <w:t>ES fondu 2021.</w:t>
      </w:r>
      <w:r w:rsidR="4D795B4B" w:rsidRPr="60BE0AE4">
        <w:rPr>
          <w:color w:val="auto"/>
        </w:rPr>
        <w:t>–</w:t>
      </w:r>
      <w:r w:rsidRPr="60BE0AE4">
        <w:rPr>
          <w:rFonts w:eastAsia="Times New Roman"/>
        </w:rPr>
        <w:t>2027.</w:t>
      </w:r>
      <w:r w:rsidR="4D795B4B" w:rsidRPr="60BE0AE4">
        <w:rPr>
          <w:rFonts w:eastAsia="Times New Roman"/>
        </w:rPr>
        <w:t> </w:t>
      </w:r>
      <w:r w:rsidRPr="60BE0AE4">
        <w:rPr>
          <w:rFonts w:eastAsia="Times New Roman"/>
        </w:rPr>
        <w:t>gada un Atveseļošanas fonda komunikācijas un dizaina vadlīnijas”</w:t>
      </w:r>
      <w:r w:rsidR="17889647" w:rsidRPr="60BE0AE4">
        <w:rPr>
          <w:rFonts w:eastAsia="Times New Roman"/>
        </w:rPr>
        <w:t>;</w:t>
      </w:r>
    </w:p>
    <w:p w14:paraId="79172AC9" w14:textId="77777777" w:rsidR="006B4E9A" w:rsidRPr="00ED0145" w:rsidRDefault="005031CA" w:rsidP="0098173C">
      <w:pPr>
        <w:pStyle w:val="Sarakstarindkopa"/>
        <w:numPr>
          <w:ilvl w:val="1"/>
          <w:numId w:val="16"/>
        </w:numPr>
        <w:ind w:left="1037" w:hanging="680"/>
        <w:jc w:val="both"/>
        <w:rPr>
          <w:rFonts w:eastAsia="Times New Roman"/>
          <w:color w:val="000000" w:themeColor="text1"/>
        </w:rPr>
      </w:pPr>
      <w:r w:rsidRPr="60BE0AE4">
        <w:rPr>
          <w:rFonts w:eastAsia="Times New Roman"/>
        </w:rPr>
        <w:t>Valsts valodas politikas pamatnostādnēm</w:t>
      </w:r>
      <w:r w:rsidR="197EA215" w:rsidRPr="60BE0AE4">
        <w:rPr>
          <w:rFonts w:eastAsia="Times New Roman"/>
        </w:rPr>
        <w:t xml:space="preserve"> 2021.</w:t>
      </w:r>
      <w:r w:rsidR="197EA215" w:rsidRPr="60BE0AE4">
        <w:rPr>
          <w:color w:val="auto"/>
        </w:rPr>
        <w:t>–2027. gadam (2.</w:t>
      </w:r>
      <w:r w:rsidR="588B6AD3" w:rsidRPr="60BE0AE4">
        <w:rPr>
          <w:color w:val="auto"/>
        </w:rPr>
        <w:t> </w:t>
      </w:r>
      <w:r w:rsidR="197EA215" w:rsidRPr="60BE0AE4">
        <w:rPr>
          <w:color w:val="auto"/>
        </w:rPr>
        <w:t>rīcības</w:t>
      </w:r>
      <w:r w:rsidR="588B6AD3" w:rsidRPr="60BE0AE4">
        <w:rPr>
          <w:color w:val="auto"/>
        </w:rPr>
        <w:t xml:space="preserve"> virziens “Resursi un ilgtspēja”</w:t>
      </w:r>
      <w:r w:rsidR="45494688" w:rsidRPr="60BE0AE4">
        <w:rPr>
          <w:color w:val="auto"/>
        </w:rPr>
        <w:t>, 2.3. uzdevums “Paplašināt</w:t>
      </w:r>
      <w:r w:rsidR="2764CF33" w:rsidRPr="60BE0AE4">
        <w:rPr>
          <w:color w:val="auto"/>
        </w:rPr>
        <w:t xml:space="preserve"> latviešu valodas apguves iespējas dažādām mērķa grupām un pilnveidot prasmju vērtēšanu</w:t>
      </w:r>
      <w:r w:rsidR="007D6410">
        <w:rPr>
          <w:color w:val="auto"/>
        </w:rPr>
        <w:t>”</w:t>
      </w:r>
      <w:r w:rsidR="2764CF33" w:rsidRPr="60BE0AE4">
        <w:rPr>
          <w:color w:val="auto"/>
        </w:rPr>
        <w:t>.</w:t>
      </w:r>
    </w:p>
    <w:p w14:paraId="08D15084" w14:textId="77777777" w:rsidR="568C3E9B" w:rsidRPr="007876BE" w:rsidRDefault="568C3E9B" w:rsidP="00A61C3A">
      <w:pPr>
        <w:spacing w:after="0" w:line="240" w:lineRule="auto"/>
        <w:jc w:val="both"/>
        <w:rPr>
          <w:lang w:val="lv-LV"/>
        </w:rPr>
      </w:pPr>
    </w:p>
    <w:p w14:paraId="610A9638" w14:textId="77777777" w:rsidR="568C3E9B" w:rsidRDefault="005031CA" w:rsidP="0098173C">
      <w:pPr>
        <w:pStyle w:val="Sarakstarindkopa"/>
        <w:numPr>
          <w:ilvl w:val="0"/>
          <w:numId w:val="16"/>
        </w:numPr>
        <w:ind w:left="357" w:hanging="357"/>
        <w:jc w:val="both"/>
        <w:rPr>
          <w:rFonts w:eastAsia="Times New Roman"/>
        </w:rPr>
      </w:pPr>
      <w:r w:rsidRPr="60BE0AE4">
        <w:rPr>
          <w:rFonts w:eastAsia="Times New Roman"/>
        </w:rPr>
        <w:t>Aktivitātes  mērķis ir nodrošināt trešo valstu pilsoņiem latviešu valodas kursus</w:t>
      </w:r>
      <w:r w:rsidR="1E75981B" w:rsidRPr="60BE0AE4">
        <w:rPr>
          <w:rFonts w:eastAsia="Times New Roman"/>
        </w:rPr>
        <w:t xml:space="preserve"> agrīnās integrācijas posmā</w:t>
      </w:r>
      <w:r w:rsidRPr="60BE0AE4">
        <w:rPr>
          <w:rFonts w:eastAsia="Times New Roman"/>
        </w:rPr>
        <w:t>, paplašinot latviešu valodas apguves iespēju pieejamību un veicinot pilnvērtīgu līdzdalību visās sabiedrības dzīves jomās.</w:t>
      </w:r>
    </w:p>
    <w:p w14:paraId="6E31BA02" w14:textId="77777777" w:rsidR="00EE1EFC" w:rsidRDefault="00EE1EFC" w:rsidP="0098173C">
      <w:pPr>
        <w:pStyle w:val="Sarakstarindkopa"/>
        <w:ind w:left="357" w:hanging="357"/>
        <w:jc w:val="both"/>
        <w:rPr>
          <w:rFonts w:eastAsia="Times New Roman"/>
        </w:rPr>
      </w:pPr>
    </w:p>
    <w:p w14:paraId="04B9CC80" w14:textId="77777777" w:rsidR="00EE1EFC" w:rsidRPr="00EE1EFC" w:rsidRDefault="005031CA" w:rsidP="0098173C">
      <w:pPr>
        <w:pStyle w:val="Sarakstarindkopa"/>
        <w:numPr>
          <w:ilvl w:val="0"/>
          <w:numId w:val="16"/>
        </w:numPr>
        <w:ind w:left="357" w:hanging="357"/>
        <w:jc w:val="both"/>
        <w:rPr>
          <w:rFonts w:eastAsia="Times New Roman"/>
        </w:rPr>
      </w:pPr>
      <w:r w:rsidRPr="60BE0AE4">
        <w:rPr>
          <w:rFonts w:eastAsia="Times New Roman"/>
        </w:rPr>
        <w:t xml:space="preserve">Par agrīnās integrācijas posmu šī nolikuma kontekstā uzskatāms laika periods no brīža, kad trešās valsts pilsonim tiek piešķirta pirmreizējā </w:t>
      </w:r>
      <w:proofErr w:type="spellStart"/>
      <w:r w:rsidRPr="60BE0AE4">
        <w:rPr>
          <w:rFonts w:eastAsia="Times New Roman"/>
        </w:rPr>
        <w:t>termiņuzturēš</w:t>
      </w:r>
      <w:r w:rsidR="4F10298F" w:rsidRPr="60BE0AE4">
        <w:rPr>
          <w:rFonts w:eastAsia="Times New Roman"/>
        </w:rPr>
        <w:t>a</w:t>
      </w:r>
      <w:r w:rsidRPr="60BE0AE4">
        <w:rPr>
          <w:rFonts w:eastAsia="Times New Roman"/>
        </w:rPr>
        <w:t>nās</w:t>
      </w:r>
      <w:proofErr w:type="spellEnd"/>
      <w:r w:rsidRPr="60BE0AE4">
        <w:rPr>
          <w:rFonts w:eastAsia="Times New Roman"/>
        </w:rPr>
        <w:t xml:space="preserve"> atļauja līdz brīdim, kad trešās valsts pilsonim tiek piešķirta pastāvīgās uzturēšanās atļauja, atbilstoši Imigrācijas likumā noteiktajiem termiņiem</w:t>
      </w:r>
      <w:r w:rsidR="50313CB2" w:rsidRPr="60BE0AE4">
        <w:rPr>
          <w:rFonts w:eastAsia="Times New Roman"/>
        </w:rPr>
        <w:t>.</w:t>
      </w:r>
    </w:p>
    <w:p w14:paraId="66E70205" w14:textId="77777777" w:rsidR="008549E5" w:rsidRPr="008549E5" w:rsidRDefault="008549E5" w:rsidP="60BE0AE4">
      <w:pPr>
        <w:pStyle w:val="Sarakstarindkopa"/>
        <w:ind w:left="357" w:hanging="357"/>
        <w:jc w:val="both"/>
        <w:rPr>
          <w:rFonts w:eastAsia="Times New Roman"/>
        </w:rPr>
      </w:pPr>
    </w:p>
    <w:p w14:paraId="47456A82" w14:textId="77777777" w:rsidR="006B4E9A" w:rsidRPr="004742EB" w:rsidRDefault="005031CA" w:rsidP="60BE0AE4">
      <w:pPr>
        <w:pStyle w:val="Sarakstarindkopa"/>
        <w:numPr>
          <w:ilvl w:val="0"/>
          <w:numId w:val="16"/>
        </w:numPr>
        <w:autoSpaceDE w:val="0"/>
        <w:autoSpaceDN w:val="0"/>
        <w:adjustRightInd w:val="0"/>
        <w:ind w:left="357" w:hanging="357"/>
        <w:jc w:val="both"/>
        <w:rPr>
          <w:rFonts w:eastAsia="Times New Roman"/>
          <w:color w:val="auto"/>
        </w:rPr>
      </w:pPr>
      <w:r w:rsidRPr="60BE0AE4">
        <w:t>Aktivitātes</w:t>
      </w:r>
      <w:r w:rsidRPr="60BE0AE4">
        <w:rPr>
          <w:rFonts w:eastAsia="Times New Roman"/>
        </w:rPr>
        <w:t xml:space="preserve"> mērķa grupa ir trešo valstu pilsoņi, kuri likumīgi uzturas Latvijas teritorijā (turpmāk kopā – mērķa grupa)</w:t>
      </w:r>
      <w:r w:rsidR="0ED98689" w:rsidRPr="60BE0AE4">
        <w:rPr>
          <w:rFonts w:eastAsia="Times New Roman"/>
        </w:rPr>
        <w:t>.</w:t>
      </w:r>
      <w:r w:rsidRPr="60BE0AE4">
        <w:rPr>
          <w:rFonts w:eastAsia="Times New Roman"/>
        </w:rPr>
        <w:t xml:space="preserve"> Mērķa grupā neietilpst Eiropas Savienības dalībvalstu pilsoņi un Eiropas Ekonomikas zonas vai Šveices Konfederācijas pilsoņi. </w:t>
      </w:r>
      <w:r w:rsidRPr="60BE0AE4">
        <w:t xml:space="preserve"> </w:t>
      </w:r>
    </w:p>
    <w:p w14:paraId="4D13DE42" w14:textId="77777777" w:rsidR="006B4E9A" w:rsidRPr="004742EB" w:rsidRDefault="006B4E9A" w:rsidP="00386B17">
      <w:pPr>
        <w:autoSpaceDE w:val="0"/>
        <w:autoSpaceDN w:val="0"/>
        <w:adjustRightInd w:val="0"/>
        <w:spacing w:after="0" w:line="240" w:lineRule="auto"/>
        <w:ind w:left="357" w:hanging="357"/>
        <w:jc w:val="both"/>
        <w:rPr>
          <w:rFonts w:eastAsia="Times New Roman"/>
          <w:lang w:val="lv-LV"/>
        </w:rPr>
      </w:pPr>
    </w:p>
    <w:p w14:paraId="0E426C70" w14:textId="77777777" w:rsidR="006B4E9A" w:rsidRPr="004742EB" w:rsidRDefault="005031CA" w:rsidP="60BE0AE4">
      <w:pPr>
        <w:pStyle w:val="Sarakstarindkopa"/>
        <w:numPr>
          <w:ilvl w:val="0"/>
          <w:numId w:val="16"/>
        </w:numPr>
        <w:autoSpaceDE w:val="0"/>
        <w:autoSpaceDN w:val="0"/>
        <w:adjustRightInd w:val="0"/>
        <w:ind w:left="357" w:hanging="357"/>
        <w:jc w:val="both"/>
        <w:rPr>
          <w:rFonts w:eastAsia="Times New Roman"/>
          <w:color w:val="auto"/>
        </w:rPr>
      </w:pPr>
      <w:r w:rsidRPr="60BE0AE4">
        <w:rPr>
          <w:color w:val="auto"/>
        </w:rPr>
        <w:t>Aktivitātes</w:t>
      </w:r>
      <w:r w:rsidRPr="60BE0AE4">
        <w:t xml:space="preserve"> īstenošanas veids ir atklātas atlases konkurss. </w:t>
      </w:r>
    </w:p>
    <w:p w14:paraId="2546ABBA" w14:textId="77777777" w:rsidR="006B4E9A" w:rsidRPr="004742EB" w:rsidRDefault="006B4E9A" w:rsidP="60BE0AE4">
      <w:pPr>
        <w:pStyle w:val="Sarakstarindkopa"/>
        <w:autoSpaceDE w:val="0"/>
        <w:autoSpaceDN w:val="0"/>
        <w:adjustRightInd w:val="0"/>
        <w:ind w:left="357" w:hanging="357"/>
        <w:jc w:val="both"/>
        <w:rPr>
          <w:color w:val="auto"/>
        </w:rPr>
      </w:pPr>
    </w:p>
    <w:p w14:paraId="2336CA66" w14:textId="77777777" w:rsidR="006B4E9A" w:rsidRPr="004742EB" w:rsidRDefault="005031CA" w:rsidP="60BE0AE4">
      <w:pPr>
        <w:pStyle w:val="Sarakstarindkopa"/>
        <w:numPr>
          <w:ilvl w:val="0"/>
          <w:numId w:val="16"/>
        </w:numPr>
        <w:autoSpaceDE w:val="0"/>
        <w:autoSpaceDN w:val="0"/>
        <w:adjustRightInd w:val="0"/>
        <w:ind w:left="357" w:hanging="357"/>
        <w:jc w:val="both"/>
        <w:rPr>
          <w:color w:val="auto"/>
        </w:rPr>
      </w:pPr>
      <w:r w:rsidRPr="60BE0AE4">
        <w:rPr>
          <w:color w:val="auto"/>
        </w:rPr>
        <w:t xml:space="preserve">Atklātas atlases konkursa ietvaros pieejamais finansējums viena projekta īstenošanai ir ne vairāk kā </w:t>
      </w:r>
      <w:r w:rsidR="78AF954C" w:rsidRPr="60BE0AE4">
        <w:rPr>
          <w:color w:val="auto"/>
        </w:rPr>
        <w:t>3</w:t>
      </w:r>
      <w:r w:rsidRPr="60BE0AE4">
        <w:rPr>
          <w:color w:val="auto"/>
        </w:rPr>
        <w:t xml:space="preserve"> 299 500 </w:t>
      </w:r>
      <w:proofErr w:type="spellStart"/>
      <w:r w:rsidRPr="60BE0AE4">
        <w:rPr>
          <w:i/>
          <w:iCs/>
          <w:color w:val="auto"/>
        </w:rPr>
        <w:t>euro</w:t>
      </w:r>
      <w:proofErr w:type="spellEnd"/>
      <w:r w:rsidRPr="60BE0AE4">
        <w:rPr>
          <w:color w:val="auto"/>
        </w:rPr>
        <w:t xml:space="preserve"> un ne mazāk kā 200 001 </w:t>
      </w:r>
      <w:proofErr w:type="spellStart"/>
      <w:r w:rsidRPr="60BE0AE4">
        <w:rPr>
          <w:i/>
          <w:iCs/>
          <w:color w:val="auto"/>
        </w:rPr>
        <w:t>euro</w:t>
      </w:r>
      <w:proofErr w:type="spellEnd"/>
      <w:r w:rsidRPr="60BE0AE4">
        <w:rPr>
          <w:color w:val="auto"/>
        </w:rPr>
        <w:t>, ko veido fonda finansējums 75</w:t>
      </w:r>
      <w:r w:rsidR="4D795B4B" w:rsidRPr="60BE0AE4">
        <w:rPr>
          <w:color w:val="auto"/>
        </w:rPr>
        <w:t> </w:t>
      </w:r>
      <w:r w:rsidRPr="60BE0AE4">
        <w:rPr>
          <w:color w:val="auto"/>
        </w:rPr>
        <w:t>% apmērā un valsts budžeta finansējums 25</w:t>
      </w:r>
      <w:r w:rsidR="4D795B4B" w:rsidRPr="60BE0AE4">
        <w:rPr>
          <w:color w:val="auto"/>
        </w:rPr>
        <w:t> </w:t>
      </w:r>
      <w:r w:rsidRPr="60BE0AE4">
        <w:rPr>
          <w:color w:val="auto"/>
        </w:rPr>
        <w:t xml:space="preserve">% apmērā. </w:t>
      </w:r>
    </w:p>
    <w:p w14:paraId="07FF7E01" w14:textId="77777777" w:rsidR="006B4E9A" w:rsidRPr="004742EB" w:rsidRDefault="006B4E9A" w:rsidP="60BE0AE4">
      <w:pPr>
        <w:pStyle w:val="tv2132"/>
        <w:spacing w:line="240" w:lineRule="auto"/>
        <w:ind w:left="357" w:hanging="357"/>
        <w:jc w:val="both"/>
        <w:rPr>
          <w:color w:val="auto"/>
          <w:sz w:val="28"/>
          <w:szCs w:val="28"/>
        </w:rPr>
      </w:pPr>
    </w:p>
    <w:p w14:paraId="6F91A2C2" w14:textId="77777777" w:rsidR="006B4E9A" w:rsidRPr="00DE469A" w:rsidRDefault="005031CA" w:rsidP="545472F9">
      <w:pPr>
        <w:pStyle w:val="Default"/>
        <w:numPr>
          <w:ilvl w:val="0"/>
          <w:numId w:val="16"/>
        </w:numPr>
        <w:ind w:left="357" w:hanging="357"/>
        <w:jc w:val="both"/>
        <w:rPr>
          <w:rFonts w:eastAsia="Times New Roman"/>
          <w:color w:val="auto"/>
        </w:rPr>
      </w:pPr>
      <w:r w:rsidRPr="00DE469A">
        <w:rPr>
          <w:color w:val="auto"/>
        </w:rPr>
        <w:t>Projekta īstenošanas periods ir no projekta līguma abpusējas parakstīšanas brīža līdz 2029.</w:t>
      </w:r>
      <w:r w:rsidR="1A21F159" w:rsidRPr="00DE469A">
        <w:rPr>
          <w:color w:val="auto"/>
        </w:rPr>
        <w:t> </w:t>
      </w:r>
      <w:r w:rsidRPr="00DE469A">
        <w:rPr>
          <w:color w:val="auto"/>
        </w:rPr>
        <w:t>gada 31.</w:t>
      </w:r>
      <w:r w:rsidR="1A21F159" w:rsidRPr="00DE469A">
        <w:rPr>
          <w:color w:val="auto"/>
        </w:rPr>
        <w:t> </w:t>
      </w:r>
      <w:r w:rsidRPr="00DE469A">
        <w:rPr>
          <w:color w:val="auto"/>
        </w:rPr>
        <w:t>jūlijam.</w:t>
      </w:r>
    </w:p>
    <w:p w14:paraId="411DE7BC" w14:textId="77777777" w:rsidR="006B4E9A" w:rsidRPr="006B4E9A" w:rsidRDefault="006B4E9A" w:rsidP="797C8480">
      <w:pPr>
        <w:autoSpaceDE w:val="0"/>
        <w:autoSpaceDN w:val="0"/>
        <w:adjustRightInd w:val="0"/>
        <w:spacing w:after="0" w:line="240" w:lineRule="auto"/>
        <w:jc w:val="both"/>
        <w:rPr>
          <w:rFonts w:eastAsia="Times New Roman"/>
          <w:lang w:val="lv-LV"/>
        </w:rPr>
      </w:pPr>
    </w:p>
    <w:p w14:paraId="334FE97F" w14:textId="77777777" w:rsidR="006B4E9A" w:rsidRPr="00DE469A" w:rsidRDefault="005031CA" w:rsidP="545472F9">
      <w:pPr>
        <w:pStyle w:val="Default"/>
        <w:keepNext/>
        <w:numPr>
          <w:ilvl w:val="0"/>
          <w:numId w:val="17"/>
        </w:numPr>
        <w:ind w:left="426" w:hanging="426"/>
        <w:jc w:val="center"/>
        <w:rPr>
          <w:rFonts w:eastAsia="Times New Roman"/>
          <w:b/>
          <w:bCs/>
          <w:color w:val="auto"/>
          <w:lang w:val="fr-FR"/>
        </w:rPr>
      </w:pPr>
      <w:proofErr w:type="spellStart"/>
      <w:r w:rsidRPr="00DE469A">
        <w:rPr>
          <w:rFonts w:eastAsia="Times New Roman"/>
          <w:b/>
          <w:bCs/>
          <w:color w:val="auto"/>
          <w:lang w:val="fr-FR"/>
        </w:rPr>
        <w:lastRenderedPageBreak/>
        <w:t>Prasības</w:t>
      </w:r>
      <w:proofErr w:type="spellEnd"/>
      <w:r w:rsidRPr="00DE469A">
        <w:rPr>
          <w:rFonts w:eastAsia="Times New Roman"/>
          <w:b/>
          <w:bCs/>
          <w:color w:val="auto"/>
          <w:lang w:val="fr-FR"/>
        </w:rPr>
        <w:t xml:space="preserve"> </w:t>
      </w:r>
      <w:proofErr w:type="spellStart"/>
      <w:r w:rsidRPr="00DE469A">
        <w:rPr>
          <w:rFonts w:eastAsia="Times New Roman"/>
          <w:b/>
          <w:bCs/>
          <w:color w:val="auto"/>
          <w:lang w:val="fr-FR"/>
        </w:rPr>
        <w:t>projekta</w:t>
      </w:r>
      <w:proofErr w:type="spellEnd"/>
      <w:r w:rsidRPr="00DE469A">
        <w:rPr>
          <w:rFonts w:eastAsia="Times New Roman"/>
          <w:b/>
          <w:bCs/>
          <w:color w:val="auto"/>
          <w:lang w:val="fr-FR"/>
        </w:rPr>
        <w:t xml:space="preserve"> </w:t>
      </w:r>
      <w:proofErr w:type="spellStart"/>
      <w:r w:rsidRPr="00DE469A">
        <w:rPr>
          <w:rFonts w:eastAsia="Times New Roman"/>
          <w:b/>
          <w:bCs/>
          <w:color w:val="auto"/>
          <w:lang w:val="fr-FR"/>
        </w:rPr>
        <w:t>iesniedzējam</w:t>
      </w:r>
      <w:proofErr w:type="spellEnd"/>
      <w:r w:rsidRPr="00DE469A">
        <w:rPr>
          <w:rFonts w:eastAsia="Times New Roman"/>
          <w:b/>
          <w:bCs/>
          <w:color w:val="auto"/>
          <w:lang w:val="fr-FR"/>
        </w:rPr>
        <w:t xml:space="preserve"> un </w:t>
      </w:r>
      <w:proofErr w:type="spellStart"/>
      <w:r w:rsidRPr="00DE469A">
        <w:rPr>
          <w:rFonts w:eastAsia="Times New Roman"/>
          <w:b/>
          <w:bCs/>
          <w:color w:val="auto"/>
          <w:lang w:val="fr-FR"/>
        </w:rPr>
        <w:t>sadarbības</w:t>
      </w:r>
      <w:proofErr w:type="spellEnd"/>
      <w:r w:rsidRPr="00DE469A">
        <w:rPr>
          <w:rFonts w:eastAsia="Times New Roman"/>
          <w:b/>
          <w:bCs/>
          <w:color w:val="auto"/>
          <w:lang w:val="fr-FR"/>
        </w:rPr>
        <w:t xml:space="preserve"> </w:t>
      </w:r>
      <w:proofErr w:type="spellStart"/>
      <w:r w:rsidRPr="00DE469A">
        <w:rPr>
          <w:rFonts w:eastAsia="Times New Roman"/>
          <w:b/>
          <w:bCs/>
          <w:color w:val="auto"/>
          <w:lang w:val="fr-FR"/>
        </w:rPr>
        <w:t>partnerim</w:t>
      </w:r>
      <w:proofErr w:type="spellEnd"/>
    </w:p>
    <w:p w14:paraId="1BBD6A95" w14:textId="77777777" w:rsidR="568C3E9B" w:rsidRDefault="568C3E9B" w:rsidP="00A61C3A">
      <w:pPr>
        <w:pStyle w:val="Default"/>
        <w:keepNext/>
        <w:ind w:left="425" w:hanging="425"/>
        <w:jc w:val="both"/>
        <w:rPr>
          <w:rFonts w:eastAsia="Times New Roman"/>
          <w:sz w:val="24"/>
          <w:szCs w:val="24"/>
        </w:rPr>
      </w:pPr>
    </w:p>
    <w:p w14:paraId="4CAE8782" w14:textId="77777777" w:rsidR="006B4E9A" w:rsidRPr="00DE469A" w:rsidRDefault="005031CA" w:rsidP="545472F9">
      <w:pPr>
        <w:pStyle w:val="Default"/>
        <w:keepNext/>
        <w:numPr>
          <w:ilvl w:val="0"/>
          <w:numId w:val="16"/>
        </w:numPr>
        <w:ind w:left="357" w:hanging="357"/>
        <w:jc w:val="both"/>
        <w:rPr>
          <w:rFonts w:eastAsia="Times New Roman"/>
        </w:rPr>
      </w:pPr>
      <w:r w:rsidRPr="00DE469A">
        <w:rPr>
          <w:rFonts w:eastAsia="Times New Roman"/>
        </w:rPr>
        <w:t xml:space="preserve">Projekta </w:t>
      </w:r>
      <w:r w:rsidR="5617A7FD" w:rsidRPr="00DE469A">
        <w:rPr>
          <w:rFonts w:eastAsia="Times New Roman"/>
        </w:rPr>
        <w:t xml:space="preserve">iesnieguma </w:t>
      </w:r>
      <w:r w:rsidR="7BA44CC5" w:rsidRPr="00DE469A">
        <w:rPr>
          <w:rFonts w:eastAsia="Times New Roman"/>
        </w:rPr>
        <w:t>iesniedzējs ar iepriekšēju pieredzi latviešu valodas kā svešvalodas mācību īstenošanā var būt:</w:t>
      </w:r>
    </w:p>
    <w:p w14:paraId="5E91549A" w14:textId="77777777" w:rsidR="005C7625" w:rsidRPr="00DE469A" w:rsidRDefault="005031CA" w:rsidP="545472F9">
      <w:pPr>
        <w:pStyle w:val="Default"/>
        <w:numPr>
          <w:ilvl w:val="1"/>
          <w:numId w:val="16"/>
        </w:numPr>
        <w:ind w:left="867" w:hanging="510"/>
        <w:jc w:val="both"/>
        <w:rPr>
          <w:rFonts w:eastAsia="Times New Roman"/>
        </w:rPr>
      </w:pPr>
      <w:r w:rsidRPr="00DE469A">
        <w:rPr>
          <w:rFonts w:eastAsia="Times New Roman"/>
        </w:rPr>
        <w:t>normatīvajos aktos noteiktajā kārtībā reģistrēta vai akreditēta izglītības iestāde;</w:t>
      </w:r>
    </w:p>
    <w:p w14:paraId="086771A3" w14:textId="77777777" w:rsidR="005C7625" w:rsidRPr="00DE469A" w:rsidRDefault="005031CA" w:rsidP="545472F9">
      <w:pPr>
        <w:pStyle w:val="Default"/>
        <w:numPr>
          <w:ilvl w:val="1"/>
          <w:numId w:val="16"/>
        </w:numPr>
        <w:ind w:left="867" w:hanging="510"/>
        <w:jc w:val="both"/>
        <w:rPr>
          <w:rFonts w:eastAsia="Times New Roman"/>
        </w:rPr>
      </w:pPr>
      <w:r w:rsidRPr="00DE469A">
        <w:rPr>
          <w:rFonts w:eastAsia="Times New Roman"/>
        </w:rPr>
        <w:t>Latvijas Republikas tiešās vai pastarpinātās valsts pārvaldes iestāde</w:t>
      </w:r>
      <w:r w:rsidR="271ABD38" w:rsidRPr="00DE469A">
        <w:rPr>
          <w:rFonts w:eastAsia="Times New Roman"/>
        </w:rPr>
        <w:t xml:space="preserve">, </w:t>
      </w:r>
      <w:r w:rsidRPr="00DE469A">
        <w:rPr>
          <w:rFonts w:eastAsia="Times New Roman"/>
        </w:rPr>
        <w:t>atvasināta publiska persona</w:t>
      </w:r>
      <w:r w:rsidR="271ABD38" w:rsidRPr="00DE469A">
        <w:rPr>
          <w:rFonts w:eastAsia="Times New Roman"/>
        </w:rPr>
        <w:t xml:space="preserve">, </w:t>
      </w:r>
      <w:r w:rsidRPr="00DE469A">
        <w:rPr>
          <w:rFonts w:eastAsia="Times New Roman"/>
        </w:rPr>
        <w:t>cita valsts iestāde</w:t>
      </w:r>
      <w:r w:rsidR="25B6A334" w:rsidRPr="00DE469A">
        <w:rPr>
          <w:rFonts w:eastAsia="Times New Roman"/>
        </w:rPr>
        <w:t>;</w:t>
      </w:r>
    </w:p>
    <w:p w14:paraId="037F3DF4" w14:textId="77777777" w:rsidR="00C07271" w:rsidRPr="00372A8F" w:rsidRDefault="005031CA" w:rsidP="545472F9">
      <w:pPr>
        <w:pStyle w:val="Default"/>
        <w:numPr>
          <w:ilvl w:val="1"/>
          <w:numId w:val="16"/>
        </w:numPr>
        <w:ind w:left="867" w:hanging="510"/>
        <w:jc w:val="both"/>
        <w:rPr>
          <w:rFonts w:eastAsia="Times New Roman"/>
          <w:lang w:val="en-US"/>
        </w:rPr>
      </w:pPr>
      <w:proofErr w:type="spellStart"/>
      <w:r w:rsidRPr="545472F9">
        <w:rPr>
          <w:rFonts w:eastAsia="Times New Roman"/>
          <w:lang w:val="en-US"/>
        </w:rPr>
        <w:t>privāto</w:t>
      </w:r>
      <w:proofErr w:type="spellEnd"/>
      <w:r w:rsidRPr="545472F9">
        <w:rPr>
          <w:rFonts w:eastAsia="Times New Roman"/>
          <w:lang w:val="en-US"/>
        </w:rPr>
        <w:t xml:space="preserve"> </w:t>
      </w:r>
      <w:proofErr w:type="spellStart"/>
      <w:r w:rsidRPr="545472F9">
        <w:rPr>
          <w:rFonts w:eastAsia="Times New Roman"/>
          <w:lang w:val="en-US"/>
        </w:rPr>
        <w:t>tiesību</w:t>
      </w:r>
      <w:proofErr w:type="spellEnd"/>
      <w:r w:rsidRPr="545472F9">
        <w:rPr>
          <w:rFonts w:eastAsia="Times New Roman"/>
          <w:lang w:val="en-US"/>
        </w:rPr>
        <w:t xml:space="preserve"> </w:t>
      </w:r>
      <w:proofErr w:type="spellStart"/>
      <w:r w:rsidRPr="545472F9">
        <w:rPr>
          <w:rFonts w:eastAsia="Times New Roman"/>
          <w:lang w:val="en-US"/>
        </w:rPr>
        <w:t>juridiskā</w:t>
      </w:r>
      <w:proofErr w:type="spellEnd"/>
      <w:r w:rsidRPr="545472F9">
        <w:rPr>
          <w:rFonts w:eastAsia="Times New Roman"/>
          <w:lang w:val="en-US"/>
        </w:rPr>
        <w:t xml:space="preserve"> persona</w:t>
      </w:r>
      <w:r w:rsidR="25B6A334" w:rsidRPr="545472F9">
        <w:rPr>
          <w:rFonts w:eastAsia="Times New Roman"/>
          <w:lang w:val="en-US"/>
        </w:rPr>
        <w:t>;</w:t>
      </w:r>
    </w:p>
    <w:p w14:paraId="437874E9" w14:textId="77777777" w:rsidR="00C07271" w:rsidRPr="00372A8F" w:rsidRDefault="005031CA" w:rsidP="545472F9">
      <w:pPr>
        <w:pStyle w:val="Default"/>
        <w:numPr>
          <w:ilvl w:val="1"/>
          <w:numId w:val="16"/>
        </w:numPr>
        <w:ind w:left="867" w:hanging="510"/>
        <w:jc w:val="both"/>
        <w:rPr>
          <w:rFonts w:eastAsia="Times New Roman"/>
          <w:lang w:val="en-US"/>
        </w:rPr>
      </w:pPr>
      <w:r w:rsidRPr="545472F9">
        <w:rPr>
          <w:rFonts w:eastAsia="Times New Roman"/>
          <w:lang w:val="en-US"/>
        </w:rPr>
        <w:t>personu apvienība</w:t>
      </w:r>
      <w:r w:rsidR="4B9A8910" w:rsidRPr="545472F9">
        <w:rPr>
          <w:rFonts w:eastAsia="Times New Roman"/>
          <w:lang w:val="en-US"/>
        </w:rPr>
        <w:t>,</w:t>
      </w:r>
      <w:r w:rsidR="6C0FC897" w:rsidRPr="545472F9">
        <w:rPr>
          <w:rFonts w:eastAsia="Times New Roman"/>
          <w:lang w:val="en-US"/>
        </w:rPr>
        <w:t xml:space="preserve"> ja</w:t>
      </w:r>
      <w:r w:rsidR="4B9A8910" w:rsidRPr="545472F9">
        <w:rPr>
          <w:rFonts w:eastAsia="Times New Roman"/>
          <w:lang w:val="en-US"/>
        </w:rPr>
        <w:t xml:space="preserve"> </w:t>
      </w:r>
      <w:r w:rsidR="608A5FD2" w:rsidRPr="545472F9">
        <w:rPr>
          <w:rFonts w:eastAsia="Times New Roman"/>
          <w:lang w:val="en-US"/>
        </w:rPr>
        <w:t>tā</w:t>
      </w:r>
      <w:r w:rsidR="2CD9A0C9" w:rsidRPr="545472F9">
        <w:rPr>
          <w:rFonts w:eastAsia="Times New Roman"/>
          <w:lang w:val="en-US"/>
        </w:rPr>
        <w:t xml:space="preserve"> normatīvajos aktos noteiktajā kārtībā ir reģistrēta un iesniegusi dalībnieku parakstītu dokumentu (apliecinājumu vai vienošanos), kas apliecina katra personu apvienības dalībnieka uzņemtās konkrētās saistības attiecībā uz projekta īstenošanu un piedalīšanos līguma izpildē un atbildības sadalījumu</w:t>
      </w:r>
      <w:r w:rsidR="11395E0F" w:rsidRPr="545472F9">
        <w:rPr>
          <w:rFonts w:eastAsia="Times New Roman"/>
          <w:lang w:val="en-US"/>
        </w:rPr>
        <w:t>;</w:t>
      </w:r>
    </w:p>
    <w:p w14:paraId="7F29DC1E" w14:textId="77777777" w:rsidR="006B4E9A" w:rsidRPr="00372A8F" w:rsidRDefault="005031CA" w:rsidP="545472F9">
      <w:pPr>
        <w:pStyle w:val="Default"/>
        <w:numPr>
          <w:ilvl w:val="1"/>
          <w:numId w:val="16"/>
        </w:numPr>
        <w:ind w:left="867" w:hanging="510"/>
        <w:jc w:val="both"/>
        <w:rPr>
          <w:rFonts w:eastAsia="Times New Roman"/>
          <w:lang w:val="en-US"/>
        </w:rPr>
      </w:pPr>
      <w:r w:rsidRPr="545472F9">
        <w:rPr>
          <w:rFonts w:eastAsia="Times New Roman"/>
          <w:lang w:val="en-US"/>
        </w:rPr>
        <w:t>starptautiskas organizācijas pārstāvniecība Latvijas Republikā</w:t>
      </w:r>
      <w:r w:rsidR="4B9A8910" w:rsidRPr="545472F9">
        <w:rPr>
          <w:rFonts w:eastAsia="Times New Roman"/>
          <w:lang w:val="en-US"/>
        </w:rPr>
        <w:t>.</w:t>
      </w:r>
    </w:p>
    <w:p w14:paraId="03EE6410" w14:textId="77777777" w:rsidR="006B4E9A" w:rsidRPr="004742EB" w:rsidRDefault="006B4E9A" w:rsidP="60BE0AE4">
      <w:pPr>
        <w:pStyle w:val="Default"/>
        <w:jc w:val="both"/>
        <w:rPr>
          <w:rFonts w:eastAsia="Times New Roman"/>
        </w:rPr>
      </w:pPr>
    </w:p>
    <w:p w14:paraId="6B816259" w14:textId="77777777" w:rsidR="006B4E9A" w:rsidRPr="00DE469A" w:rsidRDefault="005031CA" w:rsidP="545472F9">
      <w:pPr>
        <w:pStyle w:val="Default"/>
        <w:numPr>
          <w:ilvl w:val="0"/>
          <w:numId w:val="16"/>
        </w:numPr>
        <w:ind w:left="425" w:hanging="425"/>
        <w:jc w:val="both"/>
        <w:rPr>
          <w:rFonts w:eastAsia="Times New Roman"/>
          <w:color w:val="auto"/>
        </w:rPr>
      </w:pPr>
      <w:r w:rsidRPr="00DE469A">
        <w:t>Projekta iesnieguma iesniedzējs projekta iesniegumu var iesniegt, ja</w:t>
      </w:r>
      <w:r w:rsidRPr="00DE469A">
        <w:rPr>
          <w:rFonts w:eastAsia="Times New Roman"/>
          <w:color w:val="auto"/>
        </w:rPr>
        <w:t xml:space="preserve"> tas līdz projekta iesnieguma iesniegšanas brīdim deleģētās iestādes noteiktajā termiņā ir atmaksājis neatbilstoši veiktos izdevumus, ja projekta iesnieguma iesniedzējs ir īstenojis projektu </w:t>
      </w:r>
      <w:r w:rsidRPr="00DE469A">
        <w:rPr>
          <w:rFonts w:eastAsia="Times New Roman"/>
        </w:rPr>
        <w:t>Patvēruma, migrācijas un integrācijas fonda 2014.</w:t>
      </w:r>
      <w:r w:rsidR="5D7164C8" w:rsidRPr="00DE469A">
        <w:rPr>
          <w:color w:val="auto"/>
        </w:rPr>
        <w:t>–</w:t>
      </w:r>
      <w:r w:rsidRPr="00DE469A">
        <w:rPr>
          <w:rFonts w:eastAsia="Times New Roman"/>
        </w:rPr>
        <w:t>2020.</w:t>
      </w:r>
      <w:r w:rsidR="5D7164C8" w:rsidRPr="00DE469A">
        <w:rPr>
          <w:rFonts w:eastAsia="Times New Roman"/>
        </w:rPr>
        <w:t> </w:t>
      </w:r>
      <w:r w:rsidRPr="00DE469A">
        <w:rPr>
          <w:rFonts w:eastAsia="Times New Roman"/>
        </w:rPr>
        <w:t>gada plānošanas periodā</w:t>
      </w:r>
      <w:r w:rsidRPr="00DE469A">
        <w:rPr>
          <w:rFonts w:eastAsia="Times New Roman"/>
          <w:color w:val="auto"/>
        </w:rPr>
        <w:t>.</w:t>
      </w:r>
    </w:p>
    <w:p w14:paraId="5DA6D46F" w14:textId="77777777" w:rsidR="006B4E9A" w:rsidRPr="004742EB" w:rsidRDefault="006B4E9A" w:rsidP="60BE0AE4">
      <w:pPr>
        <w:pStyle w:val="Default"/>
        <w:ind w:left="357" w:hanging="357"/>
        <w:jc w:val="both"/>
        <w:rPr>
          <w:rFonts w:eastAsia="Times New Roman"/>
          <w:color w:val="auto"/>
        </w:rPr>
      </w:pPr>
    </w:p>
    <w:p w14:paraId="643099F0" w14:textId="77777777" w:rsidR="006B4E9A" w:rsidRPr="00DE469A" w:rsidRDefault="005031CA" w:rsidP="545472F9">
      <w:pPr>
        <w:pStyle w:val="Default"/>
        <w:numPr>
          <w:ilvl w:val="0"/>
          <w:numId w:val="16"/>
        </w:numPr>
        <w:ind w:left="425" w:hanging="425"/>
        <w:jc w:val="both"/>
        <w:rPr>
          <w:rFonts w:eastAsia="Times New Roman"/>
          <w:color w:val="auto"/>
        </w:rPr>
      </w:pPr>
      <w:r w:rsidRPr="00DE469A">
        <w:rPr>
          <w:rFonts w:eastAsia="Times New Roman"/>
          <w:color w:val="auto"/>
        </w:rPr>
        <w:t xml:space="preserve">Projekta </w:t>
      </w:r>
      <w:r w:rsidRPr="00DE469A">
        <w:t>iesniegum</w:t>
      </w:r>
      <w:r w:rsidRPr="00DE469A">
        <w:rPr>
          <w:rFonts w:eastAsia="Times New Roman"/>
          <w:color w:val="auto"/>
        </w:rPr>
        <w:t>a iesniedzējs nevar pretendēt uz finansējumu, ja uz to attiecināms jebkurš no vadības likuma 15.</w:t>
      </w:r>
      <w:r w:rsidR="5D7164C8" w:rsidRPr="00DE469A">
        <w:rPr>
          <w:rFonts w:eastAsia="Times New Roman"/>
          <w:color w:val="auto"/>
        </w:rPr>
        <w:t> </w:t>
      </w:r>
      <w:r w:rsidRPr="00DE469A">
        <w:rPr>
          <w:rFonts w:eastAsia="Times New Roman"/>
          <w:color w:val="auto"/>
        </w:rPr>
        <w:t>pantā noteiktajiem noraidīšanas nosacījumiem.</w:t>
      </w:r>
    </w:p>
    <w:p w14:paraId="378E7071" w14:textId="77777777" w:rsidR="006B4E9A" w:rsidRPr="004742EB" w:rsidRDefault="006B4E9A" w:rsidP="60BE0AE4">
      <w:pPr>
        <w:pStyle w:val="Default"/>
        <w:ind w:left="357" w:hanging="357"/>
        <w:jc w:val="both"/>
        <w:rPr>
          <w:rFonts w:eastAsia="Times New Roman"/>
          <w:color w:val="auto"/>
        </w:rPr>
      </w:pPr>
    </w:p>
    <w:p w14:paraId="6E7C7A3C" w14:textId="77777777" w:rsidR="006B4E9A" w:rsidRPr="00DE469A" w:rsidRDefault="005031CA" w:rsidP="545472F9">
      <w:pPr>
        <w:pStyle w:val="Default"/>
        <w:numPr>
          <w:ilvl w:val="0"/>
          <w:numId w:val="16"/>
        </w:numPr>
        <w:ind w:left="425" w:hanging="425"/>
        <w:jc w:val="both"/>
        <w:rPr>
          <w:rFonts w:eastAsia="Times New Roman"/>
          <w:color w:val="auto"/>
        </w:rPr>
      </w:pPr>
      <w:r w:rsidRPr="00DE469A">
        <w:t>Projekta iesnieguma iesniedzējs projekta iesniegumu var iesniegt kopā ar vienu vai vairākiem sadarbības partneriem,</w:t>
      </w:r>
      <w:r w:rsidR="7F8F2953" w:rsidRPr="00DE469A">
        <w:t xml:space="preserve"> kam ir</w:t>
      </w:r>
      <w:r w:rsidR="7F8F2953" w:rsidRPr="00DE469A">
        <w:rPr>
          <w:rFonts w:eastAsia="Times New Roman"/>
        </w:rPr>
        <w:t xml:space="preserve"> iepriekšēja pieredze latviešu valodas kā svešvalodas mācību īstenošanā</w:t>
      </w:r>
      <w:r w:rsidRPr="00DE469A">
        <w:t xml:space="preserve"> </w:t>
      </w:r>
      <w:r w:rsidR="7F8F2953" w:rsidRPr="00DE469A">
        <w:t xml:space="preserve">un </w:t>
      </w:r>
      <w:r w:rsidRPr="00DE469A">
        <w:t>kas</w:t>
      </w:r>
      <w:r w:rsidR="3040FBDE" w:rsidRPr="00DE469A">
        <w:t xml:space="preserve"> ir</w:t>
      </w:r>
      <w:r w:rsidRPr="00DE469A">
        <w:t xml:space="preserve">: </w:t>
      </w:r>
    </w:p>
    <w:p w14:paraId="386A522C" w14:textId="77777777" w:rsidR="002235E4" w:rsidRPr="00DE469A" w:rsidRDefault="005031CA" w:rsidP="545472F9">
      <w:pPr>
        <w:pStyle w:val="Default"/>
        <w:numPr>
          <w:ilvl w:val="1"/>
          <w:numId w:val="16"/>
        </w:numPr>
        <w:ind w:left="1105" w:hanging="680"/>
        <w:jc w:val="both"/>
        <w:rPr>
          <w:color w:val="000000" w:themeColor="text1"/>
        </w:rPr>
      </w:pPr>
      <w:r w:rsidRPr="00DE469A">
        <w:rPr>
          <w:rFonts w:eastAsia="Times New Roman"/>
        </w:rPr>
        <w:t xml:space="preserve">Latvijas Republikas </w:t>
      </w:r>
      <w:r w:rsidR="0D75E0B3" w:rsidRPr="00DE469A">
        <w:t xml:space="preserve">tiešās vai pastarpinātās </w:t>
      </w:r>
      <w:r w:rsidR="601021B2" w:rsidRPr="00DE469A">
        <w:t xml:space="preserve">valsts </w:t>
      </w:r>
      <w:r w:rsidR="0D75E0B3" w:rsidRPr="00DE469A">
        <w:t xml:space="preserve">pārvaldes iestāde, atvasināta publiska persona, cita </w:t>
      </w:r>
      <w:r w:rsidR="0D75E0B3" w:rsidRPr="00DE469A">
        <w:rPr>
          <w:color w:val="000000" w:themeColor="text1"/>
        </w:rPr>
        <w:t>valsts iestāde;</w:t>
      </w:r>
    </w:p>
    <w:p w14:paraId="61DF3DEB" w14:textId="77777777" w:rsidR="002103C2" w:rsidRPr="00D630AA" w:rsidRDefault="005031CA" w:rsidP="545472F9">
      <w:pPr>
        <w:pStyle w:val="Default"/>
        <w:numPr>
          <w:ilvl w:val="1"/>
          <w:numId w:val="16"/>
        </w:numPr>
        <w:ind w:left="1105" w:hanging="680"/>
        <w:jc w:val="both"/>
        <w:rPr>
          <w:color w:val="000000" w:themeColor="text1"/>
          <w:lang w:val="en-US"/>
        </w:rPr>
      </w:pPr>
      <w:proofErr w:type="spellStart"/>
      <w:r w:rsidRPr="545472F9">
        <w:rPr>
          <w:color w:val="000000" w:themeColor="text1"/>
          <w:lang w:val="en-US"/>
        </w:rPr>
        <w:t>privāto</w:t>
      </w:r>
      <w:proofErr w:type="spellEnd"/>
      <w:r w:rsidRPr="545472F9">
        <w:rPr>
          <w:color w:val="000000" w:themeColor="text1"/>
          <w:lang w:val="en-US"/>
        </w:rPr>
        <w:t xml:space="preserve"> </w:t>
      </w:r>
      <w:proofErr w:type="spellStart"/>
      <w:r w:rsidRPr="545472F9">
        <w:rPr>
          <w:color w:val="000000" w:themeColor="text1"/>
          <w:lang w:val="en-US"/>
        </w:rPr>
        <w:t>tiesību</w:t>
      </w:r>
      <w:proofErr w:type="spellEnd"/>
      <w:r w:rsidRPr="545472F9">
        <w:rPr>
          <w:color w:val="000000" w:themeColor="text1"/>
          <w:lang w:val="en-US"/>
        </w:rPr>
        <w:t xml:space="preserve"> </w:t>
      </w:r>
      <w:proofErr w:type="spellStart"/>
      <w:r w:rsidRPr="545472F9">
        <w:rPr>
          <w:color w:val="000000" w:themeColor="text1"/>
          <w:lang w:val="en-US"/>
        </w:rPr>
        <w:t>juridiskā</w:t>
      </w:r>
      <w:proofErr w:type="spellEnd"/>
      <w:r w:rsidRPr="545472F9">
        <w:rPr>
          <w:color w:val="000000" w:themeColor="text1"/>
          <w:lang w:val="en-US"/>
        </w:rPr>
        <w:t xml:space="preserve"> persona;</w:t>
      </w:r>
    </w:p>
    <w:p w14:paraId="4C575BB4" w14:textId="77777777" w:rsidR="002235E4" w:rsidRPr="00D630AA" w:rsidRDefault="005031CA" w:rsidP="545472F9">
      <w:pPr>
        <w:pStyle w:val="Default"/>
        <w:numPr>
          <w:ilvl w:val="1"/>
          <w:numId w:val="16"/>
        </w:numPr>
        <w:ind w:left="1105" w:hanging="680"/>
        <w:jc w:val="both"/>
        <w:rPr>
          <w:color w:val="000000" w:themeColor="text1"/>
          <w:lang w:val="en-US"/>
        </w:rPr>
      </w:pPr>
      <w:r w:rsidRPr="545472F9">
        <w:rPr>
          <w:color w:val="000000" w:themeColor="text1"/>
          <w:lang w:val="en-US"/>
        </w:rPr>
        <w:t>personu apvienība</w:t>
      </w:r>
      <w:r w:rsidR="580DCBFB" w:rsidRPr="545472F9">
        <w:rPr>
          <w:color w:val="000000" w:themeColor="text1"/>
          <w:lang w:val="en-US"/>
        </w:rPr>
        <w:t>, ja</w:t>
      </w:r>
      <w:r w:rsidR="580DCBFB" w:rsidRPr="545472F9">
        <w:rPr>
          <w:rFonts w:eastAsia="Times New Roman"/>
          <w:lang w:val="en-US"/>
        </w:rPr>
        <w:t xml:space="preserve"> tā normatīvajos aktos noteiktajā kārtībā ir reģistrēta un iesniegusi dalībnieku parakstītu dokumentu (apliecinājumu vai vienošanos), kas apliecina katra personu apvienības dalībnieka uzņemtās konkrētās saistības attiecībā uz projekta īstenošanu un piedalīšanos līguma izpildē un atbildības sadalījumu;</w:t>
      </w:r>
    </w:p>
    <w:p w14:paraId="4E65E17B" w14:textId="77777777" w:rsidR="006B4E9A" w:rsidRPr="00DE469A" w:rsidRDefault="005031CA" w:rsidP="545472F9">
      <w:pPr>
        <w:pStyle w:val="Default"/>
        <w:numPr>
          <w:ilvl w:val="1"/>
          <w:numId w:val="16"/>
        </w:numPr>
        <w:ind w:left="1105" w:hanging="680"/>
        <w:jc w:val="both"/>
        <w:rPr>
          <w:color w:val="000000" w:themeColor="text1"/>
          <w:lang w:val="fr-FR"/>
        </w:rPr>
      </w:pPr>
      <w:proofErr w:type="spellStart"/>
      <w:proofErr w:type="gramStart"/>
      <w:r w:rsidRPr="00DE469A">
        <w:rPr>
          <w:color w:val="000000" w:themeColor="text1"/>
          <w:lang w:val="fr-FR"/>
        </w:rPr>
        <w:t>starptautiska</w:t>
      </w:r>
      <w:proofErr w:type="spellEnd"/>
      <w:proofErr w:type="gramEnd"/>
      <w:r w:rsidRPr="00DE469A">
        <w:rPr>
          <w:color w:val="000000" w:themeColor="text1"/>
          <w:lang w:val="fr-FR"/>
        </w:rPr>
        <w:t xml:space="preserve"> </w:t>
      </w:r>
      <w:proofErr w:type="spellStart"/>
      <w:r w:rsidRPr="00DE469A">
        <w:rPr>
          <w:color w:val="000000" w:themeColor="text1"/>
          <w:lang w:val="fr-FR"/>
        </w:rPr>
        <w:t>organizācija</w:t>
      </w:r>
      <w:proofErr w:type="spellEnd"/>
      <w:r w:rsidRPr="00DE469A">
        <w:rPr>
          <w:color w:val="000000" w:themeColor="text1"/>
          <w:lang w:val="fr-FR"/>
        </w:rPr>
        <w:t xml:space="preserve">, </w:t>
      </w:r>
      <w:proofErr w:type="spellStart"/>
      <w:r w:rsidRPr="00DE469A">
        <w:rPr>
          <w:color w:val="000000" w:themeColor="text1"/>
          <w:lang w:val="fr-FR"/>
        </w:rPr>
        <w:t>kura</w:t>
      </w:r>
      <w:proofErr w:type="spellEnd"/>
      <w:r w:rsidRPr="00DE469A">
        <w:rPr>
          <w:color w:val="000000" w:themeColor="text1"/>
          <w:lang w:val="fr-FR"/>
        </w:rPr>
        <w:t xml:space="preserve"> </w:t>
      </w:r>
      <w:proofErr w:type="spellStart"/>
      <w:r w:rsidRPr="00DE469A">
        <w:rPr>
          <w:color w:val="000000" w:themeColor="text1"/>
          <w:lang w:val="fr-FR"/>
        </w:rPr>
        <w:t>atbilst</w:t>
      </w:r>
      <w:proofErr w:type="spellEnd"/>
      <w:r w:rsidRPr="00DE469A">
        <w:rPr>
          <w:color w:val="000000" w:themeColor="text1"/>
          <w:lang w:val="fr-FR"/>
        </w:rPr>
        <w:t xml:space="preserve"> fonda </w:t>
      </w:r>
      <w:proofErr w:type="spellStart"/>
      <w:r w:rsidRPr="00DE469A">
        <w:rPr>
          <w:color w:val="000000" w:themeColor="text1"/>
          <w:lang w:val="fr-FR"/>
        </w:rPr>
        <w:t>mērķiem</w:t>
      </w:r>
      <w:proofErr w:type="spellEnd"/>
      <w:r w:rsidR="50BB6B50" w:rsidRPr="00DE469A">
        <w:rPr>
          <w:color w:val="000000" w:themeColor="text1"/>
          <w:lang w:val="fr-FR"/>
        </w:rPr>
        <w:t>.</w:t>
      </w:r>
    </w:p>
    <w:p w14:paraId="35880466" w14:textId="77777777" w:rsidR="006B4E9A" w:rsidRPr="000F653A" w:rsidRDefault="006B4E9A" w:rsidP="60BE0AE4">
      <w:pPr>
        <w:pStyle w:val="Sarakstarindkopa"/>
        <w:autoSpaceDE w:val="0"/>
        <w:autoSpaceDN w:val="0"/>
        <w:adjustRightInd w:val="0"/>
        <w:ind w:left="993"/>
        <w:jc w:val="both"/>
        <w:rPr>
          <w:color w:val="000000" w:themeColor="text1"/>
        </w:rPr>
      </w:pPr>
    </w:p>
    <w:p w14:paraId="3E1D994B" w14:textId="77777777" w:rsidR="006B4E9A" w:rsidRPr="00DE469A" w:rsidRDefault="005031CA" w:rsidP="545472F9">
      <w:pPr>
        <w:pStyle w:val="Default"/>
        <w:numPr>
          <w:ilvl w:val="0"/>
          <w:numId w:val="16"/>
        </w:numPr>
        <w:ind w:left="425" w:hanging="425"/>
        <w:jc w:val="both"/>
        <w:rPr>
          <w:color w:val="000000" w:themeColor="text1"/>
        </w:rPr>
      </w:pPr>
      <w:r w:rsidRPr="00DE469A">
        <w:rPr>
          <w:color w:val="000000" w:themeColor="text1"/>
        </w:rPr>
        <w:t>Sadarbības partneri attiecībās ar deleģēto iestādi pārstāv finansējuma saņēmējs un deleģētajai iestādei ir saistības tikai ar finansējuma saņēmēju.</w:t>
      </w:r>
    </w:p>
    <w:p w14:paraId="108E9CBA" w14:textId="77777777" w:rsidR="006B4E9A" w:rsidRPr="007262A3" w:rsidRDefault="006B4E9A" w:rsidP="60BE0AE4">
      <w:pPr>
        <w:pStyle w:val="Default"/>
        <w:ind w:left="357" w:hanging="357"/>
        <w:jc w:val="both"/>
        <w:rPr>
          <w:color w:val="000000" w:themeColor="text1"/>
        </w:rPr>
      </w:pPr>
    </w:p>
    <w:p w14:paraId="4A1F542D" w14:textId="77777777" w:rsidR="006B4E9A" w:rsidRPr="00DE469A" w:rsidRDefault="005031CA" w:rsidP="545472F9">
      <w:pPr>
        <w:pStyle w:val="Default"/>
        <w:numPr>
          <w:ilvl w:val="0"/>
          <w:numId w:val="16"/>
        </w:numPr>
        <w:ind w:left="425" w:hanging="425"/>
        <w:jc w:val="both"/>
        <w:rPr>
          <w:rFonts w:eastAsia="Times New Roman"/>
          <w:color w:val="auto"/>
        </w:rPr>
      </w:pPr>
      <w:r w:rsidRPr="00DE469A">
        <w:rPr>
          <w:color w:val="000000" w:themeColor="text1"/>
        </w:rPr>
        <w:t xml:space="preserve">Sadarbības partneris, ja projekta iesniedzēja projekta iesniegums tiek apstiprināts, iesaistās projekta īstenošanā ar </w:t>
      </w:r>
      <w:r w:rsidRPr="00DE469A">
        <w:t xml:space="preserve">tā valdījumā vai īpašumā esošu </w:t>
      </w:r>
      <w:r w:rsidRPr="00DE469A">
        <w:lastRenderedPageBreak/>
        <w:t xml:space="preserve">mantu, intelektuālo īpašumu, finansējumu vai cilvēkresursiem. Šādu ieguldījumu rezultātā projekta iesniedzējam ar sadarbības partneri nevar rasties tādas tiesiskās attiecības, no kurām izrietētu, ka šis darījums atbilst publiska iepirkuma līguma pazīmēm atbilstoši </w:t>
      </w:r>
      <w:hyperlink r:id="rId12">
        <w:r w:rsidR="006B4E9A" w:rsidRPr="00DE469A">
          <w:t>Publisko iepirkumu likumam</w:t>
        </w:r>
      </w:hyperlink>
      <w:r w:rsidRPr="00DE469A">
        <w:t xml:space="preserve"> vai </w:t>
      </w:r>
      <w:hyperlink r:id="rId13">
        <w:r w:rsidR="006B4E9A" w:rsidRPr="00DE469A">
          <w:t>Sabiedrisko pakalpojumu sniedzēju iepirkumu likumam</w:t>
        </w:r>
      </w:hyperlink>
      <w:r w:rsidRPr="00DE469A">
        <w:t xml:space="preserve"> vai ka darījumam jāpiemēro normatīvie akti par iepirkuma procedūru un tās piemērošanas kārtību pasūtītāja finansētiem projektiem.</w:t>
      </w:r>
    </w:p>
    <w:p w14:paraId="2EED1C90" w14:textId="77777777" w:rsidR="006B4E9A" w:rsidRPr="004742EB" w:rsidRDefault="006B4E9A" w:rsidP="60BE0AE4">
      <w:pPr>
        <w:pStyle w:val="Default"/>
        <w:ind w:left="425"/>
        <w:jc w:val="both"/>
        <w:rPr>
          <w:rFonts w:eastAsia="Times New Roman"/>
          <w:color w:val="auto"/>
        </w:rPr>
      </w:pPr>
    </w:p>
    <w:p w14:paraId="596D8E76" w14:textId="77777777" w:rsidR="006B4E9A" w:rsidRPr="004742EB" w:rsidRDefault="005031CA" w:rsidP="60BE0AE4">
      <w:pPr>
        <w:pStyle w:val="Sarakstarindkopa"/>
        <w:keepNext/>
        <w:numPr>
          <w:ilvl w:val="0"/>
          <w:numId w:val="17"/>
        </w:numPr>
        <w:ind w:left="567" w:right="282" w:hanging="567"/>
        <w:jc w:val="center"/>
        <w:rPr>
          <w:b/>
          <w:bCs/>
          <w:color w:val="auto"/>
        </w:rPr>
      </w:pPr>
      <w:bookmarkStart w:id="1" w:name="_Hlk117698840"/>
      <w:r w:rsidRPr="60BE0AE4">
        <w:rPr>
          <w:b/>
          <w:bCs/>
        </w:rPr>
        <w:t>A</w:t>
      </w:r>
      <w:r w:rsidRPr="60BE0AE4">
        <w:rPr>
          <w:b/>
          <w:bCs/>
          <w:color w:val="auto"/>
        </w:rPr>
        <w:t>tbalstāmās darbības un projekta ietvaros sasniedzamie rādītāji</w:t>
      </w:r>
    </w:p>
    <w:bookmarkEnd w:id="1"/>
    <w:p w14:paraId="5AFF3003" w14:textId="77777777" w:rsidR="006B4E9A" w:rsidRPr="004742EB" w:rsidRDefault="006B4E9A" w:rsidP="60BE0AE4">
      <w:pPr>
        <w:pStyle w:val="Default"/>
        <w:keepNext/>
        <w:jc w:val="both"/>
        <w:rPr>
          <w:rFonts w:eastAsia="Times New Roman"/>
          <w:color w:val="auto"/>
        </w:rPr>
      </w:pPr>
    </w:p>
    <w:p w14:paraId="0AE1D98E" w14:textId="77777777" w:rsidR="006B4E9A" w:rsidRPr="004742EB" w:rsidRDefault="005031CA" w:rsidP="00A61C3A">
      <w:pPr>
        <w:pStyle w:val="Sarakstarindkopa"/>
        <w:keepNext/>
        <w:numPr>
          <w:ilvl w:val="0"/>
          <w:numId w:val="16"/>
        </w:numPr>
        <w:ind w:left="425" w:hanging="425"/>
        <w:jc w:val="both"/>
        <w:rPr>
          <w:rFonts w:eastAsia="Times New Roman"/>
        </w:rPr>
      </w:pPr>
      <w:r w:rsidRPr="60BE0AE4">
        <w:rPr>
          <w:rFonts w:eastAsia="Times New Roman"/>
          <w:color w:val="auto"/>
        </w:rPr>
        <w:t>Atklātas projektu iesniegumu atlases konkursa ietvaros atbalstāmās darbības</w:t>
      </w:r>
      <w:r w:rsidR="6A63F79A" w:rsidRPr="60BE0AE4">
        <w:rPr>
          <w:rFonts w:eastAsia="Times New Roman"/>
          <w:color w:val="auto"/>
        </w:rPr>
        <w:t xml:space="preserve"> ir:</w:t>
      </w:r>
    </w:p>
    <w:p w14:paraId="1563D6BC" w14:textId="77777777" w:rsidR="00505BD6" w:rsidRDefault="005031CA" w:rsidP="00A61C3A">
      <w:pPr>
        <w:pStyle w:val="Default"/>
        <w:numPr>
          <w:ilvl w:val="1"/>
          <w:numId w:val="16"/>
        </w:numPr>
        <w:ind w:left="1105" w:hanging="680"/>
        <w:jc w:val="both"/>
      </w:pPr>
      <w:r w:rsidRPr="00DE469A">
        <w:rPr>
          <w:rFonts w:eastAsia="Times New Roman"/>
        </w:rPr>
        <w:t>latviešu valodas mācību kursu</w:t>
      </w:r>
      <w:r w:rsidR="5C9D21FB" w:rsidRPr="00DE469A">
        <w:rPr>
          <w:rFonts w:eastAsia="Times New Roman"/>
        </w:rPr>
        <w:t xml:space="preserve"> </w:t>
      </w:r>
      <w:r w:rsidRPr="00DE469A">
        <w:rPr>
          <w:rFonts w:eastAsia="Times New Roman"/>
        </w:rPr>
        <w:t xml:space="preserve">īstenošana mērķa grupas pārstāvjiem, nodrošinot latviešu valodas apguvi </w:t>
      </w:r>
      <w:r w:rsidR="680A2EDD" w:rsidRPr="00DE469A">
        <w:rPr>
          <w:rFonts w:eastAsia="Times New Roman"/>
        </w:rPr>
        <w:t>no A1</w:t>
      </w:r>
      <w:r w:rsidR="21415C9C" w:rsidRPr="00DE469A">
        <w:rPr>
          <w:rFonts w:eastAsia="Times New Roman"/>
        </w:rPr>
        <w:t xml:space="preserve"> līmeņa</w:t>
      </w:r>
      <w:r w:rsidR="680A2EDD" w:rsidRPr="00DE469A">
        <w:rPr>
          <w:rFonts w:eastAsia="Times New Roman"/>
        </w:rPr>
        <w:t xml:space="preserve"> līdz vidējā līmeņa B2</w:t>
      </w:r>
      <w:r w:rsidR="031A7F80" w:rsidRPr="00DE469A">
        <w:rPr>
          <w:rFonts w:eastAsia="Times New Roman"/>
        </w:rPr>
        <w:t xml:space="preserve"> pakāpei</w:t>
      </w:r>
      <w:r w:rsidRPr="00DE469A">
        <w:rPr>
          <w:rFonts w:eastAsia="Times New Roman"/>
        </w:rPr>
        <w:t xml:space="preserve"> atbilstoši </w:t>
      </w:r>
      <w:r w:rsidR="58C7F9FF" w:rsidRPr="00DE469A">
        <w:rPr>
          <w:rFonts w:eastAsia="Times New Roman"/>
          <w:color w:val="000000" w:themeColor="text1"/>
        </w:rPr>
        <w:t>Eiropas kopīgajām pamatnostādnēm valodu apguvei, latviešu valodas līmeņu aprakstiem un izglītības programmu paraugiem;</w:t>
      </w:r>
      <w:r w:rsidR="58C7F9FF" w:rsidRPr="00DE469A">
        <w:t xml:space="preserve"> </w:t>
      </w:r>
    </w:p>
    <w:p w14:paraId="32319BFA" w14:textId="77777777" w:rsidR="006B4E9A" w:rsidRPr="00DE469A" w:rsidRDefault="005031CA" w:rsidP="545472F9">
      <w:pPr>
        <w:pStyle w:val="Default"/>
        <w:numPr>
          <w:ilvl w:val="1"/>
          <w:numId w:val="16"/>
        </w:numPr>
        <w:ind w:left="1105" w:hanging="680"/>
        <w:jc w:val="both"/>
        <w:rPr>
          <w:rFonts w:eastAsia="Times New Roman"/>
        </w:rPr>
      </w:pPr>
      <w:r w:rsidRPr="00DE469A">
        <w:rPr>
          <w:rFonts w:eastAsia="Times New Roman"/>
        </w:rPr>
        <w:t xml:space="preserve">latviešu </w:t>
      </w:r>
      <w:r w:rsidR="183A8FBA" w:rsidRPr="00DE469A">
        <w:rPr>
          <w:rFonts w:eastAsia="Times New Roman"/>
        </w:rPr>
        <w:t xml:space="preserve">valodas </w:t>
      </w:r>
      <w:r w:rsidR="66F802FB" w:rsidRPr="00DE469A">
        <w:rPr>
          <w:rFonts w:eastAsia="Times New Roman"/>
        </w:rPr>
        <w:t xml:space="preserve">kursu īstenošana </w:t>
      </w:r>
      <w:r w:rsidR="183A8FBA" w:rsidRPr="00DE469A">
        <w:rPr>
          <w:rFonts w:eastAsia="Times New Roman"/>
        </w:rPr>
        <w:t xml:space="preserve">C1 līmenī, ja valodas </w:t>
      </w:r>
      <w:proofErr w:type="spellStart"/>
      <w:r w:rsidR="183A8FBA" w:rsidRPr="00DE469A">
        <w:rPr>
          <w:rFonts w:eastAsia="Times New Roman"/>
        </w:rPr>
        <w:t>apguvējam</w:t>
      </w:r>
      <w:proofErr w:type="spellEnd"/>
      <w:r w:rsidR="183A8FBA" w:rsidRPr="00DE469A">
        <w:rPr>
          <w:rFonts w:eastAsia="Times New Roman"/>
        </w:rPr>
        <w:t xml:space="preserve"> profesijas pienākumu izpildei nepieciešamas atbilstošas valodas zināšanas normatīvajos aktos noteiktajā apjomā un ja darba tirgū ir pieprasījums pēc konkrētās nozares speciālistiem</w:t>
      </w:r>
      <w:r w:rsidR="0D208D99" w:rsidRPr="00DE469A">
        <w:rPr>
          <w:rFonts w:eastAsia="Times New Roman"/>
        </w:rPr>
        <w:t xml:space="preserve">, kā arī, ja </w:t>
      </w:r>
      <w:r w:rsidR="183A8FBA" w:rsidRPr="00DE469A">
        <w:rPr>
          <w:rFonts w:eastAsia="Times New Roman"/>
        </w:rPr>
        <w:t xml:space="preserve"> </w:t>
      </w:r>
      <w:r w:rsidR="3F553890" w:rsidRPr="00DE469A">
        <w:rPr>
          <w:rFonts w:eastAsia="Times New Roman"/>
        </w:rPr>
        <w:t>p</w:t>
      </w:r>
      <w:r w:rsidR="183A8FBA" w:rsidRPr="00DE469A">
        <w:rPr>
          <w:rFonts w:eastAsia="Times New Roman"/>
        </w:rPr>
        <w:t xml:space="preserve">irms mācību uzsākšanas valodas </w:t>
      </w:r>
      <w:proofErr w:type="spellStart"/>
      <w:r w:rsidR="183A8FBA" w:rsidRPr="00DE469A">
        <w:rPr>
          <w:rFonts w:eastAsia="Times New Roman"/>
        </w:rPr>
        <w:t>apguvējs</w:t>
      </w:r>
      <w:proofErr w:type="spellEnd"/>
      <w:r w:rsidR="183A8FBA" w:rsidRPr="00DE469A">
        <w:rPr>
          <w:rFonts w:eastAsia="Times New Roman"/>
        </w:rPr>
        <w:t xml:space="preserve"> </w:t>
      </w:r>
      <w:r w:rsidR="4F2647E7" w:rsidRPr="00DE469A">
        <w:rPr>
          <w:rFonts w:eastAsia="Times New Roman"/>
        </w:rPr>
        <w:t xml:space="preserve">ir </w:t>
      </w:r>
      <w:r w:rsidR="183A8FBA" w:rsidRPr="00DE469A">
        <w:rPr>
          <w:rFonts w:eastAsia="Times New Roman"/>
        </w:rPr>
        <w:t>apliecin</w:t>
      </w:r>
      <w:r w:rsidR="29061752" w:rsidRPr="00DE469A">
        <w:rPr>
          <w:rFonts w:eastAsia="Times New Roman"/>
        </w:rPr>
        <w:t>ājis</w:t>
      </w:r>
      <w:r w:rsidR="183A8FBA" w:rsidRPr="00DE469A">
        <w:rPr>
          <w:rFonts w:eastAsia="Times New Roman"/>
        </w:rPr>
        <w:t xml:space="preserve"> atbilstību profesijas kvalifikācijas prasībām, iesniedzot dokumentus par iegūto izglītību un, ja attiecināms, darba pieredzi.</w:t>
      </w:r>
    </w:p>
    <w:p w14:paraId="343989B5" w14:textId="77777777" w:rsidR="63D91ECD" w:rsidRDefault="63D91ECD" w:rsidP="60BE0AE4">
      <w:pPr>
        <w:pStyle w:val="Sarakstarindkopa"/>
        <w:keepNext/>
        <w:ind w:left="425" w:hanging="425"/>
        <w:jc w:val="both"/>
        <w:rPr>
          <w:rFonts w:eastAsia="Times New Roman"/>
        </w:rPr>
      </w:pPr>
    </w:p>
    <w:p w14:paraId="1E64ADF6" w14:textId="77777777" w:rsidR="6A83BA68" w:rsidRDefault="005031CA" w:rsidP="00A61C3A">
      <w:pPr>
        <w:pStyle w:val="Sarakstarindkopa"/>
        <w:numPr>
          <w:ilvl w:val="0"/>
          <w:numId w:val="16"/>
        </w:numPr>
        <w:ind w:left="425" w:hanging="425"/>
        <w:jc w:val="both"/>
        <w:rPr>
          <w:rFonts w:eastAsia="Times New Roman"/>
          <w:color w:val="auto"/>
        </w:rPr>
      </w:pPr>
      <w:r w:rsidRPr="60BE0AE4">
        <w:rPr>
          <w:rFonts w:eastAsia="Times New Roman"/>
          <w:color w:val="auto"/>
        </w:rPr>
        <w:t xml:space="preserve">Šā nolikuma </w:t>
      </w:r>
      <w:r w:rsidR="73BED7CB" w:rsidRPr="60BE0AE4">
        <w:rPr>
          <w:rFonts w:eastAsia="Times New Roman"/>
          <w:color w:val="auto"/>
        </w:rPr>
        <w:t>1</w:t>
      </w:r>
      <w:r w:rsidR="4CE800CD" w:rsidRPr="60BE0AE4">
        <w:rPr>
          <w:rFonts w:eastAsia="Times New Roman"/>
          <w:color w:val="auto"/>
        </w:rPr>
        <w:t>5</w:t>
      </w:r>
      <w:r w:rsidR="73BED7CB" w:rsidRPr="60BE0AE4">
        <w:rPr>
          <w:rFonts w:eastAsia="Times New Roman"/>
          <w:color w:val="auto"/>
        </w:rPr>
        <w:t>.</w:t>
      </w:r>
      <w:r w:rsidR="5CD16159" w:rsidRPr="60BE0AE4">
        <w:rPr>
          <w:rFonts w:eastAsia="Times New Roman"/>
          <w:color w:val="auto"/>
        </w:rPr>
        <w:t> </w:t>
      </w:r>
      <w:r w:rsidRPr="60BE0AE4">
        <w:rPr>
          <w:rFonts w:eastAsia="Times New Roman"/>
          <w:color w:val="auto"/>
        </w:rPr>
        <w:t>punktā noteikto atbalstāmo darbību īstenošanai projekta iesniedzējs nodrošina:</w:t>
      </w:r>
    </w:p>
    <w:p w14:paraId="17727B9B" w14:textId="77777777" w:rsidR="0460494C" w:rsidRDefault="005031CA" w:rsidP="00A61C3A">
      <w:pPr>
        <w:pStyle w:val="Sarakstarindkopa"/>
        <w:numPr>
          <w:ilvl w:val="1"/>
          <w:numId w:val="16"/>
        </w:numPr>
        <w:ind w:left="1105" w:hanging="680"/>
        <w:jc w:val="both"/>
        <w:rPr>
          <w:rFonts w:eastAsia="Times New Roman"/>
        </w:rPr>
      </w:pPr>
      <w:r w:rsidRPr="60BE0AE4">
        <w:rPr>
          <w:rFonts w:eastAsia="Times New Roman"/>
          <w:color w:val="auto"/>
        </w:rPr>
        <w:t>l</w:t>
      </w:r>
      <w:r w:rsidR="5BEB701B" w:rsidRPr="60BE0AE4">
        <w:rPr>
          <w:rFonts w:eastAsia="Times New Roman"/>
          <w:color w:val="auto"/>
        </w:rPr>
        <w:t xml:space="preserve">atviešu valodas mācību kursu programmu ne mazāk kā 160 </w:t>
      </w:r>
      <w:r w:rsidR="3DC5102F" w:rsidRPr="60BE0AE4">
        <w:rPr>
          <w:rFonts w:eastAsia="Times New Roman"/>
          <w:color w:val="auto"/>
        </w:rPr>
        <w:t xml:space="preserve">akadēmisko </w:t>
      </w:r>
      <w:r w:rsidR="5BEB701B" w:rsidRPr="60BE0AE4">
        <w:rPr>
          <w:rFonts w:eastAsia="Times New Roman"/>
          <w:color w:val="auto"/>
        </w:rPr>
        <w:t>stundu apjomā viena valodas līmeņa apguvei</w:t>
      </w:r>
      <w:r w:rsidR="4D623034" w:rsidRPr="60BE0AE4">
        <w:rPr>
          <w:rFonts w:eastAsia="Times New Roman"/>
          <w:color w:val="auto"/>
        </w:rPr>
        <w:t>, ievērojot, ka v</w:t>
      </w:r>
      <w:r w:rsidR="5BEB701B" w:rsidRPr="60BE0AE4">
        <w:rPr>
          <w:rFonts w:eastAsia="Times New Roman"/>
        </w:rPr>
        <w:t>iena valodas prasmes līmeņa apguves īstenošanas laiks ir ne ilgāks kā 6</w:t>
      </w:r>
      <w:r w:rsidR="00C520C4">
        <w:rPr>
          <w:rFonts w:eastAsia="Times New Roman"/>
        </w:rPr>
        <w:t> </w:t>
      </w:r>
      <w:r w:rsidR="5BEB701B" w:rsidRPr="60BE0AE4">
        <w:rPr>
          <w:rFonts w:eastAsia="Times New Roman"/>
        </w:rPr>
        <w:t>mēneši no mācību uzsākšanas</w:t>
      </w:r>
      <w:r w:rsidR="07C32AEC" w:rsidRPr="60BE0AE4">
        <w:rPr>
          <w:rFonts w:eastAsia="Times New Roman"/>
        </w:rPr>
        <w:t>;</w:t>
      </w:r>
    </w:p>
    <w:p w14:paraId="1DFC967E" w14:textId="77777777" w:rsidR="63389B09" w:rsidRDefault="005031CA" w:rsidP="00A61C3A">
      <w:pPr>
        <w:pStyle w:val="Sarakstarindkopa"/>
        <w:numPr>
          <w:ilvl w:val="1"/>
          <w:numId w:val="16"/>
        </w:numPr>
        <w:ind w:left="1105" w:hanging="680"/>
        <w:jc w:val="both"/>
        <w:rPr>
          <w:rFonts w:eastAsia="Calibri"/>
        </w:rPr>
      </w:pPr>
      <w:r w:rsidRPr="60BE0AE4">
        <w:rPr>
          <w:rFonts w:eastAsia="Times New Roman"/>
          <w:color w:val="auto"/>
        </w:rPr>
        <w:t>atļaujas saņemšanu</w:t>
      </w:r>
      <w:r w:rsidR="1E57BB98" w:rsidRPr="60BE0AE4">
        <w:rPr>
          <w:rFonts w:eastAsia="Times New Roman"/>
          <w:color w:val="auto"/>
        </w:rPr>
        <w:t xml:space="preserve"> par </w:t>
      </w:r>
      <w:r w:rsidR="661C74A3" w:rsidRPr="60BE0AE4">
        <w:rPr>
          <w:rFonts w:eastAsia="Times New Roman"/>
          <w:color w:val="auto"/>
        </w:rPr>
        <w:t>latviešu valodas</w:t>
      </w:r>
      <w:r w:rsidR="661C74A3" w:rsidRPr="60BE0AE4">
        <w:rPr>
          <w:rFonts w:eastAsia="Calibri"/>
        </w:rPr>
        <w:t xml:space="preserve"> mācību kursa programmas </w:t>
      </w:r>
      <w:r w:rsidR="1E57BB98" w:rsidRPr="60BE0AE4">
        <w:rPr>
          <w:rFonts w:eastAsia="Calibri"/>
        </w:rPr>
        <w:t xml:space="preserve">īstenošanu </w:t>
      </w:r>
      <w:r w:rsidR="661C74A3" w:rsidRPr="60BE0AE4">
        <w:rPr>
          <w:rFonts w:eastAsia="Calibri"/>
        </w:rPr>
        <w:t xml:space="preserve">pirms </w:t>
      </w:r>
      <w:r w:rsidR="661C74A3" w:rsidRPr="60BE0AE4">
        <w:rPr>
          <w:rFonts w:eastAsia="Times New Roman"/>
          <w:color w:val="auto"/>
        </w:rPr>
        <w:t>latviešu valodas</w:t>
      </w:r>
      <w:r w:rsidR="661C74A3" w:rsidRPr="60BE0AE4">
        <w:rPr>
          <w:rFonts w:eastAsia="Calibri"/>
        </w:rPr>
        <w:t xml:space="preserve"> mācību kursa īstenošanas uzsākšanas atbilstoši izglītības jomu regulējošo normatīvo aktu prasībām deleģētās iestādes noteiktajā termiņā (ja attiecināms)</w:t>
      </w:r>
      <w:r w:rsidR="114C538C" w:rsidRPr="60BE0AE4">
        <w:rPr>
          <w:rFonts w:eastAsia="Calibri"/>
        </w:rPr>
        <w:t>;</w:t>
      </w:r>
    </w:p>
    <w:p w14:paraId="7E26278D" w14:textId="77777777" w:rsidR="006B4E9A" w:rsidRPr="004742EB" w:rsidRDefault="005031CA" w:rsidP="00A61C3A">
      <w:pPr>
        <w:pStyle w:val="Sarakstarindkopa"/>
        <w:numPr>
          <w:ilvl w:val="1"/>
          <w:numId w:val="16"/>
        </w:numPr>
        <w:ind w:left="1105" w:hanging="680"/>
        <w:jc w:val="both"/>
        <w:rPr>
          <w:rFonts w:eastAsia="Times New Roman"/>
          <w:color w:val="auto"/>
        </w:rPr>
      </w:pPr>
      <w:bookmarkStart w:id="2" w:name="_Hlk128568525"/>
      <w:r w:rsidRPr="60BE0AE4">
        <w:rPr>
          <w:color w:val="auto"/>
        </w:rPr>
        <w:t xml:space="preserve">informācijas par latviešu valodas mācību kursu uzsākšanu reģistrāciju Sabiedrības integrācijas fonda </w:t>
      </w:r>
      <w:r w:rsidR="66351142" w:rsidRPr="60BE0AE4">
        <w:rPr>
          <w:rFonts w:eastAsia="Times New Roman"/>
          <w:color w:val="000000" w:themeColor="text1"/>
        </w:rPr>
        <w:t xml:space="preserve">informācijas sistēmā </w:t>
      </w:r>
      <w:r w:rsidR="5D703938" w:rsidRPr="60BE0AE4">
        <w:rPr>
          <w:rFonts w:eastAsia="Times New Roman"/>
          <w:color w:val="000000" w:themeColor="text1"/>
        </w:rPr>
        <w:t>“</w:t>
      </w:r>
      <w:r w:rsidR="66351142" w:rsidRPr="60BE0AE4">
        <w:rPr>
          <w:rFonts w:eastAsia="Times New Roman"/>
          <w:color w:val="000000" w:themeColor="text1"/>
        </w:rPr>
        <w:t>Integrācijas pasākumu datu bāze”</w:t>
      </w:r>
      <w:r w:rsidRPr="60BE0AE4">
        <w:t xml:space="preserve"> (turpmāk – vienotā datu bāze)</w:t>
      </w:r>
      <w:r w:rsidRPr="60BE0AE4">
        <w:rPr>
          <w:color w:val="auto"/>
        </w:rPr>
        <w:t>;</w:t>
      </w:r>
    </w:p>
    <w:p w14:paraId="18C84CE1" w14:textId="77777777" w:rsidR="006B4E9A" w:rsidRPr="0028389D" w:rsidRDefault="005031CA" w:rsidP="00A61C3A">
      <w:pPr>
        <w:pStyle w:val="Sarakstarindkopa"/>
        <w:numPr>
          <w:ilvl w:val="1"/>
          <w:numId w:val="16"/>
        </w:numPr>
        <w:ind w:left="1105" w:hanging="680"/>
        <w:jc w:val="both"/>
        <w:rPr>
          <w:rFonts w:eastAsia="Times New Roman"/>
          <w:color w:val="auto"/>
        </w:rPr>
      </w:pPr>
      <w:bookmarkStart w:id="3" w:name="_Hlk128568675"/>
      <w:bookmarkEnd w:id="2"/>
      <w:r w:rsidRPr="60BE0AE4">
        <w:rPr>
          <w:color w:val="auto"/>
        </w:rPr>
        <w:t>informācijas par latviešu valodas mācību kursu norisi sagatavošanu latviešu valodā un vismaz divās svešvalodās, atbilstoši statistiski reģistrēto lielāko trešo valstu pilsoņu grupām un tajās lietotajām valodām, vai viņu vidū izplatītākajās starpniekvalodās un tās nosūtīšanu ievietošanai tīmekļvietn</w:t>
      </w:r>
      <w:r w:rsidR="34AC752A" w:rsidRPr="60BE0AE4">
        <w:rPr>
          <w:color w:val="auto"/>
        </w:rPr>
        <w:t xml:space="preserve">ē </w:t>
      </w:r>
      <w:hyperlink r:id="rId14">
        <w:r w:rsidR="34AC752A" w:rsidRPr="60BE0AE4">
          <w:rPr>
            <w:rStyle w:val="Hipersaite"/>
          </w:rPr>
          <w:t>www.livelatvia.lv,</w:t>
        </w:r>
      </w:hyperlink>
      <w:r w:rsidRPr="60BE0AE4">
        <w:t xml:space="preserve"> </w:t>
      </w:r>
      <w:r w:rsidRPr="60BE0AE4">
        <w:rPr>
          <w:color w:val="auto"/>
        </w:rPr>
        <w:t>kā arī publicēšanu sociālajos tīklos, vienlaikus, ja nepieciešams, citu materiālu par kursu īstenošanu sagatavošanu</w:t>
      </w:r>
      <w:bookmarkEnd w:id="3"/>
      <w:r w:rsidRPr="60BE0AE4">
        <w:rPr>
          <w:color w:val="auto"/>
        </w:rPr>
        <w:t>;</w:t>
      </w:r>
    </w:p>
    <w:p w14:paraId="573A0291" w14:textId="77777777" w:rsidR="006B4E9A" w:rsidRPr="0028389D" w:rsidRDefault="005031CA" w:rsidP="00A61C3A">
      <w:pPr>
        <w:pStyle w:val="Sarakstarindkopa"/>
        <w:numPr>
          <w:ilvl w:val="1"/>
          <w:numId w:val="16"/>
        </w:numPr>
        <w:ind w:left="1105" w:hanging="680"/>
        <w:jc w:val="both"/>
        <w:rPr>
          <w:rFonts w:eastAsia="Times New Roman"/>
          <w:color w:val="auto"/>
        </w:rPr>
      </w:pPr>
      <w:r w:rsidRPr="60BE0AE4">
        <w:rPr>
          <w:color w:val="auto"/>
        </w:rPr>
        <w:lastRenderedPageBreak/>
        <w:t>mērķa grupas pārstāvju, kas vēlas pieteikties fonda latviešu valodas mācību kursam, reģistrāciju vienotajā datu bāzē;</w:t>
      </w:r>
    </w:p>
    <w:p w14:paraId="678162AB" w14:textId="77777777" w:rsidR="006B4E9A" w:rsidRPr="004742EB" w:rsidRDefault="005031CA" w:rsidP="00A61C3A">
      <w:pPr>
        <w:pStyle w:val="Sarakstarindkopa"/>
        <w:numPr>
          <w:ilvl w:val="1"/>
          <w:numId w:val="16"/>
        </w:numPr>
        <w:ind w:left="1105" w:hanging="680"/>
        <w:jc w:val="both"/>
        <w:rPr>
          <w:rFonts w:eastAsia="Times New Roman"/>
          <w:color w:val="auto"/>
        </w:rPr>
      </w:pPr>
      <w:r w:rsidRPr="60BE0AE4">
        <w:rPr>
          <w:rFonts w:eastAsia="Times New Roman"/>
          <w:color w:val="auto"/>
        </w:rPr>
        <w:t>mērķa grupas pārstāvju atbilstības pārbaudi un dokumentēšanu, kā arī informācijas uzkrāšanu par latviešu valodas mācību kursu apmeklējumu</w:t>
      </w:r>
      <w:r w:rsidR="2F5C27F6" w:rsidRPr="60BE0AE4">
        <w:rPr>
          <w:rFonts w:eastAsia="Times New Roman"/>
          <w:color w:val="auto"/>
        </w:rPr>
        <w:t xml:space="preserve">, </w:t>
      </w:r>
      <w:r w:rsidRPr="60BE0AE4">
        <w:rPr>
          <w:rFonts w:eastAsia="Times New Roman"/>
          <w:color w:val="auto"/>
        </w:rPr>
        <w:t>uzskait</w:t>
      </w:r>
      <w:r w:rsidR="6AE1ECC8" w:rsidRPr="60BE0AE4">
        <w:rPr>
          <w:rFonts w:eastAsia="Times New Roman"/>
          <w:color w:val="auto"/>
        </w:rPr>
        <w:t>o</w:t>
      </w:r>
      <w:r w:rsidRPr="60BE0AE4">
        <w:rPr>
          <w:rFonts w:eastAsia="Times New Roman"/>
          <w:color w:val="auto"/>
        </w:rPr>
        <w:t xml:space="preserve">t katru dalībnieku, kad tas uzsāk dalību projektā, </w:t>
      </w:r>
      <w:r w:rsidR="508E4D30" w:rsidRPr="60BE0AE4">
        <w:rPr>
          <w:rFonts w:eastAsia="Times New Roman"/>
          <w:color w:val="auto"/>
        </w:rPr>
        <w:t>reģistrējot</w:t>
      </w:r>
      <w:r w:rsidRPr="60BE0AE4">
        <w:rPr>
          <w:rFonts w:eastAsia="Times New Roman"/>
          <w:color w:val="auto"/>
        </w:rPr>
        <w:t xml:space="preserve"> mērķa grupas dalībnieka valstspiederību un atsauci uz pārbaudītajiem dokumentiem, dzimumu un vecumu; </w:t>
      </w:r>
    </w:p>
    <w:p w14:paraId="69B32CD6" w14:textId="77777777" w:rsidR="3ABADA35" w:rsidRDefault="005031CA" w:rsidP="00A61C3A">
      <w:pPr>
        <w:pStyle w:val="Sarakstarindkopa"/>
        <w:numPr>
          <w:ilvl w:val="1"/>
          <w:numId w:val="16"/>
        </w:numPr>
        <w:ind w:left="1105" w:hanging="680"/>
        <w:jc w:val="both"/>
      </w:pPr>
      <w:r w:rsidRPr="60BE0AE4">
        <w:rPr>
          <w:color w:val="auto"/>
        </w:rPr>
        <w:t xml:space="preserve">mērķa grupas sākotnējo latviešu valodas zināšanu </w:t>
      </w:r>
      <w:r w:rsidRPr="60BE0AE4">
        <w:t>novērtējumu, veicot diagnosticējošu latviešu valodas prasmes pārbaudi piecos valodas prasmes līmeņos, A1, A2, B1, B2, vai C1</w:t>
      </w:r>
      <w:r w:rsidR="1AEC618B" w:rsidRPr="60BE0AE4">
        <w:t>, lai veiktu</w:t>
      </w:r>
      <w:r w:rsidRPr="60BE0AE4">
        <w:t xml:space="preserve"> grupu komplektāciju atbilstoši novērtējuma rezultātiem</w:t>
      </w:r>
      <w:r w:rsidR="1877E4B7" w:rsidRPr="60BE0AE4">
        <w:t xml:space="preserve"> un mērķtiecīgi organizētu mācību procesu</w:t>
      </w:r>
      <w:r w:rsidRPr="60BE0AE4">
        <w:t>;</w:t>
      </w:r>
    </w:p>
    <w:p w14:paraId="19CBEB1B" w14:textId="77777777" w:rsidR="00505BD6" w:rsidRPr="00505BD6" w:rsidRDefault="005031CA" w:rsidP="00A61C3A">
      <w:pPr>
        <w:pStyle w:val="Sarakstarindkopa"/>
        <w:numPr>
          <w:ilvl w:val="1"/>
          <w:numId w:val="16"/>
        </w:numPr>
        <w:ind w:left="1105" w:hanging="680"/>
        <w:jc w:val="both"/>
        <w:rPr>
          <w:rFonts w:eastAsia="Times New Roman"/>
          <w:color w:val="auto"/>
        </w:rPr>
      </w:pPr>
      <w:r w:rsidRPr="60BE0AE4">
        <w:rPr>
          <w:rFonts w:eastAsia="Times New Roman"/>
          <w:color w:val="auto"/>
        </w:rPr>
        <w:t>latviešu valodas</w:t>
      </w:r>
      <w:r w:rsidRPr="60BE0AE4">
        <w:t xml:space="preserve"> mācību kursu dalībnieku grupu organizāciju</w:t>
      </w:r>
      <w:r w:rsidR="1A0C5FAB" w:rsidRPr="60BE0AE4">
        <w:t>, ievērojot, ka</w:t>
      </w:r>
      <w:r w:rsidRPr="60BE0AE4">
        <w:t>:</w:t>
      </w:r>
    </w:p>
    <w:p w14:paraId="3F072AB9" w14:textId="77777777" w:rsidR="00505BD6" w:rsidRPr="00505BD6" w:rsidRDefault="005031CA" w:rsidP="00A61C3A">
      <w:pPr>
        <w:pStyle w:val="Sarakstarindkopa"/>
        <w:numPr>
          <w:ilvl w:val="2"/>
          <w:numId w:val="16"/>
        </w:numPr>
        <w:ind w:left="1979" w:hanging="902"/>
        <w:jc w:val="both"/>
        <w:rPr>
          <w:rFonts w:eastAsia="Times New Roman"/>
          <w:color w:val="000000" w:themeColor="text1"/>
        </w:rPr>
      </w:pPr>
      <w:r w:rsidRPr="60BE0AE4">
        <w:rPr>
          <w:rFonts w:eastAsia="Times New Roman"/>
          <w:color w:val="000000" w:themeColor="text1"/>
        </w:rPr>
        <w:t xml:space="preserve">valodas mācības tiek organizētas grupās, iesaistot ne mazāk kā 8 un ne vairāk kā 15 mērķa grupas pārstāvjus; </w:t>
      </w:r>
    </w:p>
    <w:p w14:paraId="10FED2BA" w14:textId="77777777" w:rsidR="00A21ADD" w:rsidRDefault="005031CA" w:rsidP="00A61C3A">
      <w:pPr>
        <w:pStyle w:val="Sarakstarindkopa"/>
        <w:numPr>
          <w:ilvl w:val="2"/>
          <w:numId w:val="16"/>
        </w:numPr>
        <w:ind w:left="1979" w:hanging="902"/>
        <w:jc w:val="both"/>
        <w:rPr>
          <w:rFonts w:eastAsia="Times New Roman"/>
          <w:color w:val="000000" w:themeColor="text1"/>
        </w:rPr>
      </w:pPr>
      <w:r w:rsidRPr="60BE0AE4">
        <w:rPr>
          <w:rFonts w:eastAsia="Times New Roman"/>
          <w:color w:val="000000" w:themeColor="text1"/>
        </w:rPr>
        <w:t>valodas mācības tiek īstenotas</w:t>
      </w:r>
      <w:r w:rsidR="6794A783" w:rsidRPr="60BE0AE4">
        <w:rPr>
          <w:rFonts w:eastAsia="Times New Roman"/>
          <w:color w:val="000000" w:themeColor="text1"/>
        </w:rPr>
        <w:t>:</w:t>
      </w:r>
    </w:p>
    <w:p w14:paraId="1AE6E30B" w14:textId="77777777" w:rsidR="00A21ADD" w:rsidRDefault="005031CA" w:rsidP="00A61C3A">
      <w:pPr>
        <w:pStyle w:val="Sarakstarindkopa"/>
        <w:numPr>
          <w:ilvl w:val="3"/>
          <w:numId w:val="16"/>
        </w:numPr>
        <w:ind w:left="3119" w:hanging="1134"/>
        <w:jc w:val="both"/>
        <w:rPr>
          <w:rFonts w:eastAsia="Times New Roman"/>
          <w:color w:val="000000" w:themeColor="text1"/>
        </w:rPr>
      </w:pPr>
      <w:r w:rsidRPr="60BE0AE4">
        <w:rPr>
          <w:rFonts w:eastAsia="Times New Roman"/>
          <w:color w:val="000000" w:themeColor="text1"/>
        </w:rPr>
        <w:t xml:space="preserve">klātienes formā izglītības iestādē vai citās telpās, kas atrodas Latvijas Republikas teritorijā un kas atbilst izglītības un </w:t>
      </w:r>
      <w:proofErr w:type="spellStart"/>
      <w:r w:rsidRPr="60BE0AE4">
        <w:rPr>
          <w:rFonts w:eastAsia="Times New Roman"/>
          <w:color w:val="000000" w:themeColor="text1"/>
        </w:rPr>
        <w:t>piekļūstamības</w:t>
      </w:r>
      <w:proofErr w:type="spellEnd"/>
      <w:r w:rsidRPr="60BE0AE4">
        <w:rPr>
          <w:rFonts w:eastAsia="Times New Roman"/>
          <w:color w:val="000000" w:themeColor="text1"/>
        </w:rPr>
        <w:t xml:space="preserve"> standartiem</w:t>
      </w:r>
      <w:r w:rsidR="6794A783" w:rsidRPr="60BE0AE4">
        <w:rPr>
          <w:rFonts w:eastAsia="Times New Roman"/>
          <w:color w:val="000000" w:themeColor="text1"/>
        </w:rPr>
        <w:t>;</w:t>
      </w:r>
    </w:p>
    <w:p w14:paraId="26A0DCB0" w14:textId="77777777" w:rsidR="00A21ADD" w:rsidRDefault="005031CA" w:rsidP="00A61C3A">
      <w:pPr>
        <w:pStyle w:val="Sarakstarindkopa"/>
        <w:numPr>
          <w:ilvl w:val="3"/>
          <w:numId w:val="16"/>
        </w:numPr>
        <w:ind w:left="3119" w:hanging="1134"/>
        <w:jc w:val="both"/>
        <w:rPr>
          <w:rFonts w:eastAsia="Times New Roman"/>
          <w:color w:val="000000" w:themeColor="text1"/>
        </w:rPr>
      </w:pPr>
      <w:r w:rsidRPr="60BE0AE4">
        <w:rPr>
          <w:rFonts w:eastAsia="Times New Roman"/>
          <w:color w:val="000000" w:themeColor="text1"/>
        </w:rPr>
        <w:t>attālinātu mācību formā, izmantojot tam paredzētas un piemērotas platformas un programmas</w:t>
      </w:r>
      <w:r w:rsidR="6794A783" w:rsidRPr="60BE0AE4">
        <w:rPr>
          <w:rFonts w:eastAsia="Times New Roman"/>
          <w:color w:val="000000" w:themeColor="text1"/>
        </w:rPr>
        <w:t>;</w:t>
      </w:r>
    </w:p>
    <w:p w14:paraId="043F0E8D" w14:textId="77777777" w:rsidR="35B0C27A" w:rsidRDefault="005031CA" w:rsidP="00A61C3A">
      <w:pPr>
        <w:pStyle w:val="Sarakstarindkopa"/>
        <w:numPr>
          <w:ilvl w:val="3"/>
          <w:numId w:val="16"/>
        </w:numPr>
        <w:ind w:left="3119" w:hanging="1134"/>
        <w:jc w:val="both"/>
        <w:rPr>
          <w:rFonts w:eastAsia="Times New Roman"/>
          <w:color w:val="000000" w:themeColor="text1"/>
        </w:rPr>
      </w:pPr>
      <w:r w:rsidRPr="60BE0AE4">
        <w:rPr>
          <w:rFonts w:eastAsia="Times New Roman"/>
          <w:color w:val="000000" w:themeColor="text1"/>
        </w:rPr>
        <w:t>apvienojot</w:t>
      </w:r>
      <w:r w:rsidR="49E58465" w:rsidRPr="60BE0AE4">
        <w:rPr>
          <w:rFonts w:eastAsia="Times New Roman"/>
          <w:color w:val="000000" w:themeColor="text1"/>
        </w:rPr>
        <w:t xml:space="preserve"> </w:t>
      </w:r>
      <w:r w:rsidR="68F71364" w:rsidRPr="60BE0AE4">
        <w:rPr>
          <w:rFonts w:eastAsia="Times New Roman"/>
          <w:color w:val="000000" w:themeColor="text1"/>
        </w:rPr>
        <w:t>1</w:t>
      </w:r>
      <w:r w:rsidR="4CA6336A" w:rsidRPr="60BE0AE4">
        <w:rPr>
          <w:rFonts w:eastAsia="Times New Roman"/>
          <w:color w:val="000000" w:themeColor="text1"/>
        </w:rPr>
        <w:t>6</w:t>
      </w:r>
      <w:r w:rsidR="68F71364" w:rsidRPr="60BE0AE4">
        <w:rPr>
          <w:rFonts w:eastAsia="Times New Roman"/>
          <w:color w:val="000000" w:themeColor="text1"/>
        </w:rPr>
        <w:t>.8.2.1. un 1</w:t>
      </w:r>
      <w:r w:rsidR="4CA6336A" w:rsidRPr="60BE0AE4">
        <w:rPr>
          <w:rFonts w:eastAsia="Times New Roman"/>
          <w:color w:val="000000" w:themeColor="text1"/>
        </w:rPr>
        <w:t>6</w:t>
      </w:r>
      <w:r w:rsidR="68F71364" w:rsidRPr="60BE0AE4">
        <w:rPr>
          <w:rFonts w:eastAsia="Times New Roman"/>
          <w:color w:val="000000" w:themeColor="text1"/>
        </w:rPr>
        <w:t>.8.2.2.</w:t>
      </w:r>
      <w:r w:rsidR="4CA6336A" w:rsidRPr="60BE0AE4">
        <w:rPr>
          <w:rFonts w:eastAsia="Times New Roman"/>
          <w:color w:val="000000" w:themeColor="text1"/>
        </w:rPr>
        <w:t> </w:t>
      </w:r>
      <w:r w:rsidR="68F71364" w:rsidRPr="60BE0AE4">
        <w:rPr>
          <w:rFonts w:eastAsia="Times New Roman"/>
          <w:color w:val="000000" w:themeColor="text1"/>
        </w:rPr>
        <w:t>apakšpunktā noteikt</w:t>
      </w:r>
      <w:r w:rsidR="69E3E582" w:rsidRPr="60BE0AE4">
        <w:rPr>
          <w:rFonts w:eastAsia="Times New Roman"/>
          <w:color w:val="000000" w:themeColor="text1"/>
        </w:rPr>
        <w:t>ās mācību formas</w:t>
      </w:r>
      <w:r w:rsidR="16CE46B5" w:rsidRPr="60BE0AE4">
        <w:rPr>
          <w:rFonts w:eastAsia="Times New Roman"/>
          <w:color w:val="000000" w:themeColor="text1"/>
        </w:rPr>
        <w:t xml:space="preserve">, </w:t>
      </w:r>
      <w:r w:rsidR="69E3E582" w:rsidRPr="60BE0AE4">
        <w:rPr>
          <w:rFonts w:eastAsia="Times New Roman"/>
          <w:color w:val="000000" w:themeColor="text1"/>
        </w:rPr>
        <w:t>izvēloties mērķa grupas vajadzīb</w:t>
      </w:r>
      <w:r w:rsidR="27F15BB5" w:rsidRPr="60BE0AE4">
        <w:rPr>
          <w:rFonts w:eastAsia="Times New Roman"/>
          <w:color w:val="000000" w:themeColor="text1"/>
        </w:rPr>
        <w:t>ās</w:t>
      </w:r>
      <w:r w:rsidR="69E3E582" w:rsidRPr="60BE0AE4">
        <w:rPr>
          <w:rFonts w:eastAsia="Times New Roman"/>
          <w:color w:val="000000" w:themeColor="text1"/>
        </w:rPr>
        <w:t xml:space="preserve"> balstītu </w:t>
      </w:r>
      <w:r w:rsidR="2689313F" w:rsidRPr="60BE0AE4">
        <w:rPr>
          <w:rFonts w:eastAsia="Times New Roman"/>
          <w:color w:val="000000" w:themeColor="text1"/>
        </w:rPr>
        <w:t xml:space="preserve">mācību formas </w:t>
      </w:r>
      <w:r w:rsidR="7B052D24" w:rsidRPr="60BE0AE4">
        <w:rPr>
          <w:rFonts w:eastAsia="Times New Roman"/>
          <w:color w:val="000000" w:themeColor="text1"/>
        </w:rPr>
        <w:t>proporciju</w:t>
      </w:r>
      <w:r w:rsidR="3CB7930F" w:rsidRPr="60BE0AE4">
        <w:rPr>
          <w:rFonts w:eastAsia="Times New Roman"/>
          <w:color w:val="000000" w:themeColor="text1"/>
        </w:rPr>
        <w:t>;</w:t>
      </w:r>
    </w:p>
    <w:p w14:paraId="021DFD0F" w14:textId="77777777" w:rsidR="134C01EE" w:rsidRDefault="005031CA" w:rsidP="0098173C">
      <w:pPr>
        <w:pStyle w:val="Sarakstarindkopa"/>
        <w:numPr>
          <w:ilvl w:val="2"/>
          <w:numId w:val="16"/>
        </w:numPr>
        <w:ind w:left="1985" w:hanging="851"/>
        <w:jc w:val="both"/>
        <w:rPr>
          <w:rFonts w:eastAsia="Times New Roman"/>
          <w:color w:val="000000" w:themeColor="text1"/>
        </w:rPr>
      </w:pPr>
      <w:r w:rsidRPr="60BE0AE4">
        <w:rPr>
          <w:rFonts w:eastAsia="Times New Roman"/>
          <w:color w:val="000000" w:themeColor="text1"/>
        </w:rPr>
        <w:t>nākamais</w:t>
      </w:r>
      <w:r w:rsidRPr="60BE0AE4">
        <w:rPr>
          <w:rFonts w:eastAsia="Times New Roman"/>
          <w:color w:val="auto"/>
        </w:rPr>
        <w:t xml:space="preserve"> valodas mācību līmenis</w:t>
      </w:r>
      <w:r w:rsidR="5BF9CF2E" w:rsidRPr="60BE0AE4">
        <w:rPr>
          <w:rFonts w:eastAsia="Times New Roman"/>
          <w:color w:val="auto"/>
        </w:rPr>
        <w:t xml:space="preserve"> mācību</w:t>
      </w:r>
      <w:r w:rsidRPr="60BE0AE4">
        <w:rPr>
          <w:rFonts w:eastAsia="Times New Roman"/>
          <w:color w:val="auto"/>
        </w:rPr>
        <w:t xml:space="preserve"> dalībniekam ir pieejams tikai tad, kad tiek sekmīgi nokārtots </w:t>
      </w:r>
      <w:r w:rsidR="3D1AC602" w:rsidRPr="60BE0AE4">
        <w:rPr>
          <w:rFonts w:eastAsia="Times New Roman"/>
          <w:color w:val="auto"/>
        </w:rPr>
        <w:t xml:space="preserve">valsts valodas prasmes eksāmens </w:t>
      </w:r>
      <w:r w:rsidR="3D1AC602" w:rsidRPr="60BE0AE4">
        <w:rPr>
          <w:rFonts w:eastAsia="Times New Roman"/>
        </w:rPr>
        <w:t>Valsts izglītības attīstības aģentūrā</w:t>
      </w:r>
      <w:r w:rsidR="00580864">
        <w:rPr>
          <w:rFonts w:eastAsia="Times New Roman"/>
        </w:rPr>
        <w:t>;</w:t>
      </w:r>
    </w:p>
    <w:p w14:paraId="5381E703" w14:textId="77777777" w:rsidR="134C01EE" w:rsidRDefault="005031CA" w:rsidP="0098173C">
      <w:pPr>
        <w:pStyle w:val="Sarakstarindkopa"/>
        <w:numPr>
          <w:ilvl w:val="2"/>
          <w:numId w:val="16"/>
        </w:numPr>
        <w:ind w:left="1985" w:hanging="851"/>
        <w:jc w:val="both"/>
      </w:pPr>
      <w:r>
        <w:t>j</w:t>
      </w:r>
      <w:r w:rsidR="3D9E6C9F" w:rsidRPr="60BE0AE4">
        <w:t xml:space="preserve">a </w:t>
      </w:r>
      <w:r w:rsidR="156B0C31" w:rsidRPr="60BE0AE4">
        <w:t>m</w:t>
      </w:r>
      <w:r w:rsidR="05CCFB89" w:rsidRPr="60BE0AE4">
        <w:t xml:space="preserve">ērķa grupas pārstāvim </w:t>
      </w:r>
      <w:r w:rsidR="3D9E6C9F" w:rsidRPr="60BE0AE4">
        <w:t xml:space="preserve">ir valsts valodas prasmes apliecība par </w:t>
      </w:r>
      <w:r w:rsidR="725F6A62" w:rsidRPr="60BE0AE4">
        <w:t xml:space="preserve"> </w:t>
      </w:r>
      <w:r w:rsidR="76F5E6DB" w:rsidRPr="60BE0AE4">
        <w:t xml:space="preserve">apgūto </w:t>
      </w:r>
      <w:r w:rsidR="3FD6D182" w:rsidRPr="60BE0AE4">
        <w:t xml:space="preserve">konkrēto </w:t>
      </w:r>
      <w:r w:rsidR="725F6A62" w:rsidRPr="60BE0AE4">
        <w:t>valsts valodas</w:t>
      </w:r>
      <w:r w:rsidR="3D9E6C9F" w:rsidRPr="60BE0AE4">
        <w:t xml:space="preserve"> prasmes līmeni, </w:t>
      </w:r>
      <w:r w:rsidR="625FB818" w:rsidRPr="60BE0AE4">
        <w:t>ta</w:t>
      </w:r>
      <w:r w:rsidR="051F65E3" w:rsidRPr="60BE0AE4">
        <w:t>s</w:t>
      </w:r>
      <w:r w:rsidR="3D9E6C9F" w:rsidRPr="60BE0AE4">
        <w:t xml:space="preserve"> mācības</w:t>
      </w:r>
      <w:r w:rsidR="3F705E75" w:rsidRPr="60BE0AE4">
        <w:t xml:space="preserve"> var turpināt</w:t>
      </w:r>
      <w:r w:rsidR="3D9E6C9F" w:rsidRPr="60BE0AE4">
        <w:t xml:space="preserve"> </w:t>
      </w:r>
      <w:r w:rsidR="16CAB8FA" w:rsidRPr="60BE0AE4">
        <w:t>tikai nākamajā</w:t>
      </w:r>
      <w:r w:rsidR="1517C209" w:rsidRPr="60BE0AE4">
        <w:t xml:space="preserve"> valsts valodas prasmes</w:t>
      </w:r>
      <w:r w:rsidR="16CAB8FA" w:rsidRPr="60BE0AE4">
        <w:t xml:space="preserve"> līmenī, atkārtot</w:t>
      </w:r>
      <w:r w:rsidR="62BA3D9C" w:rsidRPr="60BE0AE4">
        <w:t xml:space="preserve">i apgūt to pašu valsts valodas prasmes līmeni atklātas atlases </w:t>
      </w:r>
      <w:r w:rsidR="0DE240FB" w:rsidRPr="60BE0AE4">
        <w:t>ietvaros nevar</w:t>
      </w:r>
      <w:r w:rsidR="00580864">
        <w:t>;</w:t>
      </w:r>
    </w:p>
    <w:p w14:paraId="398851A2" w14:textId="77777777" w:rsidR="2717DF2D" w:rsidRDefault="005031CA" w:rsidP="00A61C3A">
      <w:pPr>
        <w:pStyle w:val="Sarakstarindkopa"/>
        <w:numPr>
          <w:ilvl w:val="2"/>
          <w:numId w:val="16"/>
        </w:numPr>
        <w:ind w:left="1985" w:hanging="851"/>
        <w:jc w:val="both"/>
        <w:rPr>
          <w:rFonts w:eastAsia="Times New Roman"/>
          <w:color w:val="000000" w:themeColor="text1"/>
        </w:rPr>
      </w:pPr>
      <w:r w:rsidRPr="60BE0AE4">
        <w:rPr>
          <w:rFonts w:eastAsia="Times New Roman"/>
          <w:color w:val="000000" w:themeColor="text1"/>
        </w:rPr>
        <w:t>vienam mācību kursu dalībniekam viena mācību līmeņa apguve ir pieejama vienu reizi projekta īstenošanas laikā</w:t>
      </w:r>
      <w:r w:rsidR="00580864">
        <w:rPr>
          <w:rFonts w:eastAsia="Times New Roman"/>
          <w:color w:val="000000" w:themeColor="text1"/>
        </w:rPr>
        <w:t>;</w:t>
      </w:r>
    </w:p>
    <w:p w14:paraId="3DB081C7" w14:textId="77777777" w:rsidR="21C1D956" w:rsidRDefault="005031CA" w:rsidP="00A61C3A">
      <w:pPr>
        <w:pStyle w:val="Sarakstarindkopa"/>
        <w:numPr>
          <w:ilvl w:val="1"/>
          <w:numId w:val="16"/>
        </w:numPr>
        <w:ind w:left="1134" w:hanging="680"/>
        <w:jc w:val="both"/>
        <w:rPr>
          <w:rFonts w:eastAsia="Times New Roman"/>
        </w:rPr>
      </w:pPr>
      <w:r w:rsidRPr="60BE0AE4">
        <w:t xml:space="preserve">visu </w:t>
      </w:r>
      <w:r w:rsidRPr="60BE0AE4">
        <w:rPr>
          <w:rFonts w:eastAsia="Times New Roman"/>
          <w:color w:val="auto"/>
        </w:rPr>
        <w:t>latviešu valodas</w:t>
      </w:r>
      <w:r w:rsidRPr="60BE0AE4">
        <w:t xml:space="preserve"> mācību kursus pabeigušo dalībnieku valsts valodas prasmes pārbaudi </w:t>
      </w:r>
      <w:r w:rsidR="00580864" w:rsidRPr="60BE0AE4">
        <w:rPr>
          <w:rFonts w:eastAsia="Times New Roman"/>
        </w:rPr>
        <w:t>Valsts izglītības attīstības aģentūrā</w:t>
      </w:r>
      <w:r w:rsidRPr="60BE0AE4">
        <w:t>,</w:t>
      </w:r>
      <w:r w:rsidR="25CB77CF" w:rsidRPr="60BE0AE4">
        <w:t xml:space="preserve"> ievērojot šādus nosacījumus:</w:t>
      </w:r>
    </w:p>
    <w:p w14:paraId="376F8589" w14:textId="77777777" w:rsidR="4ACB847E" w:rsidRDefault="005031CA" w:rsidP="00A61C3A">
      <w:pPr>
        <w:pStyle w:val="Sarakstarindkopa"/>
        <w:numPr>
          <w:ilvl w:val="2"/>
          <w:numId w:val="16"/>
        </w:numPr>
        <w:ind w:left="1985" w:hanging="851"/>
        <w:jc w:val="both"/>
        <w:rPr>
          <w:rFonts w:eastAsia="Times New Roman"/>
        </w:rPr>
      </w:pPr>
      <w:r w:rsidRPr="60BE0AE4">
        <w:rPr>
          <w:rFonts w:eastAsia="Times New Roman"/>
        </w:rPr>
        <w:t>p</w:t>
      </w:r>
      <w:r w:rsidR="5B56BEDA" w:rsidRPr="60BE0AE4">
        <w:rPr>
          <w:rFonts w:eastAsia="Times New Roman"/>
        </w:rPr>
        <w:t xml:space="preserve">rojekta īstenotājs piesaka mācību kursu dalībniekus valsts valodas prasmes pārbaudei </w:t>
      </w:r>
      <w:r w:rsidR="00580864" w:rsidRPr="60BE0AE4">
        <w:rPr>
          <w:rFonts w:eastAsia="Times New Roman"/>
        </w:rPr>
        <w:t>Valsts izglītības attīstības aģentūrā</w:t>
      </w:r>
      <w:r w:rsidR="2052066D" w:rsidRPr="60BE0AE4">
        <w:rPr>
          <w:rFonts w:eastAsia="Times New Roman"/>
        </w:rPr>
        <w:t xml:space="preserve"> </w:t>
      </w:r>
      <w:r w:rsidR="00580864" w:rsidRPr="60BE0AE4">
        <w:rPr>
          <w:rFonts w:eastAsia="Times New Roman"/>
        </w:rPr>
        <w:t>10</w:t>
      </w:r>
      <w:r w:rsidR="00580864">
        <w:rPr>
          <w:rFonts w:eastAsia="Times New Roman"/>
        </w:rPr>
        <w:t> </w:t>
      </w:r>
      <w:r w:rsidR="5B56BEDA" w:rsidRPr="60BE0AE4">
        <w:rPr>
          <w:rFonts w:eastAsia="Times New Roman"/>
        </w:rPr>
        <w:t>darbadienu laikā no grupas nokomplektēšanas un iesniegšanas vienotajā datu bāzē</w:t>
      </w:r>
      <w:r w:rsidR="43E840A0" w:rsidRPr="60BE0AE4">
        <w:rPr>
          <w:rFonts w:eastAsia="Times New Roman"/>
        </w:rPr>
        <w:t>;</w:t>
      </w:r>
    </w:p>
    <w:p w14:paraId="4C62B53B" w14:textId="77777777" w:rsidR="00CE4CE4" w:rsidRPr="00CE4CE4" w:rsidRDefault="005031CA" w:rsidP="00A61C3A">
      <w:pPr>
        <w:pStyle w:val="Sarakstarindkopa"/>
        <w:numPr>
          <w:ilvl w:val="2"/>
          <w:numId w:val="16"/>
        </w:numPr>
        <w:ind w:left="1985" w:hanging="851"/>
        <w:jc w:val="both"/>
        <w:rPr>
          <w:rFonts w:eastAsia="Times New Roman"/>
        </w:rPr>
      </w:pPr>
      <w:r w:rsidRPr="60BE0AE4">
        <w:rPr>
          <w:rFonts w:eastAsia="Times New Roman"/>
          <w:color w:val="000000" w:themeColor="text1"/>
        </w:rPr>
        <w:t>v</w:t>
      </w:r>
      <w:r w:rsidR="231A54BA" w:rsidRPr="60BE0AE4">
        <w:rPr>
          <w:rFonts w:eastAsia="Times New Roman"/>
          <w:color w:val="000000" w:themeColor="text1"/>
        </w:rPr>
        <w:t xml:space="preserve">alsts valodas prasmes pārbaudes kārtošana jānodrošina </w:t>
      </w:r>
      <w:r w:rsidR="251E68D3" w:rsidRPr="60BE0AE4">
        <w:rPr>
          <w:rFonts w:eastAsia="Times New Roman"/>
          <w:color w:val="000000" w:themeColor="text1"/>
        </w:rPr>
        <w:t>ne vēlāk kā 30 darba dienas pēc valodas mācību kursu pabeigšanas</w:t>
      </w:r>
      <w:r w:rsidR="4F5941A8" w:rsidRPr="60BE0AE4">
        <w:rPr>
          <w:rFonts w:eastAsia="Times New Roman"/>
          <w:color w:val="000000" w:themeColor="text1"/>
        </w:rPr>
        <w:t>;</w:t>
      </w:r>
      <w:r w:rsidR="251E68D3" w:rsidRPr="60BE0AE4">
        <w:rPr>
          <w:rFonts w:eastAsia="Times New Roman"/>
          <w:color w:val="000000" w:themeColor="text1"/>
        </w:rPr>
        <w:t xml:space="preserve"> </w:t>
      </w:r>
    </w:p>
    <w:p w14:paraId="01CF77D2" w14:textId="77777777" w:rsidR="29463AE8" w:rsidRPr="00CE4CE4" w:rsidRDefault="005031CA" w:rsidP="00A61C3A">
      <w:pPr>
        <w:pStyle w:val="Sarakstarindkopa"/>
        <w:numPr>
          <w:ilvl w:val="2"/>
          <w:numId w:val="16"/>
        </w:numPr>
        <w:ind w:left="1985" w:hanging="851"/>
        <w:jc w:val="both"/>
        <w:rPr>
          <w:rFonts w:eastAsia="Times New Roman"/>
        </w:rPr>
      </w:pPr>
      <w:r w:rsidRPr="60BE0AE4">
        <w:rPr>
          <w:rFonts w:eastAsia="Times New Roman"/>
          <w:color w:val="000000" w:themeColor="text1"/>
        </w:rPr>
        <w:lastRenderedPageBreak/>
        <w:t>p</w:t>
      </w:r>
      <w:r w:rsidR="4658DF55" w:rsidRPr="60BE0AE4">
        <w:rPr>
          <w:rFonts w:eastAsia="Times New Roman"/>
          <w:color w:val="000000" w:themeColor="text1"/>
        </w:rPr>
        <w:t xml:space="preserve">rojekta īstenotājs veic tiešu datu apmaiņu ar </w:t>
      </w:r>
      <w:r w:rsidR="00580864" w:rsidRPr="60BE0AE4">
        <w:rPr>
          <w:rFonts w:eastAsia="Times New Roman"/>
        </w:rPr>
        <w:t>Valsts izglītības attīstības aģentūr</w:t>
      </w:r>
      <w:r w:rsidR="00580864">
        <w:rPr>
          <w:rFonts w:eastAsia="Times New Roman"/>
        </w:rPr>
        <w:t>u</w:t>
      </w:r>
      <w:r w:rsidR="4658DF55" w:rsidRPr="60BE0AE4">
        <w:rPr>
          <w:rFonts w:eastAsia="Times New Roman"/>
          <w:color w:val="000000" w:themeColor="text1"/>
        </w:rPr>
        <w:t xml:space="preserve"> par eksāmenu norisi, izmaiņām un rezultātiem. Projekta īstenotājs nodrošina nepieciešamo atbalstu un organizatorisko koordināciju, lai veicinātu šī nosacījuma izpildi;</w:t>
      </w:r>
    </w:p>
    <w:p w14:paraId="0F346F89" w14:textId="77777777" w:rsidR="63D91ECD" w:rsidRDefault="005031CA" w:rsidP="0098173C">
      <w:pPr>
        <w:pStyle w:val="Sarakstarindkopa"/>
        <w:numPr>
          <w:ilvl w:val="1"/>
          <w:numId w:val="16"/>
        </w:numPr>
        <w:ind w:left="1276" w:hanging="850"/>
        <w:jc w:val="both"/>
        <w:rPr>
          <w:rFonts w:eastAsia="Times New Roman"/>
          <w:color w:val="000000" w:themeColor="text1"/>
        </w:rPr>
      </w:pPr>
      <w:r w:rsidRPr="60BE0AE4">
        <w:rPr>
          <w:rFonts w:eastAsia="Times New Roman"/>
          <w:color w:val="000000" w:themeColor="text1"/>
        </w:rPr>
        <w:t>nodarbību apmeklējuma uzskaiti un kontroli</w:t>
      </w:r>
      <w:r w:rsidR="668DACB5" w:rsidRPr="60BE0AE4">
        <w:rPr>
          <w:rFonts w:eastAsia="Times New Roman"/>
          <w:color w:val="000000" w:themeColor="text1"/>
        </w:rPr>
        <w:t>, ievērojot, ka viena līmeņa valodas mācību programmas ap</w:t>
      </w:r>
      <w:r w:rsidR="0DE7B6A9" w:rsidRPr="60BE0AE4">
        <w:rPr>
          <w:rFonts w:eastAsia="Times New Roman"/>
          <w:color w:val="000000" w:themeColor="text1"/>
        </w:rPr>
        <w:t xml:space="preserve">guves ieskaitīšanai un mācību dalībnieka virzīšanai uz </w:t>
      </w:r>
      <w:r w:rsidR="1458BB6E" w:rsidRPr="60BE0AE4">
        <w:rPr>
          <w:rFonts w:eastAsia="Times New Roman"/>
          <w:color w:val="000000" w:themeColor="text1"/>
        </w:rPr>
        <w:t>valsts valodas prasmes pārbaudi ir nepieciešams vismaz 80</w:t>
      </w:r>
      <w:r w:rsidR="5D7164C8" w:rsidRPr="60BE0AE4">
        <w:rPr>
          <w:rFonts w:eastAsia="Times New Roman"/>
          <w:color w:val="000000" w:themeColor="text1"/>
        </w:rPr>
        <w:t> </w:t>
      </w:r>
      <w:r w:rsidR="1458BB6E" w:rsidRPr="60BE0AE4">
        <w:rPr>
          <w:rFonts w:eastAsia="Times New Roman"/>
          <w:color w:val="000000" w:themeColor="text1"/>
        </w:rPr>
        <w:t xml:space="preserve">% apmeklējums </w:t>
      </w:r>
      <w:r w:rsidRPr="60BE0AE4">
        <w:rPr>
          <w:rFonts w:eastAsia="Times New Roman"/>
          <w:color w:val="000000" w:themeColor="text1"/>
        </w:rPr>
        <w:t>no kopējā stundu skaita</w:t>
      </w:r>
      <w:r w:rsidR="709BEC99" w:rsidRPr="60BE0AE4">
        <w:rPr>
          <w:rFonts w:eastAsia="Times New Roman"/>
          <w:color w:val="000000" w:themeColor="text1"/>
        </w:rPr>
        <w:t>, kas</w:t>
      </w:r>
      <w:r w:rsidRPr="60BE0AE4">
        <w:rPr>
          <w:rFonts w:eastAsia="Times New Roman"/>
          <w:color w:val="000000" w:themeColor="text1"/>
        </w:rPr>
        <w:t xml:space="preserve"> minimāli </w:t>
      </w:r>
      <w:r w:rsidR="31C93C6F" w:rsidRPr="60BE0AE4">
        <w:rPr>
          <w:rFonts w:eastAsia="Times New Roman"/>
          <w:color w:val="000000" w:themeColor="text1"/>
        </w:rPr>
        <w:t xml:space="preserve">ir vismaz </w:t>
      </w:r>
      <w:r w:rsidRPr="60BE0AE4">
        <w:rPr>
          <w:rFonts w:eastAsia="Times New Roman"/>
          <w:color w:val="000000" w:themeColor="text1"/>
        </w:rPr>
        <w:t>120 akadēmiskās stundas</w:t>
      </w:r>
      <w:r w:rsidR="769E9CE8" w:rsidRPr="60BE0AE4">
        <w:rPr>
          <w:rFonts w:eastAsia="Times New Roman"/>
          <w:color w:val="000000" w:themeColor="text1"/>
        </w:rPr>
        <w:t>;</w:t>
      </w:r>
    </w:p>
    <w:p w14:paraId="69A78FBE" w14:textId="77777777" w:rsidR="006B4E9A" w:rsidRPr="004742EB" w:rsidRDefault="005031CA" w:rsidP="0098173C">
      <w:pPr>
        <w:pStyle w:val="Sarakstarindkopa"/>
        <w:numPr>
          <w:ilvl w:val="1"/>
          <w:numId w:val="16"/>
        </w:numPr>
        <w:ind w:left="1276" w:hanging="850"/>
        <w:jc w:val="both"/>
        <w:rPr>
          <w:rFonts w:eastAsia="Times New Roman"/>
          <w:color w:val="auto"/>
        </w:rPr>
      </w:pPr>
      <w:r w:rsidRPr="60BE0AE4">
        <w:t xml:space="preserve">bezmaksas mācību materiālus un izdales materiālus katram </w:t>
      </w:r>
      <w:r w:rsidRPr="60BE0AE4">
        <w:rPr>
          <w:rFonts w:eastAsia="Times New Roman"/>
          <w:color w:val="auto"/>
        </w:rPr>
        <w:t>latviešu valodas</w:t>
      </w:r>
      <w:r w:rsidRPr="60BE0AE4">
        <w:t xml:space="preserve"> mācību kursu dalībniekam;</w:t>
      </w:r>
    </w:p>
    <w:p w14:paraId="5C426CF9" w14:textId="77777777" w:rsidR="00505BD6" w:rsidRPr="00505BD6" w:rsidRDefault="005031CA" w:rsidP="00A61C3A">
      <w:pPr>
        <w:pStyle w:val="Sarakstarindkopa"/>
        <w:numPr>
          <w:ilvl w:val="1"/>
          <w:numId w:val="16"/>
        </w:numPr>
        <w:ind w:left="1276" w:hanging="850"/>
        <w:jc w:val="both"/>
        <w:rPr>
          <w:rFonts w:eastAsia="Times New Roman"/>
          <w:color w:val="auto"/>
        </w:rPr>
      </w:pPr>
      <w:bookmarkStart w:id="4" w:name="_Hlk127348071"/>
      <w:r w:rsidRPr="60BE0AE4">
        <w:rPr>
          <w:rFonts w:eastAsia="Times New Roman"/>
          <w:color w:val="auto"/>
        </w:rPr>
        <w:t xml:space="preserve">projekta vadītāju ar augstāko izglītību un </w:t>
      </w:r>
      <w:r w:rsidRPr="60BE0AE4">
        <w:rPr>
          <w:color w:val="auto"/>
        </w:rPr>
        <w:t>vismaz viena gada pieredzi projektu vadībā</w:t>
      </w:r>
      <w:bookmarkEnd w:id="4"/>
      <w:r w:rsidRPr="60BE0AE4">
        <w:rPr>
          <w:color w:val="auto"/>
        </w:rPr>
        <w:t>;</w:t>
      </w:r>
    </w:p>
    <w:p w14:paraId="7B5B7D72" w14:textId="77777777" w:rsidR="00C5019F" w:rsidRPr="007876BE" w:rsidRDefault="005031CA" w:rsidP="0098173C">
      <w:pPr>
        <w:pStyle w:val="Sarakstarindkopa"/>
        <w:numPr>
          <w:ilvl w:val="1"/>
          <w:numId w:val="16"/>
        </w:numPr>
        <w:ind w:left="1276" w:hanging="850"/>
        <w:jc w:val="both"/>
        <w:rPr>
          <w:rFonts w:eastAsia="Times New Roman"/>
          <w:color w:val="auto"/>
        </w:rPr>
      </w:pPr>
      <w:r w:rsidRPr="60BE0AE4">
        <w:t>pedagogus</w:t>
      </w:r>
      <w:r w:rsidR="52EDD91B" w:rsidRPr="60BE0AE4">
        <w:t xml:space="preserve">, kas atbilst 16.13.1. vai 16.13.2. </w:t>
      </w:r>
      <w:r w:rsidR="00580864">
        <w:t>apakš</w:t>
      </w:r>
      <w:r w:rsidR="52EDD91B" w:rsidRPr="60BE0AE4">
        <w:t>punkt</w:t>
      </w:r>
      <w:r w:rsidR="0202CEA2" w:rsidRPr="60BE0AE4">
        <w:t>ā noteiktajām prasībām</w:t>
      </w:r>
      <w:r w:rsidR="2963D23B" w:rsidRPr="60BE0AE4">
        <w:t>:</w:t>
      </w:r>
    </w:p>
    <w:p w14:paraId="7FE87B51" w14:textId="77777777" w:rsidR="005647D2" w:rsidRPr="002073EB" w:rsidRDefault="005031CA" w:rsidP="002073EB">
      <w:pPr>
        <w:pStyle w:val="Sarakstarindkopa"/>
        <w:numPr>
          <w:ilvl w:val="2"/>
          <w:numId w:val="16"/>
        </w:numPr>
        <w:ind w:left="2268" w:hanging="992"/>
        <w:jc w:val="both"/>
        <w:rPr>
          <w:rFonts w:eastAsia="Times New Roman"/>
          <w:color w:val="auto"/>
        </w:rPr>
      </w:pPr>
      <w:r w:rsidRPr="002073EB">
        <w:rPr>
          <w:rFonts w:eastAsia="Times New Roman"/>
          <w:color w:val="000000" w:themeColor="text1"/>
        </w:rPr>
        <w:t>pieredz</w:t>
      </w:r>
      <w:r w:rsidR="0CB1A3D1" w:rsidRPr="002073EB">
        <w:rPr>
          <w:rFonts w:eastAsia="Times New Roman"/>
          <w:color w:val="000000" w:themeColor="text1"/>
        </w:rPr>
        <w:t>e</w:t>
      </w:r>
      <w:r w:rsidR="016E5A5E" w:rsidRPr="002073EB">
        <w:rPr>
          <w:rFonts w:eastAsia="Times New Roman"/>
          <w:color w:val="000000" w:themeColor="text1"/>
        </w:rPr>
        <w:t xml:space="preserve">, kas iegūta pēdējo </w:t>
      </w:r>
      <w:r w:rsidR="00EA62C3" w:rsidRPr="002073EB">
        <w:rPr>
          <w:rFonts w:eastAsia="Times New Roman"/>
          <w:color w:val="000000" w:themeColor="text1"/>
        </w:rPr>
        <w:t>piecu</w:t>
      </w:r>
      <w:r w:rsidR="016E5A5E" w:rsidRPr="002073EB">
        <w:rPr>
          <w:rFonts w:eastAsia="Times New Roman"/>
          <w:color w:val="000000" w:themeColor="text1"/>
        </w:rPr>
        <w:t xml:space="preserve"> gadu laikā,</w:t>
      </w:r>
      <w:r w:rsidRPr="002073EB">
        <w:rPr>
          <w:rFonts w:eastAsia="Times New Roman"/>
          <w:color w:val="000000" w:themeColor="text1"/>
        </w:rPr>
        <w:t xml:space="preserve"> latviešu valodas kā svešvalodas mācīšanā pieaugušajiem un i</w:t>
      </w:r>
      <w:r w:rsidR="3340CAF1" w:rsidRPr="002073EB">
        <w:rPr>
          <w:rFonts w:eastAsia="Times New Roman"/>
          <w:color w:val="000000" w:themeColor="text1"/>
        </w:rPr>
        <w:t>egūt</w:t>
      </w:r>
      <w:r w:rsidR="0CB1A3D1" w:rsidRPr="002073EB">
        <w:rPr>
          <w:rFonts w:eastAsia="Times New Roman"/>
          <w:color w:val="000000" w:themeColor="text1"/>
        </w:rPr>
        <w:t>a</w:t>
      </w:r>
      <w:r w:rsidRPr="002073EB">
        <w:rPr>
          <w:rFonts w:eastAsia="Times New Roman"/>
          <w:color w:val="000000" w:themeColor="text1"/>
        </w:rPr>
        <w:t xml:space="preserve"> kād</w:t>
      </w:r>
      <w:r w:rsidR="0CB1A3D1" w:rsidRPr="002073EB">
        <w:rPr>
          <w:rFonts w:eastAsia="Times New Roman"/>
          <w:color w:val="000000" w:themeColor="text1"/>
        </w:rPr>
        <w:t>a</w:t>
      </w:r>
      <w:r w:rsidRPr="002073EB">
        <w:rPr>
          <w:rFonts w:eastAsia="Times New Roman"/>
          <w:color w:val="000000" w:themeColor="text1"/>
        </w:rPr>
        <w:t xml:space="preserve"> no šādām kvalifikācijām</w:t>
      </w:r>
      <w:r w:rsidR="4E949D39" w:rsidRPr="002073EB">
        <w:rPr>
          <w:rFonts w:eastAsia="Times New Roman"/>
          <w:color w:val="000000" w:themeColor="text1"/>
        </w:rPr>
        <w:t>:</w:t>
      </w:r>
    </w:p>
    <w:p w14:paraId="14CFCAD7" w14:textId="77777777" w:rsidR="00D147FD" w:rsidRPr="00D24B62" w:rsidRDefault="005031CA" w:rsidP="0098173C">
      <w:pPr>
        <w:pStyle w:val="Sarakstarindkopa"/>
        <w:numPr>
          <w:ilvl w:val="3"/>
          <w:numId w:val="16"/>
        </w:numPr>
        <w:ind w:left="3544" w:hanging="1276"/>
        <w:jc w:val="both"/>
        <w:rPr>
          <w:rFonts w:eastAsia="Times New Roman"/>
          <w:color w:val="auto"/>
        </w:rPr>
      </w:pPr>
      <w:r w:rsidRPr="60BE0AE4">
        <w:rPr>
          <w:rFonts w:eastAsia="Times New Roman"/>
          <w:color w:val="000000" w:themeColor="text1"/>
        </w:rPr>
        <w:t>augstāk</w:t>
      </w:r>
      <w:r w:rsidR="0CB1A3D1" w:rsidRPr="60BE0AE4">
        <w:rPr>
          <w:rFonts w:eastAsia="Times New Roman"/>
          <w:color w:val="000000" w:themeColor="text1"/>
        </w:rPr>
        <w:t>ā</w:t>
      </w:r>
      <w:r w:rsidRPr="60BE0AE4">
        <w:rPr>
          <w:rFonts w:eastAsia="Times New Roman"/>
          <w:color w:val="000000" w:themeColor="text1"/>
        </w:rPr>
        <w:t xml:space="preserve"> izglītīb</w:t>
      </w:r>
      <w:r w:rsidR="0CB1A3D1" w:rsidRPr="60BE0AE4">
        <w:rPr>
          <w:rFonts w:eastAsia="Times New Roman"/>
          <w:color w:val="000000" w:themeColor="text1"/>
        </w:rPr>
        <w:t>a</w:t>
      </w:r>
      <w:r w:rsidRPr="60BE0AE4">
        <w:rPr>
          <w:rFonts w:eastAsia="Times New Roman"/>
          <w:color w:val="000000" w:themeColor="text1"/>
        </w:rPr>
        <w:t xml:space="preserve"> baltu filoloģijā</w:t>
      </w:r>
      <w:r w:rsidR="0EA3F26C" w:rsidRPr="60BE0AE4">
        <w:rPr>
          <w:rFonts w:eastAsia="Times New Roman"/>
          <w:color w:val="000000" w:themeColor="text1"/>
        </w:rPr>
        <w:t>;</w:t>
      </w:r>
    </w:p>
    <w:p w14:paraId="02A549B0" w14:textId="77777777" w:rsidR="00CD6C9C" w:rsidRPr="00D24B62" w:rsidRDefault="005031CA" w:rsidP="002073EB">
      <w:pPr>
        <w:pStyle w:val="Sarakstarindkopa"/>
        <w:numPr>
          <w:ilvl w:val="3"/>
          <w:numId w:val="16"/>
        </w:numPr>
        <w:ind w:left="3544" w:hanging="1276"/>
        <w:jc w:val="both"/>
        <w:rPr>
          <w:rFonts w:eastAsia="Times New Roman"/>
          <w:color w:val="auto"/>
        </w:rPr>
      </w:pPr>
      <w:r w:rsidRPr="60BE0AE4">
        <w:rPr>
          <w:rFonts w:eastAsia="Times New Roman"/>
          <w:color w:val="000000" w:themeColor="text1"/>
        </w:rPr>
        <w:t>latviešu valodas un literatūras skolotāja vai tai pielīdzinām</w:t>
      </w:r>
      <w:r w:rsidR="0CB1A3D1" w:rsidRPr="60BE0AE4">
        <w:rPr>
          <w:rFonts w:eastAsia="Times New Roman"/>
          <w:color w:val="000000" w:themeColor="text1"/>
        </w:rPr>
        <w:t>a</w:t>
      </w:r>
      <w:r w:rsidR="2654DF4C" w:rsidRPr="60BE0AE4">
        <w:rPr>
          <w:rFonts w:eastAsia="Times New Roman"/>
          <w:color w:val="000000" w:themeColor="text1"/>
        </w:rPr>
        <w:t xml:space="preserve"> </w:t>
      </w:r>
      <w:r w:rsidRPr="60BE0AE4">
        <w:rPr>
          <w:rFonts w:eastAsia="Times New Roman"/>
          <w:color w:val="000000" w:themeColor="text1"/>
        </w:rPr>
        <w:t>kvalifikācij</w:t>
      </w:r>
      <w:r w:rsidR="0CB1A3D1" w:rsidRPr="60BE0AE4">
        <w:rPr>
          <w:rFonts w:eastAsia="Times New Roman"/>
          <w:color w:val="000000" w:themeColor="text1"/>
        </w:rPr>
        <w:t>a</w:t>
      </w:r>
      <w:r w:rsidR="205A7B2A" w:rsidRPr="60BE0AE4">
        <w:rPr>
          <w:rFonts w:eastAsia="Times New Roman"/>
          <w:color w:val="000000" w:themeColor="text1"/>
        </w:rPr>
        <w:t>;</w:t>
      </w:r>
    </w:p>
    <w:p w14:paraId="1A08A587" w14:textId="77777777" w:rsidR="006B4E9A" w:rsidRPr="00D24B62" w:rsidRDefault="005031CA" w:rsidP="002073EB">
      <w:pPr>
        <w:pStyle w:val="Sarakstarindkopa"/>
        <w:numPr>
          <w:ilvl w:val="3"/>
          <w:numId w:val="16"/>
        </w:numPr>
        <w:ind w:left="3544" w:hanging="1276"/>
        <w:jc w:val="both"/>
        <w:rPr>
          <w:rFonts w:eastAsia="Times New Roman"/>
          <w:color w:val="auto"/>
        </w:rPr>
      </w:pPr>
      <w:r w:rsidRPr="60BE0AE4">
        <w:rPr>
          <w:rFonts w:eastAsia="Times New Roman"/>
          <w:color w:val="000000" w:themeColor="text1"/>
        </w:rPr>
        <w:t>cita veida kvalifikācij</w:t>
      </w:r>
      <w:r w:rsidR="0CB1A3D1" w:rsidRPr="60BE0AE4">
        <w:rPr>
          <w:rFonts w:eastAsia="Times New Roman"/>
          <w:color w:val="000000" w:themeColor="text1"/>
        </w:rPr>
        <w:t>a</w:t>
      </w:r>
      <w:r w:rsidRPr="60BE0AE4">
        <w:rPr>
          <w:rFonts w:eastAsia="Times New Roman"/>
          <w:color w:val="000000" w:themeColor="text1"/>
        </w:rPr>
        <w:t xml:space="preserve">, kas saistīta ar humanitārām zinībām, svešvalodu mācīšanas metodikas un </w:t>
      </w:r>
      <w:r w:rsidR="65BB4DB9" w:rsidRPr="60BE0AE4">
        <w:rPr>
          <w:rFonts w:eastAsia="Times New Roman"/>
          <w:color w:val="000000" w:themeColor="text1"/>
        </w:rPr>
        <w:t xml:space="preserve">latviešu </w:t>
      </w:r>
      <w:r w:rsidRPr="60BE0AE4">
        <w:rPr>
          <w:rFonts w:eastAsia="Times New Roman"/>
          <w:color w:val="000000" w:themeColor="text1"/>
        </w:rPr>
        <w:t>valodas struktūras zināšanu apguvi</w:t>
      </w:r>
      <w:r w:rsidR="0D75E0B3" w:rsidRPr="60BE0AE4">
        <w:t>;</w:t>
      </w:r>
    </w:p>
    <w:p w14:paraId="58C2F58C" w14:textId="77777777" w:rsidR="006E68EA" w:rsidRPr="00DD363C" w:rsidRDefault="005031CA" w:rsidP="002073EB">
      <w:pPr>
        <w:pStyle w:val="Sarakstarindkopa"/>
        <w:numPr>
          <w:ilvl w:val="2"/>
          <w:numId w:val="16"/>
        </w:numPr>
        <w:ind w:left="2268" w:hanging="992"/>
        <w:jc w:val="both"/>
        <w:rPr>
          <w:rFonts w:eastAsia="Times New Roman"/>
          <w:color w:val="000000" w:themeColor="text1"/>
        </w:rPr>
      </w:pPr>
      <w:r w:rsidRPr="00DD363C">
        <w:rPr>
          <w:rFonts w:eastAsia="Times New Roman"/>
          <w:color w:val="000000" w:themeColor="text1"/>
        </w:rPr>
        <w:t>latviešu valodas kā svešvalodas pedagoga pieaugušajiem kvalifikācij</w:t>
      </w:r>
      <w:r w:rsidR="22D847F6" w:rsidRPr="00DD363C">
        <w:rPr>
          <w:rFonts w:eastAsia="Times New Roman"/>
          <w:color w:val="000000" w:themeColor="text1"/>
        </w:rPr>
        <w:t>a</w:t>
      </w:r>
      <w:r w:rsidR="48F6B023" w:rsidRPr="60BE0AE4">
        <w:rPr>
          <w:rFonts w:eastAsia="Times New Roman"/>
          <w:color w:val="000000" w:themeColor="text1"/>
        </w:rPr>
        <w:t xml:space="preserve">, kas iegūta </w:t>
      </w:r>
      <w:r w:rsidR="48F6B023" w:rsidRPr="60BE0AE4">
        <w:t>profesionālās augstākās izglītības studiju programmā “Latviešu valodas kā svešvalodas skolotājs</w:t>
      </w:r>
      <w:r w:rsidR="48F6B023" w:rsidRPr="00DD363C">
        <w:t>”</w:t>
      </w:r>
      <w:r w:rsidRPr="00DD363C">
        <w:rPr>
          <w:rFonts w:eastAsia="Times New Roman"/>
          <w:color w:val="000000" w:themeColor="text1"/>
        </w:rPr>
        <w:t>;</w:t>
      </w:r>
    </w:p>
    <w:p w14:paraId="4A52F3F8" w14:textId="77777777" w:rsidR="006B4E9A" w:rsidRPr="00184C30" w:rsidRDefault="005031CA" w:rsidP="002073EB">
      <w:pPr>
        <w:pStyle w:val="Sarakstarindkopa"/>
        <w:numPr>
          <w:ilvl w:val="1"/>
          <w:numId w:val="16"/>
        </w:numPr>
        <w:ind w:left="1276" w:hanging="850"/>
        <w:jc w:val="both"/>
      </w:pPr>
      <w:r w:rsidRPr="60BE0AE4">
        <w:rPr>
          <w:rFonts w:eastAsia="Times New Roman"/>
        </w:rPr>
        <w:t>p</w:t>
      </w:r>
      <w:r w:rsidR="3EA1C6DD" w:rsidRPr="60BE0AE4">
        <w:rPr>
          <w:rFonts w:eastAsia="Times New Roman"/>
        </w:rPr>
        <w:t>ēc Lat</w:t>
      </w:r>
      <w:r w:rsidR="0E1BB3FD" w:rsidRPr="60BE0AE4">
        <w:rPr>
          <w:rFonts w:eastAsia="Times New Roman"/>
        </w:rPr>
        <w:t>vijas Universitāt</w:t>
      </w:r>
      <w:r w:rsidR="3EA1C6DD" w:rsidRPr="60BE0AE4">
        <w:rPr>
          <w:rFonts w:eastAsia="Times New Roman"/>
        </w:rPr>
        <w:t xml:space="preserve">es </w:t>
      </w:r>
      <w:r w:rsidRPr="60BE0AE4">
        <w:rPr>
          <w:rFonts w:eastAsia="Times New Roman"/>
        </w:rPr>
        <w:t>iniciatīvas</w:t>
      </w:r>
      <w:r w:rsidR="0E1BB3FD" w:rsidRPr="60BE0AE4">
        <w:rPr>
          <w:rFonts w:eastAsia="Times New Roman"/>
        </w:rPr>
        <w:t xml:space="preserve"> nodrošināt prak</w:t>
      </w:r>
      <w:r w:rsidR="4C253013" w:rsidRPr="60BE0AE4">
        <w:rPr>
          <w:rFonts w:eastAsia="Times New Roman"/>
        </w:rPr>
        <w:t>ses</w:t>
      </w:r>
      <w:r w:rsidR="0E1BB3FD" w:rsidRPr="60BE0AE4">
        <w:rPr>
          <w:rFonts w:eastAsia="Times New Roman"/>
        </w:rPr>
        <w:t xml:space="preserve"> iespēj</w:t>
      </w:r>
      <w:r w:rsidR="4C253013" w:rsidRPr="60BE0AE4">
        <w:rPr>
          <w:rFonts w:eastAsia="Times New Roman"/>
        </w:rPr>
        <w:t>as</w:t>
      </w:r>
      <w:r w:rsidR="0E1BB3FD" w:rsidRPr="60BE0AE4">
        <w:rPr>
          <w:rFonts w:eastAsia="Times New Roman"/>
        </w:rPr>
        <w:t xml:space="preserve"> pirmā cikla profesionālās augstākās izglītības studiju programm</w:t>
      </w:r>
      <w:r w:rsidR="11766588" w:rsidRPr="60BE0AE4">
        <w:rPr>
          <w:rFonts w:eastAsia="Times New Roman"/>
        </w:rPr>
        <w:t>as</w:t>
      </w:r>
      <w:r w:rsidR="0E1BB3FD" w:rsidRPr="60BE0AE4">
        <w:rPr>
          <w:rFonts w:eastAsia="Times New Roman"/>
        </w:rPr>
        <w:t xml:space="preserve"> </w:t>
      </w:r>
      <w:r w:rsidR="5149E190" w:rsidRPr="60BE0AE4">
        <w:rPr>
          <w:rFonts w:eastAsia="Times New Roman"/>
        </w:rPr>
        <w:t>“</w:t>
      </w:r>
      <w:r w:rsidR="0E1BB3FD" w:rsidRPr="00DD363C">
        <w:rPr>
          <w:rFonts w:eastAsia="Times New Roman"/>
        </w:rPr>
        <w:t>Latviešu valodas kā svešvalodas skolotājs</w:t>
      </w:r>
      <w:r w:rsidR="5149E190" w:rsidRPr="00DD363C">
        <w:rPr>
          <w:rFonts w:eastAsia="Times New Roman"/>
        </w:rPr>
        <w:t>”</w:t>
      </w:r>
      <w:r w:rsidR="5149E190" w:rsidRPr="60BE0AE4">
        <w:rPr>
          <w:rFonts w:eastAsia="Times New Roman"/>
          <w:i/>
          <w:iCs/>
        </w:rPr>
        <w:t xml:space="preserve"> </w:t>
      </w:r>
      <w:r w:rsidR="5149E190" w:rsidRPr="00DD363C">
        <w:rPr>
          <w:rFonts w:eastAsia="Times New Roman"/>
        </w:rPr>
        <w:t>studentiem</w:t>
      </w:r>
      <w:r w:rsidR="4484D4C3" w:rsidRPr="60BE0AE4">
        <w:rPr>
          <w:rFonts w:eastAsia="Times New Roman"/>
        </w:rPr>
        <w:t xml:space="preserve">, </w:t>
      </w:r>
      <w:r w:rsidR="42A73E8C" w:rsidRPr="60BE0AE4">
        <w:rPr>
          <w:rFonts w:eastAsia="Times New Roman"/>
        </w:rPr>
        <w:t>izvērtējot</w:t>
      </w:r>
      <w:r w:rsidR="30615851" w:rsidRPr="60BE0AE4">
        <w:rPr>
          <w:rFonts w:eastAsia="Times New Roman"/>
        </w:rPr>
        <w:t xml:space="preserve"> atklātas atlases konkursa mērķa grupas</w:t>
      </w:r>
      <w:r w:rsidR="42A73E8C" w:rsidRPr="60BE0AE4">
        <w:rPr>
          <w:rFonts w:eastAsia="Times New Roman"/>
        </w:rPr>
        <w:t xml:space="preserve"> mācību procesa iespējas</w:t>
      </w:r>
      <w:r w:rsidR="5149E190" w:rsidRPr="60BE0AE4">
        <w:rPr>
          <w:rFonts w:eastAsia="Times New Roman"/>
        </w:rPr>
        <w:t>;</w:t>
      </w:r>
    </w:p>
    <w:p w14:paraId="6B665173" w14:textId="77777777" w:rsidR="006B4E9A" w:rsidRPr="00DD363C" w:rsidRDefault="005031CA" w:rsidP="002073EB">
      <w:pPr>
        <w:pStyle w:val="Sarakstarindkopa"/>
        <w:numPr>
          <w:ilvl w:val="1"/>
          <w:numId w:val="16"/>
        </w:numPr>
        <w:ind w:left="1276" w:hanging="850"/>
        <w:jc w:val="both"/>
        <w:rPr>
          <w:rFonts w:eastAsia="Calibri"/>
        </w:rPr>
      </w:pPr>
      <w:r w:rsidRPr="60BE0AE4">
        <w:t>latviešu valodas mācību kursu rezultātu izvērtēšanu, tai skaitā mērķa grupas latviešu valodas prasmes noslēguma pārbaudi;</w:t>
      </w:r>
    </w:p>
    <w:p w14:paraId="4F4F993E" w14:textId="77777777" w:rsidR="006B4E9A" w:rsidRPr="00DD363C" w:rsidRDefault="005031CA" w:rsidP="002073EB">
      <w:pPr>
        <w:pStyle w:val="Sarakstarindkopa"/>
        <w:numPr>
          <w:ilvl w:val="1"/>
          <w:numId w:val="16"/>
        </w:numPr>
        <w:ind w:left="1276" w:hanging="850"/>
        <w:jc w:val="both"/>
        <w:rPr>
          <w:rFonts w:eastAsia="Calibri"/>
        </w:rPr>
      </w:pPr>
      <w:bookmarkStart w:id="5" w:name="_Hlk128569550"/>
      <w:r w:rsidRPr="60BE0AE4">
        <w:rPr>
          <w:rFonts w:eastAsia="Times New Roman"/>
          <w:color w:val="auto"/>
        </w:rPr>
        <w:t>latviešu valodas</w:t>
      </w:r>
      <w:r w:rsidRPr="60BE0AE4">
        <w:rPr>
          <w:rFonts w:eastAsia="Calibri"/>
        </w:rPr>
        <w:t xml:space="preserve"> mācību kursu katras grupas dalībnieku apmierinātības </w:t>
      </w:r>
      <w:proofErr w:type="spellStart"/>
      <w:r w:rsidRPr="60BE0AE4">
        <w:rPr>
          <w:rFonts w:eastAsia="Calibri"/>
        </w:rPr>
        <w:t>izvērtējumu</w:t>
      </w:r>
      <w:proofErr w:type="spellEnd"/>
      <w:r w:rsidRPr="60BE0AE4">
        <w:rPr>
          <w:rFonts w:eastAsia="Calibri"/>
        </w:rPr>
        <w:t xml:space="preserve"> pēc katras attiecīgās grupas mācību kursu noslēguma, lai novērtētu projekta īstenošanas ietekmi uz šā nolikuma 2</w:t>
      </w:r>
      <w:r w:rsidR="73E5CF3D" w:rsidRPr="60BE0AE4">
        <w:rPr>
          <w:rFonts w:eastAsia="Calibri"/>
        </w:rPr>
        <w:t>4</w:t>
      </w:r>
      <w:r w:rsidRPr="60BE0AE4">
        <w:rPr>
          <w:rFonts w:eastAsia="Calibri"/>
        </w:rPr>
        <w:t>.3.</w:t>
      </w:r>
      <w:r w:rsidR="00580864">
        <w:rPr>
          <w:rFonts w:eastAsia="Calibri"/>
        </w:rPr>
        <w:t> apakš</w:t>
      </w:r>
      <w:r w:rsidRPr="60BE0AE4">
        <w:rPr>
          <w:rFonts w:eastAsia="Calibri"/>
        </w:rPr>
        <w:t xml:space="preserve">punktā noteiktā rādītāja sasniegšanu, veicot </w:t>
      </w:r>
      <w:proofErr w:type="spellStart"/>
      <w:r w:rsidRPr="60BE0AE4">
        <w:rPr>
          <w:rFonts w:eastAsia="Calibri"/>
        </w:rPr>
        <w:t>izvērtējumu</w:t>
      </w:r>
      <w:proofErr w:type="spellEnd"/>
      <w:r w:rsidRPr="60BE0AE4">
        <w:rPr>
          <w:rFonts w:eastAsia="Calibri"/>
        </w:rPr>
        <w:t xml:space="preserve"> atbilstoši deleģētās iestādes izstrādātajai veidlapai par darbību noderīgumu vismaz šādās jomās: integrācija darba tirgū, valsts valodas apguve, attiecības ar vietējiem iedzīvotājiem vai kopienām un aktīva līdzdalība sabiedrībā, mājoklis, un veselība</w:t>
      </w:r>
      <w:r w:rsidR="675166EE" w:rsidRPr="60BE0AE4">
        <w:rPr>
          <w:rFonts w:eastAsia="Calibri"/>
        </w:rPr>
        <w:t>.</w:t>
      </w:r>
    </w:p>
    <w:bookmarkEnd w:id="5"/>
    <w:p w14:paraId="3BB6D217" w14:textId="77777777" w:rsidR="273EECEA" w:rsidRDefault="005031CA" w:rsidP="002073EB">
      <w:pPr>
        <w:pStyle w:val="Sarakstarindkopa"/>
        <w:numPr>
          <w:ilvl w:val="0"/>
          <w:numId w:val="16"/>
        </w:numPr>
        <w:ind w:left="426" w:hanging="426"/>
        <w:jc w:val="both"/>
        <w:rPr>
          <w:rFonts w:eastAsia="Times New Roman"/>
          <w:color w:val="000000" w:themeColor="text1"/>
        </w:rPr>
      </w:pPr>
      <w:r w:rsidRPr="60BE0AE4">
        <w:rPr>
          <w:rFonts w:eastAsia="Times New Roman"/>
          <w:color w:val="000000" w:themeColor="text1"/>
        </w:rPr>
        <w:lastRenderedPageBreak/>
        <w:t>Projekta iesnieguma iesniedzējs projektā paredz projekta publicitātes pasākumus atbilstoši regulas Nr.</w:t>
      </w:r>
      <w:r w:rsidR="5CD16159" w:rsidRPr="60BE0AE4">
        <w:rPr>
          <w:rFonts w:eastAsia="Times New Roman"/>
          <w:color w:val="000000" w:themeColor="text1"/>
        </w:rPr>
        <w:t> </w:t>
      </w:r>
      <w:r w:rsidRPr="60BE0AE4">
        <w:rPr>
          <w:rFonts w:eastAsia="Times New Roman"/>
          <w:color w:val="000000" w:themeColor="text1"/>
        </w:rPr>
        <w:t>2021/1060 47. un 50.</w:t>
      </w:r>
      <w:r w:rsidR="5CD16159" w:rsidRPr="60BE0AE4">
        <w:rPr>
          <w:rFonts w:eastAsia="Times New Roman"/>
          <w:color w:val="000000" w:themeColor="text1"/>
        </w:rPr>
        <w:t> </w:t>
      </w:r>
      <w:r w:rsidRPr="60BE0AE4">
        <w:rPr>
          <w:rFonts w:eastAsia="Times New Roman"/>
          <w:color w:val="000000" w:themeColor="text1"/>
        </w:rPr>
        <w:t>pantā, un IX pielikumā noteiktajām prasībām un Finanšu ministrijas 2022</w:t>
      </w:r>
      <w:r w:rsidR="00580864" w:rsidRPr="60BE0AE4">
        <w:rPr>
          <w:rFonts w:eastAsia="Times New Roman"/>
          <w:color w:val="000000" w:themeColor="text1"/>
        </w:rPr>
        <w:t>.</w:t>
      </w:r>
      <w:r w:rsidR="00580864">
        <w:rPr>
          <w:rFonts w:eastAsia="Times New Roman"/>
          <w:color w:val="000000" w:themeColor="text1"/>
        </w:rPr>
        <w:t> </w:t>
      </w:r>
      <w:r w:rsidRPr="60BE0AE4">
        <w:rPr>
          <w:rFonts w:eastAsia="Times New Roman"/>
          <w:color w:val="000000" w:themeColor="text1"/>
        </w:rPr>
        <w:t>gada 28</w:t>
      </w:r>
      <w:r w:rsidR="00580864" w:rsidRPr="60BE0AE4">
        <w:rPr>
          <w:rFonts w:eastAsia="Times New Roman"/>
          <w:color w:val="000000" w:themeColor="text1"/>
        </w:rPr>
        <w:t>.</w:t>
      </w:r>
      <w:r w:rsidR="00580864">
        <w:rPr>
          <w:rFonts w:eastAsia="Times New Roman"/>
          <w:color w:val="000000" w:themeColor="text1"/>
        </w:rPr>
        <w:t> </w:t>
      </w:r>
      <w:r w:rsidRPr="60BE0AE4">
        <w:rPr>
          <w:rFonts w:eastAsia="Times New Roman"/>
          <w:color w:val="000000" w:themeColor="text1"/>
        </w:rPr>
        <w:t xml:space="preserve">novembra vadlīniju </w:t>
      </w:r>
      <w:r w:rsidR="2F0797AA" w:rsidRPr="60BE0AE4">
        <w:rPr>
          <w:rFonts w:eastAsia="Times New Roman"/>
          <w:color w:val="000000" w:themeColor="text1"/>
        </w:rPr>
        <w:t>“</w:t>
      </w:r>
      <w:r w:rsidRPr="60BE0AE4">
        <w:rPr>
          <w:rFonts w:eastAsia="Times New Roman"/>
          <w:color w:val="000000" w:themeColor="text1"/>
        </w:rPr>
        <w:t>ES fondu 2021.</w:t>
      </w:r>
      <w:r w:rsidR="5CD16159" w:rsidRPr="60BE0AE4">
        <w:rPr>
          <w:color w:val="auto"/>
        </w:rPr>
        <w:t>–</w:t>
      </w:r>
      <w:r w:rsidRPr="60BE0AE4">
        <w:rPr>
          <w:rFonts w:eastAsia="Times New Roman"/>
          <w:color w:val="000000" w:themeColor="text1"/>
        </w:rPr>
        <w:t>2027.</w:t>
      </w:r>
      <w:r w:rsidR="5CD16159" w:rsidRPr="60BE0AE4">
        <w:rPr>
          <w:rFonts w:eastAsia="Times New Roman"/>
          <w:color w:val="000000" w:themeColor="text1"/>
        </w:rPr>
        <w:t> </w:t>
      </w:r>
      <w:r w:rsidRPr="60BE0AE4">
        <w:rPr>
          <w:rFonts w:eastAsia="Times New Roman"/>
          <w:color w:val="000000" w:themeColor="text1"/>
        </w:rPr>
        <w:t>gada un Atveseļošanas fonda komunikācijas un dizaina vadlīnijas” prasībām.</w:t>
      </w:r>
    </w:p>
    <w:p w14:paraId="6FA68BC7" w14:textId="77777777" w:rsidR="05D8DDB2" w:rsidRDefault="05D8DDB2" w:rsidP="002073EB">
      <w:pPr>
        <w:pStyle w:val="Sarakstarindkopa"/>
        <w:ind w:left="426" w:hanging="426"/>
        <w:jc w:val="both"/>
        <w:rPr>
          <w:rFonts w:eastAsia="Times New Roman"/>
          <w:color w:val="000000" w:themeColor="text1"/>
        </w:rPr>
      </w:pPr>
    </w:p>
    <w:p w14:paraId="634D3FCF" w14:textId="77777777" w:rsidR="273EECEA" w:rsidRDefault="005031CA" w:rsidP="002073EB">
      <w:pPr>
        <w:pStyle w:val="Sarakstarindkopa"/>
        <w:numPr>
          <w:ilvl w:val="0"/>
          <w:numId w:val="16"/>
        </w:numPr>
        <w:ind w:left="426" w:hanging="426"/>
        <w:jc w:val="both"/>
        <w:rPr>
          <w:rFonts w:eastAsia="Times New Roman"/>
          <w:color w:val="000000" w:themeColor="text1"/>
        </w:rPr>
      </w:pPr>
      <w:r w:rsidRPr="60BE0AE4">
        <w:rPr>
          <w:rFonts w:eastAsia="Times New Roman"/>
          <w:color w:val="000000" w:themeColor="text1"/>
        </w:rPr>
        <w:t>Projekta iesniedzējs nodrošina vismaz šādas publicitātes aktivitātes:</w:t>
      </w:r>
    </w:p>
    <w:p w14:paraId="2595E568" w14:textId="77777777" w:rsidR="273EECEA" w:rsidRDefault="005031CA" w:rsidP="002073EB">
      <w:pPr>
        <w:pStyle w:val="Sarakstarindkopa"/>
        <w:numPr>
          <w:ilvl w:val="1"/>
          <w:numId w:val="16"/>
        </w:numPr>
        <w:ind w:left="1105" w:hanging="680"/>
        <w:jc w:val="both"/>
        <w:rPr>
          <w:rFonts w:eastAsia="Times New Roman"/>
          <w:color w:val="000000" w:themeColor="text1"/>
        </w:rPr>
      </w:pPr>
      <w:r w:rsidRPr="60BE0AE4">
        <w:rPr>
          <w:rFonts w:eastAsia="Times New Roman"/>
          <w:color w:val="000000" w:themeColor="text1"/>
        </w:rPr>
        <w:t xml:space="preserve">10 darba dienu laikā no projekta līguma parakstīšanas dienas publicē aprakstu par projektu projekta iesniedzēja tīmekļvietnē, kā arī partneru tīmekļvietnēs (ja projektā ir paredzēti partneri). Aprakstā par projektu jāiekļauj informācija gan par projekta mērķiem, gan par sagaidāmajiem rezultātiem un plānoto sabiedrības ieguvumu no īstenotā projekta, gan arī jānorāda kopējais saņemtā finansējuma apjoms, tai skaitā Eiropas Savienības un nacionālā finansējuma apjoms. Tīmekļvietnē virs projekta apraksta jāizvieto krāsaini vizuālās identitātes elementi – Eiropas Savienības logo </w:t>
      </w:r>
      <w:r w:rsidR="700ACAF5" w:rsidRPr="60BE0AE4">
        <w:rPr>
          <w:rFonts w:eastAsia="Times New Roman"/>
          <w:color w:val="000000" w:themeColor="text1"/>
        </w:rPr>
        <w:t>“</w:t>
      </w:r>
      <w:r w:rsidRPr="60BE0AE4">
        <w:rPr>
          <w:rFonts w:eastAsia="Times New Roman"/>
          <w:color w:val="000000" w:themeColor="text1"/>
        </w:rPr>
        <w:t xml:space="preserve">Līdzfinansē Eiropas Savienība” (vertikālo pamata (ar dzeltenajām zvaigznēm)) un logo </w:t>
      </w:r>
      <w:r w:rsidR="00677F12">
        <w:rPr>
          <w:rFonts w:eastAsia="Times New Roman"/>
          <w:color w:val="000000" w:themeColor="text1"/>
        </w:rPr>
        <w:t>“</w:t>
      </w:r>
      <w:r w:rsidRPr="60BE0AE4">
        <w:rPr>
          <w:rFonts w:eastAsia="Times New Roman"/>
          <w:color w:val="000000" w:themeColor="text1"/>
        </w:rPr>
        <w:t>Nacionālais attīstības plāns 2027”</w:t>
      </w:r>
      <w:r w:rsidR="700ACAF5" w:rsidRPr="60BE0AE4">
        <w:rPr>
          <w:rFonts w:eastAsia="Times New Roman"/>
          <w:color w:val="000000" w:themeColor="text1"/>
        </w:rPr>
        <w:t>;</w:t>
      </w:r>
    </w:p>
    <w:p w14:paraId="028E8E44" w14:textId="77777777" w:rsidR="273EECEA" w:rsidRDefault="005031CA" w:rsidP="002073EB">
      <w:pPr>
        <w:pStyle w:val="Sarakstarindkopa"/>
        <w:numPr>
          <w:ilvl w:val="1"/>
          <w:numId w:val="16"/>
        </w:numPr>
        <w:ind w:left="1105" w:hanging="680"/>
        <w:jc w:val="both"/>
        <w:rPr>
          <w:rFonts w:eastAsia="Times New Roman"/>
          <w:color w:val="000000" w:themeColor="text1"/>
        </w:rPr>
      </w:pPr>
      <w:r w:rsidRPr="60BE0AE4">
        <w:rPr>
          <w:rFonts w:eastAsia="Times New Roman"/>
          <w:color w:val="000000" w:themeColor="text1"/>
        </w:rPr>
        <w:t xml:space="preserve">10 darba dienu laikā no projekta līguma parakstīšanas dienas izplata preses </w:t>
      </w:r>
      <w:proofErr w:type="spellStart"/>
      <w:r w:rsidRPr="60BE0AE4">
        <w:rPr>
          <w:rFonts w:eastAsia="Times New Roman"/>
          <w:color w:val="000000" w:themeColor="text1"/>
        </w:rPr>
        <w:t>relīzi</w:t>
      </w:r>
      <w:proofErr w:type="spellEnd"/>
      <w:r w:rsidRPr="60BE0AE4">
        <w:rPr>
          <w:rFonts w:eastAsia="Times New Roman"/>
          <w:color w:val="000000" w:themeColor="text1"/>
        </w:rPr>
        <w:t xml:space="preserve"> medijiem par uzsākto projektu, tostarp par projekta mērķiem, par sagaidāmajiem rezultātiem un plānoto sabiedrības ieguvumu, norādot arī kopējo finansējuma apjomu, kā arī Eiropas Savienības un nacionālā finansējuma apjomu;</w:t>
      </w:r>
    </w:p>
    <w:p w14:paraId="31F4851F" w14:textId="77777777" w:rsidR="273EECEA" w:rsidRDefault="005031CA" w:rsidP="002073EB">
      <w:pPr>
        <w:pStyle w:val="Sarakstarindkopa"/>
        <w:numPr>
          <w:ilvl w:val="1"/>
          <w:numId w:val="16"/>
        </w:numPr>
        <w:ind w:left="1105" w:hanging="680"/>
        <w:jc w:val="both"/>
        <w:rPr>
          <w:rFonts w:eastAsia="Times New Roman"/>
          <w:color w:val="000000" w:themeColor="text1"/>
        </w:rPr>
      </w:pPr>
      <w:r w:rsidRPr="60BE0AE4">
        <w:rPr>
          <w:rFonts w:eastAsia="Times New Roman"/>
          <w:color w:val="000000" w:themeColor="text1"/>
        </w:rPr>
        <w:t xml:space="preserve">10 darba dienu laikā no projekta līguma parakstīšanas dienas ievieto informāciju sociālo tīklu kanālos par uzsākto projektu, tostarp par projekta mērķiem, sagaidāmajiem rezultātiem un plānoto sabiedrības ieguvumu no īstenotā projekta. Jāpievieno fotogrāfija, uz kuras attēlots Eiropas Savienības logo </w:t>
      </w:r>
      <w:r w:rsidR="700ACAF5" w:rsidRPr="60BE0AE4">
        <w:rPr>
          <w:rFonts w:eastAsia="Times New Roman"/>
          <w:color w:val="000000" w:themeColor="text1"/>
        </w:rPr>
        <w:t>“</w:t>
      </w:r>
      <w:r w:rsidRPr="60BE0AE4">
        <w:rPr>
          <w:rFonts w:eastAsia="Times New Roman"/>
          <w:color w:val="000000" w:themeColor="text1"/>
        </w:rPr>
        <w:t xml:space="preserve">Līdzfinansē Eiropas Savienība” (vertikālo pamata (ar dzeltenajām zvaigznēm) un logo </w:t>
      </w:r>
      <w:r w:rsidR="700ACAF5" w:rsidRPr="60BE0AE4">
        <w:rPr>
          <w:rFonts w:eastAsia="Times New Roman"/>
          <w:color w:val="000000" w:themeColor="text1"/>
        </w:rPr>
        <w:t>“</w:t>
      </w:r>
      <w:r w:rsidRPr="60BE0AE4">
        <w:rPr>
          <w:rFonts w:eastAsia="Times New Roman"/>
          <w:color w:val="000000" w:themeColor="text1"/>
        </w:rPr>
        <w:t xml:space="preserve">Nacionālais attīstības plāns 2027”, kā arī projekta iesniedzēja un partneru logo (ja attiecināms), lietojot šādas </w:t>
      </w:r>
      <w:proofErr w:type="spellStart"/>
      <w:r w:rsidRPr="60BE0AE4">
        <w:rPr>
          <w:rFonts w:eastAsia="Times New Roman"/>
          <w:color w:val="000000" w:themeColor="text1"/>
        </w:rPr>
        <w:t>mirkļbirkas</w:t>
      </w:r>
      <w:proofErr w:type="spellEnd"/>
      <w:r w:rsidRPr="60BE0AE4">
        <w:rPr>
          <w:rFonts w:eastAsia="Times New Roman"/>
          <w:color w:val="000000" w:themeColor="text1"/>
        </w:rPr>
        <w:t>: #ESfondi, #EUFunds #EUinmyregion, #InvestEU, #ESfondiDROSIBA un #ESfondiSOLIDARITATE, pievienojot norādi, ka projekts tiek īstenots Patvēruma, migrācijas un integrācijas fonda ietvaros, kura vadošā iestāde Latvijā ir @Iekšlietu ministrija un deleģētā iestāde integrācijas jautājumos @Kultūras ministrija;</w:t>
      </w:r>
    </w:p>
    <w:p w14:paraId="0CA3B582" w14:textId="77777777" w:rsidR="273EECEA" w:rsidRDefault="005031CA" w:rsidP="002073EB">
      <w:pPr>
        <w:pStyle w:val="Sarakstarindkopa"/>
        <w:numPr>
          <w:ilvl w:val="1"/>
          <w:numId w:val="16"/>
        </w:numPr>
        <w:ind w:left="1105" w:hanging="680"/>
        <w:jc w:val="both"/>
        <w:rPr>
          <w:rFonts w:eastAsia="Times New Roman"/>
          <w:color w:val="000000" w:themeColor="text1"/>
        </w:rPr>
      </w:pPr>
      <w:r w:rsidRPr="60BE0AE4">
        <w:rPr>
          <w:rFonts w:eastAsia="Times New Roman"/>
          <w:color w:val="000000" w:themeColor="text1"/>
        </w:rPr>
        <w:t>tiklīdz sākas projekta faktiskā īstenošana, sabiedrībai skaidri redzamā vietā uzstāda vismaz vienu plakātu, kura minimālais izmērs ir A3, vai līdzvērtīgu elektronisku paziņojumu, kurā izklāstīta informācija par darbību un uzsvērts no E</w:t>
      </w:r>
      <w:r w:rsidR="00580864">
        <w:rPr>
          <w:rFonts w:eastAsia="Times New Roman"/>
          <w:color w:val="000000" w:themeColor="text1"/>
        </w:rPr>
        <w:t>iropas Savienības</w:t>
      </w:r>
      <w:r w:rsidRPr="60BE0AE4">
        <w:rPr>
          <w:rFonts w:eastAsia="Times New Roman"/>
          <w:color w:val="000000" w:themeColor="text1"/>
        </w:rPr>
        <w:t xml:space="preserve"> fondiem saņemtais atbalsts;</w:t>
      </w:r>
    </w:p>
    <w:p w14:paraId="7F76EC07" w14:textId="77777777" w:rsidR="273EECEA" w:rsidRDefault="005031CA" w:rsidP="002073EB">
      <w:pPr>
        <w:pStyle w:val="Sarakstarindkopa"/>
        <w:numPr>
          <w:ilvl w:val="1"/>
          <w:numId w:val="16"/>
        </w:numPr>
        <w:ind w:left="1105" w:hanging="680"/>
        <w:jc w:val="both"/>
        <w:rPr>
          <w:rFonts w:eastAsia="Times New Roman"/>
          <w:color w:val="000000" w:themeColor="text1"/>
        </w:rPr>
      </w:pPr>
      <w:r w:rsidRPr="60BE0AE4">
        <w:rPr>
          <w:rFonts w:eastAsia="Times New Roman"/>
          <w:color w:val="000000" w:themeColor="text1"/>
        </w:rPr>
        <w:t xml:space="preserve">projekta īstenošanas gaitā izplata preses </w:t>
      </w:r>
      <w:proofErr w:type="spellStart"/>
      <w:r w:rsidRPr="60BE0AE4">
        <w:rPr>
          <w:rFonts w:eastAsia="Times New Roman"/>
          <w:color w:val="000000" w:themeColor="text1"/>
        </w:rPr>
        <w:t>relīzes</w:t>
      </w:r>
      <w:proofErr w:type="spellEnd"/>
      <w:r w:rsidRPr="60BE0AE4">
        <w:rPr>
          <w:rFonts w:eastAsia="Times New Roman"/>
          <w:color w:val="000000" w:themeColor="text1"/>
        </w:rPr>
        <w:t xml:space="preserve"> par nozīmīgākajām aktualitātēm projektā;</w:t>
      </w:r>
    </w:p>
    <w:p w14:paraId="1049C467" w14:textId="77777777" w:rsidR="273EECEA" w:rsidRDefault="005031CA" w:rsidP="002073EB">
      <w:pPr>
        <w:pStyle w:val="Sarakstarindkopa"/>
        <w:numPr>
          <w:ilvl w:val="1"/>
          <w:numId w:val="16"/>
        </w:numPr>
        <w:ind w:left="1105" w:hanging="680"/>
        <w:jc w:val="both"/>
        <w:rPr>
          <w:rFonts w:eastAsia="Times New Roman"/>
          <w:color w:val="000000" w:themeColor="text1"/>
        </w:rPr>
      </w:pPr>
      <w:r w:rsidRPr="60BE0AE4">
        <w:rPr>
          <w:rFonts w:eastAsia="Times New Roman"/>
          <w:color w:val="000000" w:themeColor="text1"/>
        </w:rPr>
        <w:t xml:space="preserve">projekta īstenošanas gaitā ievieto aktuālo projekta informāciju sociālo tīklu kanālos – īsus vēstījumus kombinācijā ar vizuālajiem akcentiem </w:t>
      </w:r>
      <w:r w:rsidRPr="60BE0AE4">
        <w:rPr>
          <w:rFonts w:eastAsia="Times New Roman"/>
          <w:color w:val="000000" w:themeColor="text1"/>
        </w:rPr>
        <w:lastRenderedPageBreak/>
        <w:t xml:space="preserve">(piemēram, fotogrāfijām no pasākumiem, video, </w:t>
      </w:r>
      <w:proofErr w:type="spellStart"/>
      <w:r w:rsidRPr="60BE0AE4">
        <w:rPr>
          <w:rFonts w:eastAsia="Times New Roman"/>
          <w:color w:val="000000" w:themeColor="text1"/>
        </w:rPr>
        <w:t>infografikām</w:t>
      </w:r>
      <w:proofErr w:type="spellEnd"/>
      <w:r w:rsidRPr="60BE0AE4">
        <w:rPr>
          <w:rFonts w:eastAsia="Times New Roman"/>
          <w:color w:val="000000" w:themeColor="text1"/>
        </w:rPr>
        <w:t xml:space="preserve">), norādot no konkrētā Eiropas Savienības fonda saņemto finansiālo atbalstu, lietojot Eiropas Savienības logo </w:t>
      </w:r>
      <w:r w:rsidR="00677F12">
        <w:rPr>
          <w:rFonts w:eastAsia="Times New Roman"/>
          <w:color w:val="000000" w:themeColor="text1"/>
        </w:rPr>
        <w:t>“</w:t>
      </w:r>
      <w:r w:rsidRPr="60BE0AE4">
        <w:rPr>
          <w:rFonts w:eastAsia="Times New Roman"/>
          <w:color w:val="000000" w:themeColor="text1"/>
        </w:rPr>
        <w:t xml:space="preserve">Līdzfinansē Eiropas Savienība” (vertikālo pamata (ar dzeltenajām zvaigznēm) un logo </w:t>
      </w:r>
      <w:r w:rsidR="700ACAF5" w:rsidRPr="60BE0AE4">
        <w:rPr>
          <w:rFonts w:eastAsia="Times New Roman"/>
          <w:color w:val="000000" w:themeColor="text1"/>
        </w:rPr>
        <w:t>“</w:t>
      </w:r>
      <w:r w:rsidRPr="60BE0AE4">
        <w:rPr>
          <w:rFonts w:eastAsia="Times New Roman"/>
          <w:color w:val="000000" w:themeColor="text1"/>
        </w:rPr>
        <w:t xml:space="preserve">Nacionālais attīstības plāns 2027”, kā arī finansējuma saņēmēja un finansējuma saņēmēju partneru logo (ja attiecināms), lietojot </w:t>
      </w:r>
      <w:proofErr w:type="spellStart"/>
      <w:r w:rsidRPr="60BE0AE4">
        <w:rPr>
          <w:rFonts w:eastAsia="Times New Roman"/>
          <w:color w:val="000000" w:themeColor="text1"/>
        </w:rPr>
        <w:t>mirkļbirkas</w:t>
      </w:r>
      <w:proofErr w:type="spellEnd"/>
      <w:r w:rsidRPr="60BE0AE4">
        <w:rPr>
          <w:rFonts w:eastAsia="Times New Roman"/>
          <w:color w:val="000000" w:themeColor="text1"/>
        </w:rPr>
        <w:t xml:space="preserve"> #ESfondi, #EUinvest, #EUinmyregion, #InvestEU, #ESfondiDROSIBA un #ESfondiSOLIDARITATE, pievienojot norādi, ka projekts tiek īstenots Patvēruma, migrācijas un integrācijas fonda ietvaros, kura vadošā iestāde Latvijā ir @Iekšlietu ministrija un deleģētā iestāde integrācijas jautājumos @Kultūras ministrija;</w:t>
      </w:r>
    </w:p>
    <w:p w14:paraId="790060A2" w14:textId="77777777" w:rsidR="273EECEA" w:rsidRDefault="005031CA" w:rsidP="60BE0AE4">
      <w:pPr>
        <w:pStyle w:val="Sarakstarindkopa"/>
        <w:numPr>
          <w:ilvl w:val="1"/>
          <w:numId w:val="16"/>
        </w:numPr>
        <w:ind w:left="1037" w:hanging="680"/>
        <w:jc w:val="both"/>
        <w:rPr>
          <w:rFonts w:eastAsia="Times New Roman"/>
          <w:color w:val="000000" w:themeColor="text1"/>
        </w:rPr>
      </w:pPr>
      <w:r w:rsidRPr="60BE0AE4">
        <w:rPr>
          <w:rFonts w:eastAsia="Times New Roman"/>
          <w:color w:val="000000" w:themeColor="text1"/>
        </w:rPr>
        <w:t xml:space="preserve">attiecībā uz ikvienu komunikācijas pasākumu (piemēram, konferenci, izstādi, semināru), projekta iesniedzējs nodrošina, lai personas, kuras piedalās šajā pasākumā, būtu informētas par Eiropas Savienības fondu sniegto finansējumu projekta īstenošanai. Lai to nodrošinātu, projekta iesniedzējs izvieto obligātos vizuālo prasību elementus uz izdales materiāliem, tai skaitā darba kārtības un citiem materiāliem (prezentācijām, ja iespējams, informatīvajiem plakātiem). Ikvienā dokumentā, kas attiecināms uz projekta īstenošanu un kas paredzēts tā dalībniekiem vai sabiedrībai, jāiekļauj paziņojums par to, ka projektu atbalstījusi Eiropas Savienība, lietojot Eiropas Savienības logo </w:t>
      </w:r>
      <w:r w:rsidR="1865303D" w:rsidRPr="60BE0AE4">
        <w:rPr>
          <w:rFonts w:eastAsia="Times New Roman"/>
          <w:color w:val="000000" w:themeColor="text1"/>
        </w:rPr>
        <w:t>“</w:t>
      </w:r>
      <w:r w:rsidRPr="60BE0AE4">
        <w:rPr>
          <w:rFonts w:eastAsia="Times New Roman"/>
          <w:color w:val="000000" w:themeColor="text1"/>
        </w:rPr>
        <w:t xml:space="preserve">Līdzfinansē Eiropas Savienība” (vertikālo pamata (ar dzeltenajām zvaigznēm)) un logo </w:t>
      </w:r>
      <w:r w:rsidR="1865303D" w:rsidRPr="60BE0AE4">
        <w:rPr>
          <w:rFonts w:eastAsia="Times New Roman"/>
          <w:color w:val="000000" w:themeColor="text1"/>
        </w:rPr>
        <w:t>“</w:t>
      </w:r>
      <w:r w:rsidRPr="60BE0AE4">
        <w:rPr>
          <w:rFonts w:eastAsia="Times New Roman"/>
          <w:color w:val="000000" w:themeColor="text1"/>
        </w:rPr>
        <w:t>Nacionālais attīstības plāns 2027”;</w:t>
      </w:r>
    </w:p>
    <w:p w14:paraId="1E88100E" w14:textId="77777777" w:rsidR="273EECEA" w:rsidRDefault="005031CA" w:rsidP="60BE0AE4">
      <w:pPr>
        <w:pStyle w:val="Sarakstarindkopa"/>
        <w:numPr>
          <w:ilvl w:val="1"/>
          <w:numId w:val="16"/>
        </w:numPr>
        <w:ind w:left="1037" w:hanging="680"/>
        <w:jc w:val="both"/>
        <w:rPr>
          <w:rFonts w:eastAsia="Times New Roman"/>
          <w:color w:val="000000" w:themeColor="text1"/>
        </w:rPr>
      </w:pPr>
      <w:r w:rsidRPr="60BE0AE4">
        <w:rPr>
          <w:rFonts w:eastAsia="Times New Roman"/>
          <w:color w:val="000000" w:themeColor="text1"/>
        </w:rPr>
        <w:t xml:space="preserve">nodrošina publicitāti projekta noslēgumā, tai skaitā izplata preses </w:t>
      </w:r>
      <w:proofErr w:type="spellStart"/>
      <w:r w:rsidRPr="60BE0AE4">
        <w:rPr>
          <w:rFonts w:eastAsia="Times New Roman"/>
          <w:color w:val="000000" w:themeColor="text1"/>
        </w:rPr>
        <w:t>relīzi</w:t>
      </w:r>
      <w:proofErr w:type="spellEnd"/>
      <w:r w:rsidRPr="60BE0AE4">
        <w:rPr>
          <w:rFonts w:eastAsia="Times New Roman"/>
          <w:color w:val="000000" w:themeColor="text1"/>
        </w:rPr>
        <w:t>, veic ierakstu sociālajos tīklos, veic ierakstu tīmekļvietnē par projekta sasniegtajiem mērķiem.</w:t>
      </w:r>
    </w:p>
    <w:p w14:paraId="64DC9D75" w14:textId="77777777" w:rsidR="05D8DDB2" w:rsidRDefault="05D8DDB2" w:rsidP="60BE0AE4">
      <w:pPr>
        <w:pStyle w:val="Sarakstarindkopa"/>
        <w:ind w:left="360"/>
        <w:jc w:val="both"/>
        <w:rPr>
          <w:rFonts w:eastAsia="Times New Roman"/>
          <w:color w:val="000000" w:themeColor="text1"/>
        </w:rPr>
      </w:pPr>
    </w:p>
    <w:p w14:paraId="7E91906E" w14:textId="77777777" w:rsidR="2CFD1ED3" w:rsidRPr="00F14A7B" w:rsidRDefault="005031CA" w:rsidP="002073EB">
      <w:pPr>
        <w:pStyle w:val="Sarakstarindkopa"/>
        <w:numPr>
          <w:ilvl w:val="0"/>
          <w:numId w:val="16"/>
        </w:numPr>
        <w:ind w:left="425" w:hanging="425"/>
        <w:jc w:val="both"/>
        <w:rPr>
          <w:rFonts w:eastAsia="Times New Roman"/>
          <w:color w:val="000000" w:themeColor="text1"/>
        </w:rPr>
      </w:pPr>
      <w:r w:rsidRPr="60BE0AE4">
        <w:rPr>
          <w:rFonts w:eastAsia="Times New Roman"/>
          <w:color w:val="000000" w:themeColor="text1"/>
        </w:rPr>
        <w:t>Projekta iesnieguma iesniedzējs projekta īstenošanā nodrošina regulas Nr.</w:t>
      </w:r>
      <w:r w:rsidR="5CD16159" w:rsidRPr="60BE0AE4">
        <w:rPr>
          <w:rFonts w:eastAsia="Times New Roman"/>
          <w:color w:val="000000" w:themeColor="text1"/>
        </w:rPr>
        <w:t> </w:t>
      </w:r>
      <w:r w:rsidRPr="60BE0AE4">
        <w:rPr>
          <w:rFonts w:eastAsia="Times New Roman"/>
        </w:rPr>
        <w:t>2021/1060</w:t>
      </w:r>
      <w:r w:rsidRPr="60BE0AE4">
        <w:rPr>
          <w:rFonts w:eastAsia="Times New Roman"/>
          <w:color w:val="000000" w:themeColor="text1"/>
        </w:rPr>
        <w:t xml:space="preserve"> 9.</w:t>
      </w:r>
      <w:r w:rsidR="5CD16159" w:rsidRPr="60BE0AE4">
        <w:rPr>
          <w:rFonts w:eastAsia="Times New Roman"/>
          <w:color w:val="000000" w:themeColor="text1"/>
        </w:rPr>
        <w:t> </w:t>
      </w:r>
      <w:r w:rsidRPr="60BE0AE4">
        <w:rPr>
          <w:rFonts w:eastAsia="Times New Roman"/>
          <w:color w:val="000000" w:themeColor="text1"/>
        </w:rPr>
        <w:t>panta 1., 2. un 3.</w:t>
      </w:r>
      <w:r w:rsidR="5CD16159" w:rsidRPr="60BE0AE4">
        <w:rPr>
          <w:rFonts w:eastAsia="Times New Roman"/>
          <w:color w:val="000000" w:themeColor="text1"/>
        </w:rPr>
        <w:t> </w:t>
      </w:r>
      <w:r w:rsidRPr="60BE0AE4">
        <w:rPr>
          <w:rFonts w:eastAsia="Times New Roman"/>
          <w:color w:val="000000" w:themeColor="text1"/>
        </w:rPr>
        <w:t xml:space="preserve">punktā minēto horizontālo principu </w:t>
      </w:r>
      <w:r w:rsidR="1865303D" w:rsidRPr="60BE0AE4">
        <w:rPr>
          <w:rFonts w:eastAsia="Times New Roman"/>
          <w:color w:val="000000" w:themeColor="text1"/>
        </w:rPr>
        <w:t>“</w:t>
      </w:r>
      <w:r w:rsidRPr="60BE0AE4">
        <w:rPr>
          <w:rFonts w:eastAsia="Times New Roman"/>
          <w:color w:val="000000" w:themeColor="text1"/>
        </w:rPr>
        <w:t xml:space="preserve">Vienlīdzība, iekļaušana, </w:t>
      </w:r>
      <w:proofErr w:type="spellStart"/>
      <w:r w:rsidRPr="60BE0AE4">
        <w:rPr>
          <w:rFonts w:eastAsia="Times New Roman"/>
          <w:color w:val="000000" w:themeColor="text1"/>
        </w:rPr>
        <w:t>nediskriminācija</w:t>
      </w:r>
      <w:proofErr w:type="spellEnd"/>
      <w:r w:rsidRPr="60BE0AE4">
        <w:rPr>
          <w:rFonts w:eastAsia="Times New Roman"/>
          <w:color w:val="000000" w:themeColor="text1"/>
        </w:rPr>
        <w:t xml:space="preserve"> un </w:t>
      </w:r>
      <w:proofErr w:type="spellStart"/>
      <w:r w:rsidRPr="60BE0AE4">
        <w:rPr>
          <w:rFonts w:eastAsia="Times New Roman"/>
          <w:color w:val="000000" w:themeColor="text1"/>
        </w:rPr>
        <w:t>pamattiesību</w:t>
      </w:r>
      <w:proofErr w:type="spellEnd"/>
      <w:r w:rsidRPr="60BE0AE4">
        <w:rPr>
          <w:rFonts w:eastAsia="Times New Roman"/>
          <w:color w:val="000000" w:themeColor="text1"/>
        </w:rPr>
        <w:t xml:space="preserve"> ievērošana” ievērošanu, aptverot tādas jomas kā </w:t>
      </w:r>
      <w:proofErr w:type="spellStart"/>
      <w:r w:rsidRPr="60BE0AE4">
        <w:rPr>
          <w:rFonts w:eastAsia="Times New Roman"/>
          <w:color w:val="000000" w:themeColor="text1"/>
        </w:rPr>
        <w:t>pamattiesību</w:t>
      </w:r>
      <w:proofErr w:type="spellEnd"/>
      <w:r w:rsidRPr="60BE0AE4">
        <w:rPr>
          <w:rFonts w:eastAsia="Times New Roman"/>
          <w:color w:val="000000" w:themeColor="text1"/>
        </w:rPr>
        <w:t xml:space="preserve"> ievērošana, vīriešu un sieviešu līdztiesības veicināšana, diskriminācijas novēršana dzimuma, rases vai etniskās izcelsmes, reliģijas vai pārliecības, invaliditātes, vecuma vai seksuālās orientācijas dēļ.</w:t>
      </w:r>
    </w:p>
    <w:p w14:paraId="315EC0A0" w14:textId="77777777" w:rsidR="00F14A7B" w:rsidRDefault="00F14A7B" w:rsidP="60BE0AE4">
      <w:pPr>
        <w:pStyle w:val="Sarakstarindkopa"/>
        <w:ind w:left="357" w:hanging="357"/>
        <w:jc w:val="both"/>
      </w:pPr>
    </w:p>
    <w:p w14:paraId="1B108CEC" w14:textId="77777777" w:rsidR="7A5ED59E" w:rsidRDefault="005031CA" w:rsidP="002073EB">
      <w:pPr>
        <w:pStyle w:val="Sarakstarindkopa"/>
        <w:numPr>
          <w:ilvl w:val="0"/>
          <w:numId w:val="16"/>
        </w:numPr>
        <w:ind w:left="425" w:hanging="425"/>
        <w:jc w:val="both"/>
        <w:rPr>
          <w:rFonts w:eastAsia="Times New Roman"/>
          <w:color w:val="000000" w:themeColor="text1"/>
        </w:rPr>
      </w:pPr>
      <w:r w:rsidRPr="60BE0AE4">
        <w:rPr>
          <w:rFonts w:eastAsia="Times New Roman"/>
          <w:color w:val="000000" w:themeColor="text1"/>
        </w:rPr>
        <w:t>Projekta iesnieguma iesniedzējs, lai ievērotu regulas Nr.</w:t>
      </w:r>
      <w:r w:rsidR="5CD16159" w:rsidRPr="60BE0AE4">
        <w:rPr>
          <w:rFonts w:eastAsia="Times New Roman"/>
          <w:color w:val="000000" w:themeColor="text1"/>
        </w:rPr>
        <w:t> </w:t>
      </w:r>
      <w:r w:rsidRPr="60BE0AE4">
        <w:rPr>
          <w:rFonts w:eastAsia="Times New Roman"/>
          <w:color w:val="000000" w:themeColor="text1"/>
        </w:rPr>
        <w:t>2021/1060 9.panta 1., 2. un 3.</w:t>
      </w:r>
      <w:r w:rsidR="5CD16159" w:rsidRPr="60BE0AE4">
        <w:rPr>
          <w:rFonts w:eastAsia="Times New Roman"/>
          <w:color w:val="000000" w:themeColor="text1"/>
        </w:rPr>
        <w:t> </w:t>
      </w:r>
      <w:r w:rsidRPr="60BE0AE4">
        <w:rPr>
          <w:rFonts w:eastAsia="Times New Roman"/>
          <w:color w:val="000000" w:themeColor="text1"/>
        </w:rPr>
        <w:t xml:space="preserve">punktā minēto horizontālo principu </w:t>
      </w:r>
      <w:r w:rsidR="1865303D" w:rsidRPr="60BE0AE4">
        <w:rPr>
          <w:rFonts w:eastAsia="Times New Roman"/>
          <w:color w:val="000000" w:themeColor="text1"/>
        </w:rPr>
        <w:t>“</w:t>
      </w:r>
      <w:r w:rsidRPr="60BE0AE4">
        <w:rPr>
          <w:rFonts w:eastAsia="Times New Roman"/>
          <w:color w:val="000000" w:themeColor="text1"/>
        </w:rPr>
        <w:t xml:space="preserve">Vienlīdzība, iekļaušana, </w:t>
      </w:r>
      <w:proofErr w:type="spellStart"/>
      <w:r w:rsidRPr="60BE0AE4">
        <w:rPr>
          <w:rFonts w:eastAsia="Times New Roman"/>
          <w:color w:val="000000" w:themeColor="text1"/>
        </w:rPr>
        <w:t>nediskriminācija</w:t>
      </w:r>
      <w:proofErr w:type="spellEnd"/>
      <w:r w:rsidRPr="60BE0AE4">
        <w:rPr>
          <w:rFonts w:eastAsia="Times New Roman"/>
          <w:color w:val="000000" w:themeColor="text1"/>
        </w:rPr>
        <w:t xml:space="preserve"> un </w:t>
      </w:r>
      <w:proofErr w:type="spellStart"/>
      <w:r w:rsidRPr="60BE0AE4">
        <w:rPr>
          <w:rFonts w:eastAsia="Times New Roman"/>
          <w:color w:val="000000" w:themeColor="text1"/>
        </w:rPr>
        <w:t>pamattiesību</w:t>
      </w:r>
      <w:proofErr w:type="spellEnd"/>
      <w:r w:rsidRPr="60BE0AE4">
        <w:rPr>
          <w:rFonts w:eastAsia="Times New Roman"/>
          <w:color w:val="000000" w:themeColor="text1"/>
        </w:rPr>
        <w:t xml:space="preserve"> ievērošana”, šā nolikuma 1</w:t>
      </w:r>
      <w:r w:rsidR="21831AD6" w:rsidRPr="60BE0AE4">
        <w:rPr>
          <w:rFonts w:eastAsia="Times New Roman"/>
          <w:color w:val="000000" w:themeColor="text1"/>
        </w:rPr>
        <w:t>5</w:t>
      </w:r>
      <w:r w:rsidRPr="60BE0AE4">
        <w:rPr>
          <w:rFonts w:eastAsia="Times New Roman"/>
          <w:color w:val="000000" w:themeColor="text1"/>
        </w:rPr>
        <w:t>.</w:t>
      </w:r>
      <w:r w:rsidR="5CD16159" w:rsidRPr="60BE0AE4">
        <w:rPr>
          <w:rFonts w:eastAsia="Times New Roman"/>
          <w:color w:val="000000" w:themeColor="text1"/>
        </w:rPr>
        <w:t> </w:t>
      </w:r>
      <w:r w:rsidRPr="60BE0AE4">
        <w:rPr>
          <w:rFonts w:eastAsia="Times New Roman"/>
          <w:color w:val="000000" w:themeColor="text1"/>
        </w:rPr>
        <w:t>punktā noteikto atbalstāmo darbību īstenošanā nodrošina, ka</w:t>
      </w:r>
      <w:r w:rsidR="7265723D" w:rsidRPr="60BE0AE4">
        <w:rPr>
          <w:rFonts w:eastAsia="Times New Roman"/>
          <w:color w:val="000000" w:themeColor="text1"/>
        </w:rPr>
        <w:t xml:space="preserve"> projekta iesniegumā tiks paredzētas vismaz trīs vispārīgās un vismaz trīs specifiskās horizontālā principa “Vienlīdzība, iekļaušana, </w:t>
      </w:r>
      <w:proofErr w:type="spellStart"/>
      <w:r w:rsidR="7265723D" w:rsidRPr="60BE0AE4">
        <w:rPr>
          <w:rFonts w:eastAsia="Times New Roman"/>
          <w:color w:val="000000" w:themeColor="text1"/>
        </w:rPr>
        <w:t>nediskriminācija</w:t>
      </w:r>
      <w:proofErr w:type="spellEnd"/>
      <w:r w:rsidR="7265723D" w:rsidRPr="60BE0AE4">
        <w:rPr>
          <w:rFonts w:eastAsia="Times New Roman"/>
          <w:color w:val="000000" w:themeColor="text1"/>
        </w:rPr>
        <w:t xml:space="preserve"> un </w:t>
      </w:r>
      <w:proofErr w:type="spellStart"/>
      <w:r w:rsidR="7265723D" w:rsidRPr="60BE0AE4">
        <w:rPr>
          <w:rFonts w:eastAsia="Times New Roman"/>
          <w:color w:val="000000" w:themeColor="text1"/>
        </w:rPr>
        <w:t>pamattiesību</w:t>
      </w:r>
      <w:proofErr w:type="spellEnd"/>
      <w:r w:rsidR="7265723D" w:rsidRPr="60BE0AE4">
        <w:rPr>
          <w:rFonts w:eastAsia="Times New Roman"/>
          <w:color w:val="000000" w:themeColor="text1"/>
        </w:rPr>
        <w:t xml:space="preserve"> ievērošana” darbības.</w:t>
      </w:r>
    </w:p>
    <w:p w14:paraId="64FB088F" w14:textId="77777777" w:rsidR="006B4E9A" w:rsidRPr="004742EB" w:rsidRDefault="006B4E9A" w:rsidP="00C4333F">
      <w:pPr>
        <w:spacing w:after="0" w:line="240" w:lineRule="auto"/>
        <w:ind w:left="357" w:hanging="357"/>
        <w:jc w:val="both"/>
        <w:rPr>
          <w:rFonts w:eastAsia="Times New Roman"/>
          <w:color w:val="000000" w:themeColor="text1"/>
          <w:lang w:val="lv-LV"/>
        </w:rPr>
      </w:pPr>
    </w:p>
    <w:p w14:paraId="0D843317" w14:textId="77777777" w:rsidR="006B4E9A" w:rsidRDefault="005031CA" w:rsidP="002073EB">
      <w:pPr>
        <w:pStyle w:val="Sarakstarindkopa"/>
        <w:numPr>
          <w:ilvl w:val="0"/>
          <w:numId w:val="16"/>
        </w:numPr>
        <w:ind w:left="425" w:hanging="425"/>
        <w:jc w:val="both"/>
        <w:rPr>
          <w:color w:val="000000" w:themeColor="text1"/>
        </w:rPr>
      </w:pPr>
      <w:r w:rsidRPr="60BE0AE4">
        <w:rPr>
          <w:rFonts w:eastAsia="Times New Roman"/>
        </w:rPr>
        <w:lastRenderedPageBreak/>
        <w:t xml:space="preserve">Saskaņā </w:t>
      </w:r>
      <w:r w:rsidRPr="60BE0AE4">
        <w:rPr>
          <w:rFonts w:eastAsia="Times New Roman"/>
          <w:color w:val="auto"/>
        </w:rPr>
        <w:t>ar regulas Nr.</w:t>
      </w:r>
      <w:r w:rsidR="5CD16159" w:rsidRPr="60BE0AE4">
        <w:rPr>
          <w:rFonts w:eastAsia="Times New Roman"/>
          <w:color w:val="auto"/>
        </w:rPr>
        <w:t> </w:t>
      </w:r>
      <w:r w:rsidRPr="60BE0AE4">
        <w:rPr>
          <w:rFonts w:eastAsia="Times New Roman"/>
          <w:color w:val="auto"/>
        </w:rPr>
        <w:t>2021/1060 9.</w:t>
      </w:r>
      <w:r w:rsidR="5CD16159" w:rsidRPr="60BE0AE4">
        <w:rPr>
          <w:rFonts w:eastAsia="Times New Roman"/>
          <w:color w:val="auto"/>
        </w:rPr>
        <w:t> </w:t>
      </w:r>
      <w:r w:rsidRPr="60BE0AE4">
        <w:rPr>
          <w:rFonts w:eastAsia="Times New Roman"/>
          <w:color w:val="auto"/>
        </w:rPr>
        <w:t>panta 4.</w:t>
      </w:r>
      <w:r w:rsidR="5CD16159" w:rsidRPr="60BE0AE4">
        <w:rPr>
          <w:rFonts w:eastAsia="Times New Roman"/>
          <w:color w:val="auto"/>
        </w:rPr>
        <w:t> </w:t>
      </w:r>
      <w:r w:rsidRPr="60BE0AE4">
        <w:rPr>
          <w:rFonts w:eastAsia="Times New Roman"/>
          <w:color w:val="auto"/>
        </w:rPr>
        <w:t>punktu fonda aktivitātes īsteno, ievērojot</w:t>
      </w:r>
      <w:r w:rsidRPr="60BE0AE4">
        <w:rPr>
          <w:color w:val="auto"/>
          <w:shd w:val="clear" w:color="auto" w:fill="FFFFFF"/>
        </w:rPr>
        <w:t xml:space="preserve"> principu </w:t>
      </w:r>
      <w:r w:rsidR="1865303D" w:rsidRPr="60BE0AE4">
        <w:rPr>
          <w:color w:val="auto"/>
        </w:rPr>
        <w:t>“</w:t>
      </w:r>
      <w:r w:rsidRPr="60BE0AE4">
        <w:rPr>
          <w:color w:val="auto"/>
        </w:rPr>
        <w:t>nenodarīt būtisku kaitējumu”,</w:t>
      </w:r>
      <w:r w:rsidRPr="60BE0AE4">
        <w:rPr>
          <w:rFonts w:eastAsia="Times New Roman"/>
          <w:color w:val="auto"/>
        </w:rPr>
        <w:t xml:space="preserve"> un projekta iesniedzējs nodrošina, ka projekta īstenošanā tiek ievēroti </w:t>
      </w:r>
      <w:r w:rsidRPr="60BE0AE4">
        <w:rPr>
          <w:color w:val="auto"/>
        </w:rPr>
        <w:t>„</w:t>
      </w:r>
      <w:r w:rsidRPr="60BE0AE4">
        <w:rPr>
          <w:rFonts w:eastAsia="Times New Roman"/>
          <w:color w:val="auto"/>
        </w:rPr>
        <w:t>nenodarīt būtisku kaitējumu” principi atbilstoši</w:t>
      </w:r>
      <w:r w:rsidRPr="60BE0AE4">
        <w:rPr>
          <w:color w:val="auto"/>
        </w:rPr>
        <w:t xml:space="preserve"> atklātas atlases konkursa principa </w:t>
      </w:r>
      <w:r w:rsidR="1865303D" w:rsidRPr="60BE0AE4">
        <w:rPr>
          <w:color w:val="auto"/>
        </w:rPr>
        <w:t>“</w:t>
      </w:r>
      <w:r w:rsidRPr="60BE0AE4">
        <w:rPr>
          <w:color w:val="auto"/>
        </w:rPr>
        <w:t>Nenodarīt būtisku kaitējumu” no</w:t>
      </w:r>
      <w:r w:rsidRPr="60BE0AE4">
        <w:rPr>
          <w:color w:val="000000" w:themeColor="text1"/>
        </w:rPr>
        <w:t>vērtējumam (1.</w:t>
      </w:r>
      <w:r w:rsidR="5CD16159" w:rsidRPr="60BE0AE4">
        <w:rPr>
          <w:color w:val="000000" w:themeColor="text1"/>
        </w:rPr>
        <w:t> </w:t>
      </w:r>
      <w:r w:rsidRPr="60BE0AE4">
        <w:rPr>
          <w:color w:val="000000" w:themeColor="text1"/>
        </w:rPr>
        <w:t>pielikums).</w:t>
      </w:r>
    </w:p>
    <w:p w14:paraId="23A8A45E" w14:textId="77777777" w:rsidR="006B4E9A" w:rsidRPr="007262A3" w:rsidRDefault="006B4E9A" w:rsidP="60BE0AE4">
      <w:pPr>
        <w:pStyle w:val="Sarakstarindkopa"/>
        <w:ind w:left="425"/>
        <w:jc w:val="both"/>
        <w:rPr>
          <w:color w:val="000000" w:themeColor="text1"/>
        </w:rPr>
      </w:pPr>
    </w:p>
    <w:p w14:paraId="17B667AB" w14:textId="77777777" w:rsidR="006B4E9A" w:rsidRDefault="005031CA" w:rsidP="002073EB">
      <w:pPr>
        <w:pStyle w:val="Sarakstarindkopa"/>
        <w:numPr>
          <w:ilvl w:val="0"/>
          <w:numId w:val="16"/>
        </w:numPr>
        <w:ind w:left="425" w:hanging="425"/>
        <w:jc w:val="both"/>
        <w:rPr>
          <w:color w:val="000000" w:themeColor="text1"/>
        </w:rPr>
      </w:pPr>
      <w:r w:rsidRPr="60BE0AE4">
        <w:rPr>
          <w:color w:val="000000" w:themeColor="text1"/>
        </w:rPr>
        <w:t xml:space="preserve">Plānotās projekta izmaksas ir attiecināmas, ja tās atbilst deleģētās iestādes izmaksu </w:t>
      </w:r>
      <w:proofErr w:type="spellStart"/>
      <w:r w:rsidRPr="60BE0AE4">
        <w:rPr>
          <w:color w:val="000000" w:themeColor="text1"/>
        </w:rPr>
        <w:t>attiecināmības</w:t>
      </w:r>
      <w:proofErr w:type="spellEnd"/>
      <w:r w:rsidRPr="60BE0AE4">
        <w:rPr>
          <w:color w:val="000000" w:themeColor="text1"/>
        </w:rPr>
        <w:t xml:space="preserve"> nosacījumiem, kas pieejami Kultūras ministrijas tīmekļvietnes </w:t>
      </w:r>
      <w:r w:rsidRPr="60BE0AE4">
        <w:rPr>
          <w:rStyle w:val="Hipersaite"/>
        </w:rPr>
        <w:t>www.km.gov.lv</w:t>
      </w:r>
      <w:r w:rsidRPr="60BE0AE4">
        <w:rPr>
          <w:color w:val="000000" w:themeColor="text1"/>
        </w:rPr>
        <w:t xml:space="preserve"> sadaļas </w:t>
      </w:r>
      <w:r w:rsidR="1865303D" w:rsidRPr="60BE0AE4">
        <w:rPr>
          <w:color w:val="000000" w:themeColor="text1"/>
        </w:rPr>
        <w:t>“</w:t>
      </w:r>
      <w:r w:rsidRPr="60BE0AE4">
        <w:rPr>
          <w:color w:val="000000" w:themeColor="text1"/>
        </w:rPr>
        <w:t>Patvēruma, migrācijas un integrācijas fonds (2021</w:t>
      </w:r>
      <w:r w:rsidR="5CD16159" w:rsidRPr="60BE0AE4">
        <w:rPr>
          <w:color w:val="auto"/>
        </w:rPr>
        <w:t>–</w:t>
      </w:r>
      <w:r w:rsidRPr="60BE0AE4">
        <w:rPr>
          <w:color w:val="000000" w:themeColor="text1"/>
        </w:rPr>
        <w:t xml:space="preserve">2027)” </w:t>
      </w:r>
      <w:proofErr w:type="spellStart"/>
      <w:r w:rsidRPr="60BE0AE4">
        <w:rPr>
          <w:color w:val="000000" w:themeColor="text1"/>
        </w:rPr>
        <w:t>apakšsadaļā</w:t>
      </w:r>
      <w:proofErr w:type="spellEnd"/>
      <w:r w:rsidRPr="60BE0AE4">
        <w:rPr>
          <w:color w:val="000000" w:themeColor="text1"/>
        </w:rPr>
        <w:t xml:space="preserve"> </w:t>
      </w:r>
      <w:r w:rsidR="1865303D" w:rsidRPr="60BE0AE4">
        <w:rPr>
          <w:color w:val="000000" w:themeColor="text1"/>
        </w:rPr>
        <w:t>“</w:t>
      </w:r>
      <w:r w:rsidRPr="60BE0AE4">
        <w:rPr>
          <w:color w:val="000000" w:themeColor="text1"/>
        </w:rPr>
        <w:t>Projektu īstenošanas dokumenti”.</w:t>
      </w:r>
    </w:p>
    <w:p w14:paraId="4BB3C377" w14:textId="77777777" w:rsidR="006B4E9A" w:rsidRPr="007262A3" w:rsidRDefault="006B4E9A" w:rsidP="60BE0AE4">
      <w:pPr>
        <w:pStyle w:val="Sarakstarindkopa"/>
        <w:ind w:left="357" w:hanging="357"/>
        <w:jc w:val="both"/>
        <w:rPr>
          <w:color w:val="000000" w:themeColor="text1"/>
        </w:rPr>
      </w:pPr>
    </w:p>
    <w:p w14:paraId="4A5E9CD9" w14:textId="77777777" w:rsidR="006B4E9A" w:rsidRDefault="005031CA" w:rsidP="0098173C">
      <w:pPr>
        <w:pStyle w:val="Sarakstarindkopa"/>
        <w:numPr>
          <w:ilvl w:val="0"/>
          <w:numId w:val="16"/>
        </w:numPr>
        <w:ind w:left="425" w:hanging="425"/>
        <w:jc w:val="both"/>
        <w:rPr>
          <w:color w:val="000000" w:themeColor="text1"/>
        </w:rPr>
      </w:pPr>
      <w:r w:rsidRPr="60BE0AE4">
        <w:rPr>
          <w:color w:val="000000" w:themeColor="text1"/>
        </w:rPr>
        <w:t>Projektā plāno šādas izmaksas:</w:t>
      </w:r>
    </w:p>
    <w:p w14:paraId="2AB40AE6" w14:textId="77777777" w:rsidR="4D33C6D2" w:rsidRPr="002073EB" w:rsidRDefault="005031CA" w:rsidP="007876BE">
      <w:pPr>
        <w:pStyle w:val="Sarakstarindkopa"/>
        <w:numPr>
          <w:ilvl w:val="1"/>
          <w:numId w:val="16"/>
        </w:numPr>
        <w:ind w:left="1134" w:hanging="708"/>
        <w:jc w:val="both"/>
        <w:rPr>
          <w:color w:val="000000" w:themeColor="text1"/>
        </w:rPr>
      </w:pPr>
      <w:r w:rsidRPr="002073EB">
        <w:rPr>
          <w:color w:val="000000" w:themeColor="text1"/>
        </w:rPr>
        <w:t>tiešās attiecināmās izmaksas:</w:t>
      </w:r>
    </w:p>
    <w:p w14:paraId="5812D9C4" w14:textId="77777777" w:rsidR="006B4E9A" w:rsidRPr="002073EB" w:rsidRDefault="005031CA" w:rsidP="0098173C">
      <w:pPr>
        <w:pStyle w:val="Sarakstarindkopa"/>
        <w:numPr>
          <w:ilvl w:val="2"/>
          <w:numId w:val="16"/>
        </w:numPr>
        <w:ind w:left="1985" w:hanging="851"/>
        <w:jc w:val="both"/>
        <w:rPr>
          <w:rStyle w:val="normaltextrun"/>
          <w:color w:val="000000" w:themeColor="text1"/>
        </w:rPr>
      </w:pPr>
      <w:r w:rsidRPr="60BE0AE4">
        <w:rPr>
          <w:rStyle w:val="normaltextrun"/>
          <w:color w:val="000000" w:themeColor="text1"/>
          <w:shd w:val="clear" w:color="auto" w:fill="FFFFFF"/>
        </w:rPr>
        <w:t>projekta vadības un administrēšanas izmaksas atbilstoši noteikumu Nr.</w:t>
      </w:r>
      <w:r w:rsidR="5CD16159" w:rsidRPr="60BE0AE4">
        <w:rPr>
          <w:rStyle w:val="normaltextrun"/>
          <w:color w:val="000000" w:themeColor="text1"/>
          <w:shd w:val="clear" w:color="auto" w:fill="FFFFFF"/>
        </w:rPr>
        <w:t> </w:t>
      </w:r>
      <w:r w:rsidRPr="60BE0AE4">
        <w:rPr>
          <w:rStyle w:val="normaltextrun"/>
          <w:color w:val="000000" w:themeColor="text1"/>
          <w:shd w:val="clear" w:color="auto" w:fill="FFFFFF"/>
        </w:rPr>
        <w:t xml:space="preserve">651 </w:t>
      </w:r>
      <w:r w:rsidRPr="60BE0AE4">
        <w:rPr>
          <w:rStyle w:val="normaltextrun"/>
          <w:color w:val="auto"/>
          <w:shd w:val="clear" w:color="auto" w:fill="FFFFFF"/>
        </w:rPr>
        <w:t>58.</w:t>
      </w:r>
      <w:r w:rsidR="5CD16159" w:rsidRPr="60BE0AE4">
        <w:rPr>
          <w:rStyle w:val="normaltextrun"/>
          <w:color w:val="auto"/>
          <w:shd w:val="clear" w:color="auto" w:fill="FFFFFF"/>
        </w:rPr>
        <w:t> </w:t>
      </w:r>
      <w:r w:rsidRPr="60BE0AE4">
        <w:rPr>
          <w:rStyle w:val="normaltextrun"/>
          <w:color w:val="auto"/>
          <w:shd w:val="clear" w:color="auto" w:fill="FFFFFF"/>
        </w:rPr>
        <w:t>punktā noteiktajam</w:t>
      </w:r>
      <w:r w:rsidR="2A90C043" w:rsidRPr="60BE0AE4">
        <w:rPr>
          <w:rStyle w:val="normaltextrun"/>
          <w:color w:val="auto"/>
          <w:shd w:val="clear" w:color="auto" w:fill="FFFFFF"/>
        </w:rPr>
        <w:t xml:space="preserve"> </w:t>
      </w:r>
      <w:r w:rsidR="4BC3E8E1" w:rsidRPr="60BE0AE4">
        <w:rPr>
          <w:rStyle w:val="normaltextrun"/>
          <w:color w:val="auto"/>
          <w:shd w:val="clear" w:color="auto" w:fill="FFFFFF"/>
        </w:rPr>
        <w:t>(saskaņā ar regulas</w:t>
      </w:r>
      <w:r w:rsidR="656E170A" w:rsidRPr="60BE0AE4">
        <w:rPr>
          <w:rStyle w:val="normaltextrun"/>
          <w:color w:val="auto"/>
          <w:shd w:val="clear" w:color="auto" w:fill="FFFFFF"/>
        </w:rPr>
        <w:t xml:space="preserve"> Nr. 2021/1060 55. panta pirmo daļu) </w:t>
      </w:r>
      <w:r w:rsidR="5B26C84A" w:rsidRPr="60BE0AE4">
        <w:rPr>
          <w:rStyle w:val="normaltextrun"/>
          <w:color w:val="auto"/>
          <w:shd w:val="clear" w:color="auto" w:fill="FFFFFF"/>
        </w:rPr>
        <w:t>nedrīkst pārsniegt 20 %</w:t>
      </w:r>
      <w:r w:rsidR="0E15EF41" w:rsidRPr="60BE0AE4">
        <w:rPr>
          <w:rStyle w:val="normaltextrun"/>
          <w:color w:val="auto"/>
          <w:shd w:val="clear" w:color="auto" w:fill="FFFFFF"/>
        </w:rPr>
        <w:t xml:space="preserve"> no projekta tiešajām attiecināmajām izmaksām.</w:t>
      </w:r>
      <w:r w:rsidRPr="60BE0AE4">
        <w:rPr>
          <w:rStyle w:val="normaltextrun"/>
          <w:color w:val="auto"/>
          <w:shd w:val="clear" w:color="auto" w:fill="FFFFFF"/>
        </w:rPr>
        <w:t xml:space="preserve"> Izmaksās neiekļauj ar latviešu valodas </w:t>
      </w:r>
      <w:r w:rsidRPr="002073EB">
        <w:rPr>
          <w:rStyle w:val="normaltextrun"/>
          <w:color w:val="000000" w:themeColor="text1"/>
          <w:shd w:val="clear" w:color="auto" w:fill="FFFFFF"/>
        </w:rPr>
        <w:t>mācību kursu saistītā personāla izmaksas;</w:t>
      </w:r>
    </w:p>
    <w:p w14:paraId="66392797" w14:textId="77777777" w:rsidR="009873E4" w:rsidRPr="009873E4" w:rsidRDefault="005031CA" w:rsidP="002073EB">
      <w:pPr>
        <w:pStyle w:val="Sarakstarindkopa"/>
        <w:numPr>
          <w:ilvl w:val="2"/>
          <w:numId w:val="16"/>
        </w:numPr>
        <w:ind w:left="1985" w:hanging="851"/>
        <w:jc w:val="both"/>
        <w:rPr>
          <w:rStyle w:val="normaltextrun"/>
          <w:color w:val="auto"/>
          <w:shd w:val="clear" w:color="auto" w:fill="FFFFFF"/>
        </w:rPr>
      </w:pPr>
      <w:bookmarkStart w:id="6" w:name="_Hlk128572482"/>
      <w:r w:rsidRPr="002073EB">
        <w:rPr>
          <w:rStyle w:val="normaltextrun"/>
          <w:color w:val="000000" w:themeColor="text1"/>
          <w:shd w:val="clear" w:color="auto" w:fill="FFFFFF"/>
        </w:rPr>
        <w:t xml:space="preserve">projekta īstenošanas tiešās attiecināmās </w:t>
      </w:r>
      <w:r w:rsidRPr="60BE0AE4">
        <w:rPr>
          <w:rStyle w:val="normaltextrun"/>
          <w:color w:val="auto"/>
          <w:shd w:val="clear" w:color="auto" w:fill="FFFFFF"/>
        </w:rPr>
        <w:t xml:space="preserve">izmaksas – atbilstoši </w:t>
      </w:r>
      <w:r w:rsidR="7DC93DB8" w:rsidRPr="60BE0AE4">
        <w:rPr>
          <w:shd w:val="clear" w:color="auto" w:fill="FFFFFF"/>
        </w:rPr>
        <w:t xml:space="preserve">regulas Nr. 2021/1060 53. panta </w:t>
      </w:r>
      <w:r w:rsidR="4F6F8C87" w:rsidRPr="60BE0AE4">
        <w:rPr>
          <w:shd w:val="clear" w:color="auto" w:fill="FFFFFF"/>
        </w:rPr>
        <w:t xml:space="preserve">trešās daļas </w:t>
      </w:r>
      <w:r w:rsidR="5DE3825F" w:rsidRPr="60BE0AE4">
        <w:rPr>
          <w:shd w:val="clear" w:color="auto" w:fill="FFFFFF"/>
        </w:rPr>
        <w:t>d)</w:t>
      </w:r>
      <w:r w:rsidR="4F3091F7" w:rsidRPr="60BE0AE4">
        <w:rPr>
          <w:shd w:val="clear" w:color="auto" w:fill="FFFFFF"/>
        </w:rPr>
        <w:t>p</w:t>
      </w:r>
      <w:r w:rsidR="7DC93DB8" w:rsidRPr="60BE0AE4">
        <w:rPr>
          <w:shd w:val="clear" w:color="auto" w:fill="FFFFFF"/>
        </w:rPr>
        <w:t>unktam tiek noteikta</w:t>
      </w:r>
      <w:r w:rsidRPr="60BE0AE4">
        <w:rPr>
          <w:rStyle w:val="normaltextrun"/>
          <w:color w:val="auto"/>
          <w:shd w:val="clear" w:color="auto" w:fill="FFFFFF"/>
        </w:rPr>
        <w:t xml:space="preserve"> vienas vienības izmaksu standarta likme </w:t>
      </w:r>
      <w:r w:rsidR="4F3091F7" w:rsidRPr="60BE0AE4">
        <w:rPr>
          <w:rStyle w:val="normaltextrun"/>
          <w:color w:val="auto"/>
          <w:shd w:val="clear" w:color="auto" w:fill="FFFFFF"/>
        </w:rPr>
        <w:t>6,30</w:t>
      </w:r>
      <w:r w:rsidRPr="60BE0AE4">
        <w:rPr>
          <w:rStyle w:val="normaltextrun"/>
          <w:color w:val="auto"/>
          <w:shd w:val="clear" w:color="auto" w:fill="FFFFFF"/>
        </w:rPr>
        <w:t> </w:t>
      </w:r>
      <w:proofErr w:type="spellStart"/>
      <w:r w:rsidRPr="60BE0AE4">
        <w:rPr>
          <w:rStyle w:val="normaltextrun"/>
          <w:i/>
          <w:iCs/>
          <w:color w:val="auto"/>
          <w:shd w:val="clear" w:color="auto" w:fill="FFFFFF"/>
        </w:rPr>
        <w:t>euro</w:t>
      </w:r>
      <w:proofErr w:type="spellEnd"/>
      <w:r w:rsidR="4F3091F7" w:rsidRPr="60BE0AE4">
        <w:rPr>
          <w:rStyle w:val="normaltextrun"/>
          <w:i/>
          <w:iCs/>
          <w:color w:val="auto"/>
          <w:shd w:val="clear" w:color="auto" w:fill="FFFFFF"/>
        </w:rPr>
        <w:t xml:space="preserve"> </w:t>
      </w:r>
      <w:r w:rsidRPr="60BE0AE4">
        <w:rPr>
          <w:rStyle w:val="normaltextrun"/>
          <w:color w:val="auto"/>
          <w:shd w:val="clear" w:color="auto" w:fill="FFFFFF"/>
        </w:rPr>
        <w:t xml:space="preserve">par vienas latviešu valodas mācību kursu stundas nodrošināšanu vienam mērķa grupas pārstāvim. Vienas mācību stundas ilgums </w:t>
      </w:r>
      <w:r w:rsidR="1DA27F5C" w:rsidRPr="60BE0AE4">
        <w:rPr>
          <w:rStyle w:val="normaltextrun"/>
          <w:color w:val="auto"/>
          <w:shd w:val="clear" w:color="auto" w:fill="FFFFFF"/>
        </w:rPr>
        <w:t xml:space="preserve">ir </w:t>
      </w:r>
      <w:r w:rsidRPr="60BE0AE4">
        <w:rPr>
          <w:rStyle w:val="normaltextrun"/>
          <w:color w:val="auto"/>
          <w:shd w:val="clear" w:color="auto" w:fill="FFFFFF"/>
        </w:rPr>
        <w:t>45 minūtes</w:t>
      </w:r>
      <w:r w:rsidR="1DA27F5C" w:rsidRPr="60BE0AE4">
        <w:rPr>
          <w:rStyle w:val="normaltextrun"/>
          <w:color w:val="auto"/>
          <w:shd w:val="clear" w:color="auto" w:fill="FFFFFF"/>
        </w:rPr>
        <w:t xml:space="preserve"> (akadēmiskā stunda)</w:t>
      </w:r>
      <w:r w:rsidRPr="60BE0AE4">
        <w:rPr>
          <w:rStyle w:val="normaltextrun"/>
          <w:color w:val="auto"/>
          <w:shd w:val="clear" w:color="auto" w:fill="FFFFFF"/>
        </w:rPr>
        <w:t>.</w:t>
      </w:r>
      <w:r w:rsidR="258679E1" w:rsidRPr="60BE0AE4">
        <w:rPr>
          <w:rStyle w:val="normaltextrun"/>
          <w:color w:val="auto"/>
          <w:shd w:val="clear" w:color="auto" w:fill="FFFFFF"/>
        </w:rPr>
        <w:t xml:space="preserve"> </w:t>
      </w:r>
      <w:r w:rsidRPr="60BE0AE4">
        <w:rPr>
          <w:rStyle w:val="normaltextrun"/>
          <w:color w:val="auto"/>
          <w:shd w:val="clear" w:color="auto" w:fill="FFFFFF"/>
        </w:rPr>
        <w:t>Vienas vienības izmaksu standarta likme neietver ar projekta administrēšanu un vadību saistītās izmaksas.</w:t>
      </w:r>
      <w:r w:rsidR="4D68FABD" w:rsidRPr="60BE0AE4">
        <w:rPr>
          <w:rStyle w:val="normaltextrun"/>
          <w:color w:val="auto"/>
          <w:shd w:val="clear" w:color="auto" w:fill="FFFFFF"/>
        </w:rPr>
        <w:t xml:space="preserve"> Vienas vienības izmaksu standarta likme ietver tādas izmaksas kā</w:t>
      </w:r>
      <w:r w:rsidR="356929CC" w:rsidRPr="60BE0AE4">
        <w:rPr>
          <w:rStyle w:val="normaltextrun"/>
          <w:color w:val="auto"/>
          <w:shd w:val="clear" w:color="auto" w:fill="FFFFFF"/>
        </w:rPr>
        <w:t>:</w:t>
      </w:r>
    </w:p>
    <w:p w14:paraId="39B0C192" w14:textId="77777777" w:rsidR="009873E4" w:rsidRDefault="005031CA" w:rsidP="0098173C">
      <w:pPr>
        <w:pStyle w:val="Sarakstarindkopa"/>
        <w:numPr>
          <w:ilvl w:val="3"/>
          <w:numId w:val="16"/>
        </w:numPr>
        <w:ind w:left="2977" w:hanging="1026"/>
        <w:jc w:val="both"/>
        <w:rPr>
          <w:shd w:val="clear" w:color="auto" w:fill="FFFFFF"/>
        </w:rPr>
      </w:pPr>
      <w:r w:rsidRPr="60BE0AE4">
        <w:rPr>
          <w:shd w:val="clear" w:color="auto" w:fill="FFFFFF"/>
        </w:rPr>
        <w:t>mācību materiāltehniskās izmaksas;</w:t>
      </w:r>
    </w:p>
    <w:p w14:paraId="4CFEBF3A" w14:textId="77777777" w:rsidR="009873E4" w:rsidRDefault="005031CA" w:rsidP="002073EB">
      <w:pPr>
        <w:pStyle w:val="Sarakstarindkopa"/>
        <w:numPr>
          <w:ilvl w:val="3"/>
          <w:numId w:val="16"/>
        </w:numPr>
        <w:ind w:left="2977" w:hanging="1026"/>
        <w:jc w:val="both"/>
        <w:rPr>
          <w:shd w:val="clear" w:color="auto" w:fill="FFFFFF"/>
        </w:rPr>
      </w:pPr>
      <w:r w:rsidRPr="60BE0AE4">
        <w:rPr>
          <w:shd w:val="clear" w:color="auto" w:fill="FFFFFF"/>
        </w:rPr>
        <w:t>mācību īstenošanā iesaistīto pedagogu darba samaksa</w:t>
      </w:r>
      <w:r>
        <w:rPr>
          <w:shd w:val="clear" w:color="auto" w:fill="FFFFFF"/>
        </w:rPr>
        <w:t>;</w:t>
      </w:r>
    </w:p>
    <w:p w14:paraId="63FAEEF5" w14:textId="77777777" w:rsidR="009873E4" w:rsidRDefault="005031CA" w:rsidP="002073EB">
      <w:pPr>
        <w:pStyle w:val="Sarakstarindkopa"/>
        <w:numPr>
          <w:ilvl w:val="3"/>
          <w:numId w:val="16"/>
        </w:numPr>
        <w:ind w:left="2977" w:hanging="1026"/>
        <w:jc w:val="both"/>
        <w:rPr>
          <w:shd w:val="clear" w:color="auto" w:fill="FFFFFF"/>
        </w:rPr>
      </w:pPr>
      <w:r w:rsidRPr="60BE0AE4">
        <w:rPr>
          <w:shd w:val="clear" w:color="auto" w:fill="FFFFFF"/>
        </w:rPr>
        <w:t>mācību telpu izmaksas</w:t>
      </w:r>
      <w:r>
        <w:rPr>
          <w:shd w:val="clear" w:color="auto" w:fill="FFFFFF"/>
        </w:rPr>
        <w:t>;</w:t>
      </w:r>
    </w:p>
    <w:p w14:paraId="2CAE1382" w14:textId="77777777" w:rsidR="009873E4" w:rsidRDefault="005031CA" w:rsidP="002073EB">
      <w:pPr>
        <w:pStyle w:val="Sarakstarindkopa"/>
        <w:numPr>
          <w:ilvl w:val="3"/>
          <w:numId w:val="16"/>
        </w:numPr>
        <w:ind w:left="2977" w:hanging="1026"/>
        <w:jc w:val="both"/>
        <w:rPr>
          <w:shd w:val="clear" w:color="auto" w:fill="FFFFFF"/>
        </w:rPr>
      </w:pPr>
      <w:r w:rsidRPr="60BE0AE4">
        <w:rPr>
          <w:shd w:val="clear" w:color="auto" w:fill="FFFFFF"/>
        </w:rPr>
        <w:t>mācību aprīkojuma administrēšanas, platformu licences vai piekļuves tiešsaistes rīkiem izmaksas</w:t>
      </w:r>
      <w:r>
        <w:rPr>
          <w:shd w:val="clear" w:color="auto" w:fill="FFFFFF"/>
        </w:rPr>
        <w:t>;</w:t>
      </w:r>
    </w:p>
    <w:p w14:paraId="2D2F2849" w14:textId="77777777" w:rsidR="009873E4" w:rsidRDefault="005031CA" w:rsidP="002073EB">
      <w:pPr>
        <w:pStyle w:val="Sarakstarindkopa"/>
        <w:numPr>
          <w:ilvl w:val="3"/>
          <w:numId w:val="16"/>
        </w:numPr>
        <w:ind w:left="2977" w:hanging="1026"/>
        <w:jc w:val="both"/>
        <w:rPr>
          <w:shd w:val="clear" w:color="auto" w:fill="FFFFFF"/>
        </w:rPr>
      </w:pPr>
      <w:r w:rsidRPr="60BE0AE4">
        <w:rPr>
          <w:shd w:val="clear" w:color="auto" w:fill="FFFFFF"/>
        </w:rPr>
        <w:t>pedagogu profesionālās pilnveides izmaksas</w:t>
      </w:r>
      <w:r>
        <w:rPr>
          <w:shd w:val="clear" w:color="auto" w:fill="FFFFFF"/>
        </w:rPr>
        <w:t>;</w:t>
      </w:r>
    </w:p>
    <w:p w14:paraId="0656FA68" w14:textId="4E4B3E0D" w:rsidR="0098173C" w:rsidRPr="0098173C" w:rsidRDefault="005031CA" w:rsidP="005F1596">
      <w:pPr>
        <w:pStyle w:val="Sarakstarindkopa"/>
        <w:numPr>
          <w:ilvl w:val="3"/>
          <w:numId w:val="16"/>
        </w:numPr>
        <w:ind w:left="2977" w:hanging="1026"/>
        <w:jc w:val="both"/>
        <w:rPr>
          <w:shd w:val="clear" w:color="auto" w:fill="FFFFFF"/>
        </w:rPr>
      </w:pPr>
      <w:r w:rsidRPr="60BE0AE4">
        <w:rPr>
          <w:shd w:val="clear" w:color="auto" w:fill="FFFFFF"/>
        </w:rPr>
        <w:t>valsts valodas prasmju pārbaudījuma izmaksas Valsts izglītības attīstības aģentūrā</w:t>
      </w:r>
      <w:r>
        <w:rPr>
          <w:shd w:val="clear" w:color="auto" w:fill="FFFFFF"/>
        </w:rPr>
        <w:t>;</w:t>
      </w:r>
    </w:p>
    <w:p w14:paraId="51D11629" w14:textId="1416F02A" w:rsidR="009873E4" w:rsidRDefault="005031CA" w:rsidP="002073EB">
      <w:pPr>
        <w:pStyle w:val="Sarakstarindkopa"/>
        <w:numPr>
          <w:ilvl w:val="3"/>
          <w:numId w:val="16"/>
        </w:numPr>
        <w:ind w:left="2977" w:hanging="1026"/>
        <w:jc w:val="both"/>
        <w:rPr>
          <w:shd w:val="clear" w:color="auto" w:fill="FFFFFF"/>
        </w:rPr>
      </w:pPr>
      <w:r w:rsidRPr="0098173C">
        <w:rPr>
          <w:shd w:val="clear" w:color="auto" w:fill="FFFFFF"/>
        </w:rPr>
        <w:t>citas izmaksas</w:t>
      </w:r>
      <w:r w:rsidR="007D5703">
        <w:rPr>
          <w:shd w:val="clear" w:color="auto" w:fill="FFFFFF"/>
        </w:rPr>
        <w:t xml:space="preserve"> - </w:t>
      </w:r>
      <w:r w:rsidR="007D5703" w:rsidRPr="002E11E1">
        <w:rPr>
          <w:rStyle w:val="normaltextrun"/>
          <w:shd w:val="clear" w:color="auto" w:fill="FFFFFF"/>
        </w:rPr>
        <w:t xml:space="preserve">izmaksas, kas ir pielīdzināmas iepriekš minētajām Vienas vienības izmaksu standarta likmē ietvertajām izmaksām un tās ir tieši saistītas ar projekta  darbību īstenošanu un mērķa sasniegšanu, bet  tās nepieciešams semantiski atsevišķi definēt, lai  pēc būtības to </w:t>
      </w:r>
      <w:proofErr w:type="spellStart"/>
      <w:r w:rsidR="007D5703" w:rsidRPr="002E11E1">
        <w:rPr>
          <w:rStyle w:val="normaltextrun"/>
          <w:shd w:val="clear" w:color="auto" w:fill="FFFFFF"/>
        </w:rPr>
        <w:t>attiecināmību</w:t>
      </w:r>
      <w:proofErr w:type="spellEnd"/>
      <w:r w:rsidR="007D5703" w:rsidRPr="002E11E1">
        <w:rPr>
          <w:rStyle w:val="normaltextrun"/>
          <w:shd w:val="clear" w:color="auto" w:fill="FFFFFF"/>
        </w:rPr>
        <w:t xml:space="preserve"> pamatoti pierādītu</w:t>
      </w:r>
      <w:r w:rsidR="007D5703" w:rsidRPr="0098173C">
        <w:rPr>
          <w:shd w:val="clear" w:color="auto" w:fill="FFFFFF"/>
        </w:rPr>
        <w:t>, kas tieši nepieciešamas latviešu valodas apguvei</w:t>
      </w:r>
      <w:r w:rsidR="005F1596">
        <w:rPr>
          <w:shd w:val="clear" w:color="auto" w:fill="FFFFFF"/>
        </w:rPr>
        <w:t>;</w:t>
      </w:r>
    </w:p>
    <w:p w14:paraId="1008461A" w14:textId="165CC744" w:rsidR="005F1596" w:rsidRDefault="000B6442" w:rsidP="005F1596">
      <w:pPr>
        <w:pStyle w:val="Sarakstarindkopa"/>
        <w:numPr>
          <w:ilvl w:val="2"/>
          <w:numId w:val="16"/>
        </w:numPr>
        <w:ind w:left="1985" w:hanging="851"/>
        <w:jc w:val="both"/>
        <w:rPr>
          <w:rStyle w:val="normaltextrun"/>
          <w:shd w:val="clear" w:color="auto" w:fill="FFFFFF"/>
        </w:rPr>
      </w:pPr>
      <w:r w:rsidRPr="002073EB">
        <w:rPr>
          <w:rStyle w:val="normaltextrun"/>
          <w:color w:val="000000" w:themeColor="text1"/>
          <w:shd w:val="clear" w:color="auto" w:fill="FFFFFF"/>
        </w:rPr>
        <w:t xml:space="preserve">projekta īstenošanas tiešās attiecināmās </w:t>
      </w:r>
      <w:r w:rsidRPr="60BE0AE4">
        <w:rPr>
          <w:rStyle w:val="normaltextrun"/>
          <w:color w:val="auto"/>
          <w:shd w:val="clear" w:color="auto" w:fill="FFFFFF"/>
        </w:rPr>
        <w:t>izmaksas</w:t>
      </w:r>
      <w:r>
        <w:rPr>
          <w:rStyle w:val="normaltextrun"/>
          <w:color w:val="auto"/>
          <w:shd w:val="clear" w:color="auto" w:fill="FFFFFF"/>
        </w:rPr>
        <w:t xml:space="preserve"> - </w:t>
      </w:r>
      <w:r w:rsidRPr="00023D17">
        <w:rPr>
          <w:rStyle w:val="normaltextrun"/>
          <w:shd w:val="clear" w:color="auto" w:fill="FFFFFF"/>
        </w:rPr>
        <w:t xml:space="preserve">projekta publicitātes pasākumi atbilstoši Regulas Nr. 2021/1060 47. un </w:t>
      </w:r>
      <w:r w:rsidRPr="00023D17">
        <w:rPr>
          <w:rStyle w:val="normaltextrun"/>
          <w:shd w:val="clear" w:color="auto" w:fill="FFFFFF"/>
        </w:rPr>
        <w:lastRenderedPageBreak/>
        <w:t>50. pantā, un IX pielikumā noteiktajām prasībām un Finanšu ministrijas 2022. gada 28. novembra vadlīniju “ES fondu 2021.–2027. gada un Atveseļošanas fonda komunikācijas un dizaina vadlīnijas” prasībām</w:t>
      </w:r>
      <w:r>
        <w:rPr>
          <w:rStyle w:val="normaltextrun"/>
          <w:shd w:val="clear" w:color="auto" w:fill="FFFFFF"/>
        </w:rPr>
        <w:t>;</w:t>
      </w:r>
    </w:p>
    <w:p w14:paraId="28ECCC33" w14:textId="59D6DC6E" w:rsidR="000B6442" w:rsidRPr="005F1596" w:rsidRDefault="00BB11E5" w:rsidP="007E65E1">
      <w:pPr>
        <w:pStyle w:val="Sarakstarindkopa"/>
        <w:numPr>
          <w:ilvl w:val="2"/>
          <w:numId w:val="16"/>
        </w:numPr>
        <w:ind w:left="1985" w:hanging="851"/>
        <w:jc w:val="both"/>
        <w:rPr>
          <w:shd w:val="clear" w:color="auto" w:fill="FFFFFF"/>
        </w:rPr>
      </w:pPr>
      <w:r w:rsidRPr="002073EB">
        <w:rPr>
          <w:rStyle w:val="normaltextrun"/>
          <w:color w:val="000000" w:themeColor="text1"/>
          <w:shd w:val="clear" w:color="auto" w:fill="FFFFFF"/>
        </w:rPr>
        <w:t xml:space="preserve">projekta īstenošanas tiešās attiecināmās </w:t>
      </w:r>
      <w:r w:rsidRPr="60BE0AE4">
        <w:rPr>
          <w:rStyle w:val="normaltextrun"/>
          <w:color w:val="auto"/>
          <w:shd w:val="clear" w:color="auto" w:fill="FFFFFF"/>
        </w:rPr>
        <w:t>izmaksas</w:t>
      </w:r>
      <w:r>
        <w:rPr>
          <w:rStyle w:val="normaltextrun"/>
          <w:color w:val="auto"/>
          <w:shd w:val="clear" w:color="auto" w:fill="FFFFFF"/>
        </w:rPr>
        <w:t xml:space="preserve"> - </w:t>
      </w:r>
      <w:r>
        <w:rPr>
          <w:shd w:val="clear" w:color="auto" w:fill="FFFFFF"/>
        </w:rPr>
        <w:t xml:space="preserve">izmaksas, kas nepieciešamas horizontālā principa “Vienlīdzība, iekļaušana, </w:t>
      </w:r>
      <w:proofErr w:type="spellStart"/>
      <w:r>
        <w:rPr>
          <w:shd w:val="clear" w:color="auto" w:fill="FFFFFF"/>
        </w:rPr>
        <w:t>nediskriminācija</w:t>
      </w:r>
      <w:proofErr w:type="spellEnd"/>
      <w:r>
        <w:rPr>
          <w:shd w:val="clear" w:color="auto" w:fill="FFFFFF"/>
        </w:rPr>
        <w:t xml:space="preserve"> un </w:t>
      </w:r>
      <w:proofErr w:type="spellStart"/>
      <w:r>
        <w:rPr>
          <w:shd w:val="clear" w:color="auto" w:fill="FFFFFF"/>
        </w:rPr>
        <w:t>pamattiesību</w:t>
      </w:r>
      <w:proofErr w:type="spellEnd"/>
      <w:r>
        <w:rPr>
          <w:shd w:val="clear" w:color="auto" w:fill="FFFFFF"/>
        </w:rPr>
        <w:t xml:space="preserve"> ievērošana”  darbību īstenošanai;</w:t>
      </w:r>
    </w:p>
    <w:p w14:paraId="5D4C0D71" w14:textId="77777777" w:rsidR="006B4E9A" w:rsidRDefault="005031CA" w:rsidP="002073EB">
      <w:pPr>
        <w:pStyle w:val="Sarakstarindkopa"/>
        <w:numPr>
          <w:ilvl w:val="1"/>
          <w:numId w:val="16"/>
        </w:numPr>
        <w:ind w:left="1134" w:hanging="709"/>
        <w:jc w:val="both"/>
        <w:rPr>
          <w:rStyle w:val="normaltextrun"/>
          <w:color w:val="auto"/>
        </w:rPr>
      </w:pPr>
      <w:r w:rsidRPr="60BE0AE4">
        <w:rPr>
          <w:rStyle w:val="normaltextrun"/>
          <w:color w:val="auto"/>
        </w:rPr>
        <w:t>netiešās attiecināmās izmaksas atbilstoši noteikumu Nr. 651 59. punktā noteiktajam (saskaņā ar regulas Nr. 2021/1060 54. panta a)punktu) nedrīkst pārsniegt 7 % no projekta tiešajām attiecināmajām izmaksām.  Izmaksās neiekļauj ar latviešu valodas mācību kursu saistītā personāla izmaksas</w:t>
      </w:r>
      <w:r w:rsidR="7BC96D46" w:rsidRPr="60BE0AE4">
        <w:rPr>
          <w:rStyle w:val="normaltextrun"/>
          <w:color w:val="auto"/>
        </w:rPr>
        <w:t>.</w:t>
      </w:r>
    </w:p>
    <w:p w14:paraId="5EDF9717" w14:textId="50B940CA" w:rsidR="006813A2" w:rsidRPr="00E61B45" w:rsidRDefault="006813A2" w:rsidP="006813A2">
      <w:pPr>
        <w:pStyle w:val="Sarakstarindkopa"/>
        <w:suppressAutoHyphens/>
        <w:overflowPunct w:val="0"/>
        <w:autoSpaceDE w:val="0"/>
        <w:autoSpaceDN w:val="0"/>
        <w:adjustRightInd w:val="0"/>
        <w:ind w:left="785"/>
        <w:contextualSpacing w:val="0"/>
        <w:jc w:val="both"/>
        <w:rPr>
          <w:color w:val="000000" w:themeColor="text1"/>
          <w:sz w:val="24"/>
          <w:szCs w:val="24"/>
        </w:rPr>
      </w:pPr>
      <w:r w:rsidRPr="00995763">
        <w:rPr>
          <w:i/>
          <w:color w:val="000000" w:themeColor="text1"/>
          <w:sz w:val="24"/>
          <w:szCs w:val="24"/>
        </w:rPr>
        <w:t>(</w:t>
      </w:r>
      <w:r w:rsidR="00995763" w:rsidRPr="00995763">
        <w:rPr>
          <w:i/>
          <w:color w:val="000000" w:themeColor="text1"/>
          <w:sz w:val="24"/>
          <w:szCs w:val="24"/>
        </w:rPr>
        <w:t xml:space="preserve">KM </w:t>
      </w:r>
      <w:r w:rsidR="00995763" w:rsidRPr="00995763">
        <w:rPr>
          <w:bCs/>
          <w:i/>
          <w:sz w:val="24"/>
          <w:szCs w:val="24"/>
        </w:rPr>
        <w:t>01.06.2026. grozījumu Nr.</w:t>
      </w:r>
      <w:r w:rsidR="00995763">
        <w:rPr>
          <w:bCs/>
          <w:i/>
          <w:sz w:val="24"/>
          <w:szCs w:val="24"/>
        </w:rPr>
        <w:t> </w:t>
      </w:r>
      <w:r w:rsidR="00995763" w:rsidRPr="00995763">
        <w:rPr>
          <w:bCs/>
          <w:i/>
          <w:sz w:val="24"/>
          <w:szCs w:val="24"/>
        </w:rPr>
        <w:t xml:space="preserve">4.3.2-23-4 </w:t>
      </w:r>
      <w:r w:rsidR="00995763" w:rsidRPr="00995763">
        <w:rPr>
          <w:i/>
          <w:color w:val="000000" w:themeColor="text1"/>
          <w:sz w:val="24"/>
          <w:szCs w:val="24"/>
        </w:rPr>
        <w:t>redakcijā</w:t>
      </w:r>
      <w:r w:rsidRPr="00995763">
        <w:rPr>
          <w:i/>
          <w:color w:val="000000" w:themeColor="text1"/>
          <w:sz w:val="24"/>
          <w:szCs w:val="24"/>
        </w:rPr>
        <w:t>)</w:t>
      </w:r>
    </w:p>
    <w:p w14:paraId="49AC8D21" w14:textId="77777777" w:rsidR="006B69E7" w:rsidRPr="006B69E7" w:rsidRDefault="006B69E7" w:rsidP="60BE0AE4">
      <w:pPr>
        <w:pStyle w:val="Sarakstarindkopa"/>
        <w:ind w:left="1037"/>
        <w:jc w:val="both"/>
        <w:rPr>
          <w:color w:val="auto"/>
        </w:rPr>
      </w:pPr>
    </w:p>
    <w:bookmarkEnd w:id="6"/>
    <w:p w14:paraId="7BAF0619" w14:textId="77777777" w:rsidR="006B4E9A" w:rsidRPr="004742EB" w:rsidRDefault="005031CA" w:rsidP="002073EB">
      <w:pPr>
        <w:pStyle w:val="Sarakstarindkopa"/>
        <w:numPr>
          <w:ilvl w:val="0"/>
          <w:numId w:val="16"/>
        </w:numPr>
        <w:ind w:left="425" w:hanging="425"/>
        <w:jc w:val="both"/>
        <w:rPr>
          <w:rFonts w:eastAsia="Times New Roman"/>
          <w:color w:val="auto"/>
        </w:rPr>
      </w:pPr>
      <w:r w:rsidRPr="60BE0AE4">
        <w:rPr>
          <w:color w:val="auto"/>
        </w:rPr>
        <w:t>Kopējie atklātas atlases konkursa ietvaros sasniedzamie nacionālās programmas rādītāji:</w:t>
      </w:r>
    </w:p>
    <w:p w14:paraId="0489E87E" w14:textId="77777777" w:rsidR="006B4E9A" w:rsidRPr="002073EB" w:rsidRDefault="005031CA" w:rsidP="002073EB">
      <w:pPr>
        <w:pStyle w:val="Sarakstarindkopa"/>
        <w:numPr>
          <w:ilvl w:val="1"/>
          <w:numId w:val="16"/>
        </w:numPr>
        <w:ind w:left="1105" w:hanging="680"/>
        <w:jc w:val="both"/>
        <w:rPr>
          <w:color w:val="000000" w:themeColor="text1"/>
        </w:rPr>
      </w:pPr>
      <w:r w:rsidRPr="60BE0AE4">
        <w:t>unikālo mērķa grupas personu skaits, kurām nodrošināts latviešu valodas mācību kurss ne mazāk kā 1</w:t>
      </w:r>
      <w:r w:rsidR="2EC05C8D" w:rsidRPr="60BE0AE4">
        <w:t>6</w:t>
      </w:r>
      <w:r w:rsidRPr="60BE0AE4">
        <w:t xml:space="preserve">0 </w:t>
      </w:r>
      <w:r w:rsidR="53EE91C3" w:rsidRPr="60BE0AE4">
        <w:t xml:space="preserve">akadēmisko </w:t>
      </w:r>
      <w:r w:rsidRPr="60BE0AE4">
        <w:t xml:space="preserve">stundu apjomā– ne mazāk kā </w:t>
      </w:r>
      <w:r w:rsidR="224F3C5F" w:rsidRPr="60BE0AE4">
        <w:rPr>
          <w:color w:val="auto"/>
        </w:rPr>
        <w:t>2</w:t>
      </w:r>
      <w:r w:rsidR="00E10633">
        <w:rPr>
          <w:color w:val="auto"/>
        </w:rPr>
        <w:t> </w:t>
      </w:r>
      <w:r w:rsidR="224F3C5F" w:rsidRPr="60BE0AE4">
        <w:rPr>
          <w:color w:val="auto"/>
        </w:rPr>
        <w:t>447</w:t>
      </w:r>
      <w:r w:rsidRPr="60BE0AE4">
        <w:rPr>
          <w:color w:val="auto"/>
        </w:rPr>
        <w:t xml:space="preserve"> </w:t>
      </w:r>
      <w:r w:rsidRPr="60BE0AE4">
        <w:t xml:space="preserve">unikālie </w:t>
      </w:r>
      <w:r w:rsidRPr="002073EB">
        <w:rPr>
          <w:color w:val="000000" w:themeColor="text1"/>
        </w:rPr>
        <w:t>mērķa grupas pārstāvji, kuri apguvuši latviešu valodas mācību kursu ne mazāk kā 1</w:t>
      </w:r>
      <w:r w:rsidR="1C2A050A" w:rsidRPr="002073EB">
        <w:rPr>
          <w:color w:val="000000" w:themeColor="text1"/>
        </w:rPr>
        <w:t>6</w:t>
      </w:r>
      <w:r w:rsidRPr="002073EB">
        <w:rPr>
          <w:color w:val="000000" w:themeColor="text1"/>
        </w:rPr>
        <w:t xml:space="preserve">0 </w:t>
      </w:r>
      <w:r w:rsidR="53EE91C3" w:rsidRPr="002073EB">
        <w:rPr>
          <w:color w:val="000000" w:themeColor="text1"/>
        </w:rPr>
        <w:t xml:space="preserve">akadēmisko </w:t>
      </w:r>
      <w:r w:rsidRPr="002073EB">
        <w:rPr>
          <w:color w:val="000000" w:themeColor="text1"/>
        </w:rPr>
        <w:t>stundu apjomā;</w:t>
      </w:r>
    </w:p>
    <w:p w14:paraId="39A8E38B" w14:textId="77777777" w:rsidR="006B4E9A" w:rsidRPr="002073EB" w:rsidRDefault="005031CA" w:rsidP="002073EB">
      <w:pPr>
        <w:pStyle w:val="Sarakstarindkopa"/>
        <w:widowControl w:val="0"/>
        <w:numPr>
          <w:ilvl w:val="1"/>
          <w:numId w:val="16"/>
        </w:numPr>
        <w:ind w:left="1105" w:hanging="680"/>
        <w:jc w:val="both"/>
        <w:rPr>
          <w:color w:val="000000" w:themeColor="text1"/>
        </w:rPr>
      </w:pPr>
      <w:r w:rsidRPr="002073EB">
        <w:rPr>
          <w:color w:val="000000" w:themeColor="text1"/>
        </w:rPr>
        <w:t xml:space="preserve">mērķa grupas pārstāvji, kas pēc latviešu valodas mācību kursu beigšanas ir uzlabojuši latviešu valodas prasmes vismaz par vienu līmeni – ne mazāk kā </w:t>
      </w:r>
      <w:r w:rsidR="455A5EB2" w:rsidRPr="002073EB">
        <w:rPr>
          <w:color w:val="000000" w:themeColor="text1"/>
        </w:rPr>
        <w:t>1 468</w:t>
      </w:r>
      <w:r w:rsidRPr="002073EB">
        <w:rPr>
          <w:color w:val="000000" w:themeColor="text1"/>
        </w:rPr>
        <w:t xml:space="preserve"> mērķa grupas pārstāvji;</w:t>
      </w:r>
    </w:p>
    <w:p w14:paraId="1F2E2710" w14:textId="77777777" w:rsidR="006B4E9A" w:rsidRPr="007262A3" w:rsidRDefault="005031CA" w:rsidP="002073EB">
      <w:pPr>
        <w:pStyle w:val="Sarakstarindkopa"/>
        <w:widowControl w:val="0"/>
        <w:numPr>
          <w:ilvl w:val="1"/>
          <w:numId w:val="16"/>
        </w:numPr>
        <w:ind w:left="1105" w:hanging="680"/>
        <w:jc w:val="both"/>
        <w:rPr>
          <w:rFonts w:eastAsia="Times New Roman"/>
        </w:rPr>
      </w:pPr>
      <w:r w:rsidRPr="002073EB">
        <w:rPr>
          <w:color w:val="000000" w:themeColor="text1"/>
        </w:rPr>
        <w:t xml:space="preserve">mērķa grupas pārstāvju skaits, kas norāda, ka darbība bijusi noderīga viņu integrācijai – ne mazāk kā </w:t>
      </w:r>
      <w:r w:rsidR="00E10633" w:rsidRPr="002073EB">
        <w:rPr>
          <w:color w:val="000000" w:themeColor="text1"/>
        </w:rPr>
        <w:t>1</w:t>
      </w:r>
      <w:r w:rsidR="00E10633">
        <w:rPr>
          <w:color w:val="000000" w:themeColor="text1"/>
        </w:rPr>
        <w:t> </w:t>
      </w:r>
      <w:r w:rsidR="4931749F" w:rsidRPr="002073EB">
        <w:rPr>
          <w:color w:val="000000" w:themeColor="text1"/>
        </w:rPr>
        <w:t>7</w:t>
      </w:r>
      <w:r w:rsidR="455A5EB2" w:rsidRPr="002073EB">
        <w:rPr>
          <w:color w:val="000000" w:themeColor="text1"/>
        </w:rPr>
        <w:t>12</w:t>
      </w:r>
      <w:r w:rsidRPr="002073EB">
        <w:rPr>
          <w:color w:val="000000" w:themeColor="text1"/>
        </w:rPr>
        <w:t xml:space="preserve"> mērķa grupas </w:t>
      </w:r>
      <w:r w:rsidRPr="60BE0AE4">
        <w:t>pārstāvji.</w:t>
      </w:r>
      <w:r w:rsidRPr="60BE0AE4">
        <w:rPr>
          <w:rStyle w:val="Vresatsauce"/>
        </w:rPr>
        <w:t xml:space="preserve"> </w:t>
      </w:r>
    </w:p>
    <w:p w14:paraId="489D42F0" w14:textId="77777777" w:rsidR="006B4E9A" w:rsidRPr="004742EB" w:rsidRDefault="006B4E9A" w:rsidP="60BE0AE4">
      <w:pPr>
        <w:pStyle w:val="Sarakstarindkopa"/>
        <w:ind w:left="1134"/>
        <w:jc w:val="both"/>
        <w:rPr>
          <w:rFonts w:eastAsia="Times New Roman"/>
        </w:rPr>
      </w:pPr>
    </w:p>
    <w:p w14:paraId="541DDEE2" w14:textId="77777777" w:rsidR="006B4E9A" w:rsidRPr="004742EB" w:rsidRDefault="005031CA" w:rsidP="002073EB">
      <w:pPr>
        <w:pStyle w:val="Sarakstarindkopa"/>
        <w:numPr>
          <w:ilvl w:val="0"/>
          <w:numId w:val="16"/>
        </w:numPr>
        <w:ind w:left="425" w:hanging="425"/>
        <w:jc w:val="both"/>
        <w:rPr>
          <w:rFonts w:eastAsia="Times New Roman"/>
          <w:color w:val="auto"/>
        </w:rPr>
      </w:pPr>
      <w:bookmarkStart w:id="7" w:name="_Hlk118199991"/>
      <w:r w:rsidRPr="60BE0AE4">
        <w:rPr>
          <w:rFonts w:eastAsia="Times New Roman"/>
          <w:color w:val="auto"/>
        </w:rPr>
        <w:t xml:space="preserve">Ievērojot </w:t>
      </w:r>
      <w:r w:rsidRPr="60BE0AE4">
        <w:rPr>
          <w:rFonts w:eastAsia="Times New Roman"/>
        </w:rPr>
        <w:t>regulas Nr.</w:t>
      </w:r>
      <w:r w:rsidR="5CD16159" w:rsidRPr="60BE0AE4">
        <w:rPr>
          <w:rFonts w:eastAsia="Times New Roman"/>
        </w:rPr>
        <w:t> </w:t>
      </w:r>
      <w:r w:rsidRPr="60BE0AE4">
        <w:rPr>
          <w:rFonts w:eastAsia="Times New Roman"/>
        </w:rPr>
        <w:t>2021/1060 9.</w:t>
      </w:r>
      <w:r w:rsidR="5CD16159" w:rsidRPr="60BE0AE4">
        <w:rPr>
          <w:rFonts w:eastAsia="Times New Roman"/>
        </w:rPr>
        <w:t> </w:t>
      </w:r>
      <w:r w:rsidRPr="60BE0AE4">
        <w:rPr>
          <w:rFonts w:eastAsia="Times New Roman"/>
        </w:rPr>
        <w:t>panta 1., 2. un 3.</w:t>
      </w:r>
      <w:r w:rsidR="5CD16159" w:rsidRPr="60BE0AE4">
        <w:rPr>
          <w:rFonts w:eastAsia="Times New Roman"/>
        </w:rPr>
        <w:t> </w:t>
      </w:r>
      <w:r w:rsidRPr="60BE0AE4">
        <w:rPr>
          <w:rFonts w:eastAsia="Times New Roman"/>
        </w:rPr>
        <w:t xml:space="preserve">punktā minētā </w:t>
      </w:r>
      <w:r w:rsidRPr="60BE0AE4">
        <w:rPr>
          <w:rFonts w:eastAsia="Times New Roman"/>
          <w:color w:val="auto"/>
        </w:rPr>
        <w:t xml:space="preserve">horizontālā principa </w:t>
      </w:r>
      <w:r w:rsidR="68877C31" w:rsidRPr="60BE0AE4">
        <w:t>“</w:t>
      </w:r>
      <w:r w:rsidRPr="60BE0AE4">
        <w:t xml:space="preserve">Vienlīdzība, iekļaušana, </w:t>
      </w:r>
      <w:proofErr w:type="spellStart"/>
      <w:r w:rsidRPr="60BE0AE4">
        <w:t>nediskriminācija</w:t>
      </w:r>
      <w:proofErr w:type="spellEnd"/>
      <w:r w:rsidRPr="60BE0AE4">
        <w:t xml:space="preserve"> un </w:t>
      </w:r>
      <w:proofErr w:type="spellStart"/>
      <w:r w:rsidRPr="60BE0AE4">
        <w:t>pamattiesību</w:t>
      </w:r>
      <w:proofErr w:type="spellEnd"/>
      <w:r w:rsidRPr="60BE0AE4">
        <w:t xml:space="preserve"> ievērošana</w:t>
      </w:r>
      <w:r w:rsidRPr="60BE0AE4">
        <w:rPr>
          <w:rFonts w:eastAsia="Times New Roman"/>
          <w:color w:val="auto"/>
        </w:rPr>
        <w:t xml:space="preserve">” īstenošanu, </w:t>
      </w:r>
      <w:bookmarkStart w:id="8" w:name="_Hlk121242072"/>
      <w:r w:rsidRPr="60BE0AE4">
        <w:rPr>
          <w:rFonts w:eastAsia="Times New Roman"/>
          <w:color w:val="auto"/>
        </w:rPr>
        <w:t>projekta iesnieguma iesniedzējs</w:t>
      </w:r>
      <w:bookmarkEnd w:id="8"/>
      <w:r w:rsidRPr="60BE0AE4">
        <w:rPr>
          <w:rFonts w:eastAsia="Times New Roman"/>
          <w:color w:val="auto"/>
        </w:rPr>
        <w:t xml:space="preserve"> </w:t>
      </w:r>
      <w:r w:rsidR="3F01758E" w:rsidRPr="60BE0AE4">
        <w:rPr>
          <w:rFonts w:eastAsia="Times New Roman"/>
          <w:color w:val="auto"/>
        </w:rPr>
        <w:t>projekta iesniegumā</w:t>
      </w:r>
      <w:r w:rsidR="1A5C571A" w:rsidRPr="60BE0AE4">
        <w:rPr>
          <w:rFonts w:eastAsia="Times New Roman"/>
          <w:color w:val="auto"/>
        </w:rPr>
        <w:t xml:space="preserve"> norādītajām specifiskajām darbībām piesaista vismaz </w:t>
      </w:r>
      <w:r w:rsidR="7CBE98D9" w:rsidRPr="60BE0AE4">
        <w:rPr>
          <w:rFonts w:eastAsia="Times New Roman"/>
          <w:color w:val="auto"/>
        </w:rPr>
        <w:t>divus</w:t>
      </w:r>
      <w:r w:rsidR="353AD39A" w:rsidRPr="60BE0AE4">
        <w:rPr>
          <w:rFonts w:eastAsia="Times New Roman"/>
          <w:color w:val="auto"/>
        </w:rPr>
        <w:t xml:space="preserve"> no šādiem horizontālā principa rādītājiem un </w:t>
      </w:r>
      <w:r w:rsidRPr="60BE0AE4">
        <w:rPr>
          <w:rFonts w:eastAsia="Times New Roman"/>
          <w:color w:val="auto"/>
        </w:rPr>
        <w:t xml:space="preserve">uzkrāj datus par </w:t>
      </w:r>
      <w:bookmarkEnd w:id="7"/>
      <w:r w:rsidR="353AD39A" w:rsidRPr="60BE0AE4">
        <w:rPr>
          <w:rFonts w:eastAsia="Times New Roman"/>
          <w:color w:val="auto"/>
        </w:rPr>
        <w:t>to</w:t>
      </w:r>
      <w:r w:rsidRPr="60BE0AE4">
        <w:rPr>
          <w:rFonts w:eastAsia="Times New Roman"/>
          <w:color w:val="auto"/>
        </w:rPr>
        <w:t xml:space="preserve"> sasniegšanu:</w:t>
      </w:r>
    </w:p>
    <w:p w14:paraId="18FC5AF2" w14:textId="77777777" w:rsidR="006B4E9A" w:rsidRPr="004742EB" w:rsidRDefault="005031CA" w:rsidP="002073EB">
      <w:pPr>
        <w:pStyle w:val="Sarakstarindkopa"/>
        <w:numPr>
          <w:ilvl w:val="1"/>
          <w:numId w:val="16"/>
        </w:numPr>
        <w:ind w:left="1105" w:hanging="680"/>
        <w:jc w:val="both"/>
        <w:rPr>
          <w:rFonts w:eastAsia="Times New Roman"/>
          <w:color w:val="auto"/>
        </w:rPr>
      </w:pPr>
      <w:r w:rsidRPr="60BE0AE4">
        <w:rPr>
          <w:rFonts w:eastAsia="Times New Roman"/>
          <w:color w:val="auto"/>
        </w:rPr>
        <w:t>izstrādāto</w:t>
      </w:r>
      <w:r w:rsidR="026BF2EE" w:rsidRPr="60BE0AE4">
        <w:rPr>
          <w:rFonts w:eastAsia="Times New Roman"/>
          <w:color w:val="auto"/>
        </w:rPr>
        <w:t xml:space="preserve"> </w:t>
      </w:r>
      <w:r w:rsidRPr="60BE0AE4">
        <w:rPr>
          <w14:ligatures w14:val="standardContextual"/>
        </w:rPr>
        <w:t xml:space="preserve">materiālu un pasākumu, kuros integrēti jautājumi par </w:t>
      </w:r>
      <w:proofErr w:type="spellStart"/>
      <w:r w:rsidRPr="60BE0AE4">
        <w:rPr>
          <w14:ligatures w14:val="standardContextual"/>
        </w:rPr>
        <w:t>nediskrimināciju</w:t>
      </w:r>
      <w:proofErr w:type="spellEnd"/>
      <w:r w:rsidRPr="60BE0AE4">
        <w:rPr>
          <w14:ligatures w14:val="standardContextual"/>
        </w:rPr>
        <w:t xml:space="preserve"> dzimuma, invaliditātes, reliģijas, etniskās piederības, seksuālās orientācijas un vecuma dēļ, skaits (rādītāja ID: VINPI_02)</w:t>
      </w:r>
      <w:r w:rsidR="0D75E0B3" w:rsidRPr="60BE0AE4">
        <w:rPr>
          <w:rFonts w:eastAsia="Times New Roman"/>
          <w:color w:val="auto"/>
        </w:rPr>
        <w:t>;</w:t>
      </w:r>
    </w:p>
    <w:p w14:paraId="2439BD66" w14:textId="77777777" w:rsidR="006B4E9A" w:rsidRDefault="005031CA" w:rsidP="002073EB">
      <w:pPr>
        <w:pStyle w:val="Sarakstarindkopa"/>
        <w:numPr>
          <w:ilvl w:val="1"/>
          <w:numId w:val="16"/>
        </w:numPr>
        <w:ind w:left="1105" w:hanging="680"/>
        <w:jc w:val="both"/>
        <w:rPr>
          <w:rFonts w:eastAsia="Times New Roman"/>
          <w:color w:val="auto"/>
        </w:rPr>
      </w:pPr>
      <w:r w:rsidRPr="60BE0AE4">
        <w:rPr>
          <w:rFonts w:eastAsia="Times New Roman"/>
          <w:color w:val="auto"/>
        </w:rPr>
        <w:t>darbību</w:t>
      </w:r>
      <w:r w:rsidR="5C5421E4" w:rsidRPr="60BE0AE4">
        <w:rPr>
          <w:rFonts w:eastAsia="Times New Roman"/>
          <w:color w:val="auto"/>
        </w:rPr>
        <w:t xml:space="preserve">, </w:t>
      </w:r>
      <w:r w:rsidRPr="60BE0AE4">
        <w:rPr>
          <w14:ligatures w14:val="standardContextual"/>
        </w:rPr>
        <w:t xml:space="preserve">kurās nodrošināti atbalsta pasākumi vides vai satura </w:t>
      </w:r>
      <w:proofErr w:type="spellStart"/>
      <w:r w:rsidRPr="60BE0AE4">
        <w:rPr>
          <w14:ligatures w14:val="standardContextual"/>
        </w:rPr>
        <w:t>piekļūstamībai</w:t>
      </w:r>
      <w:proofErr w:type="spellEnd"/>
      <w:r w:rsidRPr="60BE0AE4">
        <w:rPr>
          <w14:ligatures w14:val="standardContextual"/>
        </w:rPr>
        <w:t xml:space="preserve"> (</w:t>
      </w:r>
      <w:proofErr w:type="spellStart"/>
      <w:r w:rsidRPr="60BE0AE4">
        <w:rPr>
          <w14:ligatures w14:val="standardContextual"/>
        </w:rPr>
        <w:t>Braila</w:t>
      </w:r>
      <w:proofErr w:type="spellEnd"/>
      <w:r w:rsidRPr="60BE0AE4">
        <w:rPr>
          <w14:ligatures w14:val="standardContextual"/>
        </w:rPr>
        <w:t xml:space="preserve"> druka, subtitri, zīmju valoda, reāllaika transkripcija, </w:t>
      </w:r>
      <w:proofErr w:type="spellStart"/>
      <w:r w:rsidRPr="60BE0AE4">
        <w:rPr>
          <w14:ligatures w14:val="standardContextual"/>
        </w:rPr>
        <w:t>pandusu</w:t>
      </w:r>
      <w:proofErr w:type="spellEnd"/>
      <w:r w:rsidRPr="60BE0AE4">
        <w:rPr>
          <w14:ligatures w14:val="standardContextual"/>
        </w:rPr>
        <w:t xml:space="preserve"> un pacēlāju noma u.c.), skaits (rādītāja ID: VINPI_03)</w:t>
      </w:r>
      <w:r w:rsidRPr="60BE0AE4">
        <w:rPr>
          <w:rFonts w:eastAsia="Times New Roman"/>
          <w:color w:val="auto"/>
        </w:rPr>
        <w:t>;</w:t>
      </w:r>
    </w:p>
    <w:p w14:paraId="5623B078" w14:textId="77777777" w:rsidR="00E968FD" w:rsidRPr="004742EB" w:rsidRDefault="005031CA" w:rsidP="002073EB">
      <w:pPr>
        <w:pStyle w:val="Sarakstarindkopa"/>
        <w:numPr>
          <w:ilvl w:val="1"/>
          <w:numId w:val="16"/>
        </w:numPr>
        <w:ind w:left="1105" w:hanging="680"/>
        <w:jc w:val="both"/>
        <w:rPr>
          <w:rFonts w:eastAsia="Times New Roman"/>
          <w:color w:val="auto"/>
        </w:rPr>
      </w:pPr>
      <w:r w:rsidRPr="60BE0AE4">
        <w:rPr>
          <w14:ligatures w14:val="standardContextual"/>
        </w:rPr>
        <w:t>personu, kuras ir saņēmušas bērnu uzraudzības pakalpojumu un ir piedalījušās latviešu valodas mācībās, skaits (rādītāja ID: VINPI_05).</w:t>
      </w:r>
    </w:p>
    <w:p w14:paraId="3235D133" w14:textId="77777777" w:rsidR="006B4E9A" w:rsidRPr="004742EB" w:rsidRDefault="006B4E9A" w:rsidP="60BE0AE4">
      <w:pPr>
        <w:pStyle w:val="Sarakstarindkopa"/>
        <w:ind w:left="1134"/>
        <w:jc w:val="both"/>
        <w:rPr>
          <w:rFonts w:eastAsia="Times New Roman"/>
          <w:color w:val="auto"/>
        </w:rPr>
      </w:pPr>
    </w:p>
    <w:p w14:paraId="55A750B1" w14:textId="77777777" w:rsidR="006B4E9A" w:rsidRPr="006B4E9A" w:rsidRDefault="005031CA" w:rsidP="002073EB">
      <w:pPr>
        <w:widowControl/>
        <w:numPr>
          <w:ilvl w:val="0"/>
          <w:numId w:val="16"/>
        </w:numPr>
        <w:autoSpaceDE w:val="0"/>
        <w:autoSpaceDN w:val="0"/>
        <w:adjustRightInd w:val="0"/>
        <w:spacing w:after="0" w:line="240" w:lineRule="auto"/>
        <w:ind w:left="425" w:hanging="425"/>
        <w:jc w:val="both"/>
        <w:rPr>
          <w:lang w:val="lv-LV"/>
        </w:rPr>
      </w:pPr>
      <w:r w:rsidRPr="797C8480">
        <w:rPr>
          <w:shd w:val="clear" w:color="auto" w:fill="FFFFFF"/>
          <w:lang w:val="lv-LV"/>
        </w:rPr>
        <w:t xml:space="preserve">Projekta ietvaros preču un pakalpojumu iepirkumos ir atbalstāmas vides prasības (zaļais publiskais iepirkums). Projekta iesnieguma iesniedzējs paredz </w:t>
      </w:r>
      <w:r w:rsidRPr="797C8480">
        <w:rPr>
          <w:shd w:val="clear" w:color="auto" w:fill="FFFFFF"/>
          <w:lang w:val="lv-LV"/>
        </w:rPr>
        <w:lastRenderedPageBreak/>
        <w:t>piesaistīt preču piegādātājus un pakalpojuma sniedzējus atbilstoši normatīvajiem aktiem publisko iepirkumu jomā, īstenojot atklātu, pārredzamu, nediskriminējošu un konkurenci nodrošinošu procedūru.</w:t>
      </w:r>
    </w:p>
    <w:p w14:paraId="0ECF74DD" w14:textId="77777777" w:rsidR="006B4E9A" w:rsidRPr="004742EB" w:rsidRDefault="006B4E9A" w:rsidP="60BE0AE4">
      <w:pPr>
        <w:pStyle w:val="Default"/>
        <w:jc w:val="both"/>
        <w:rPr>
          <w:rFonts w:eastAsia="Times New Roman"/>
          <w:color w:val="auto"/>
        </w:rPr>
      </w:pPr>
    </w:p>
    <w:p w14:paraId="47C2FE9A" w14:textId="77777777" w:rsidR="006B4E9A" w:rsidRPr="004742EB" w:rsidRDefault="005031CA" w:rsidP="002073EB">
      <w:pPr>
        <w:pStyle w:val="tv2132"/>
        <w:keepNext/>
        <w:numPr>
          <w:ilvl w:val="0"/>
          <w:numId w:val="17"/>
        </w:numPr>
        <w:spacing w:line="240" w:lineRule="auto"/>
        <w:ind w:left="709" w:right="282" w:hanging="567"/>
        <w:jc w:val="center"/>
        <w:rPr>
          <w:b/>
          <w:bCs/>
          <w:color w:val="auto"/>
          <w:sz w:val="28"/>
          <w:szCs w:val="28"/>
        </w:rPr>
      </w:pPr>
      <w:r w:rsidRPr="60BE0AE4">
        <w:rPr>
          <w:b/>
          <w:bCs/>
          <w:color w:val="auto"/>
          <w:sz w:val="28"/>
          <w:szCs w:val="28"/>
        </w:rPr>
        <w:t>Projekta iesniegumu iesniegšanas kārtība</w:t>
      </w:r>
    </w:p>
    <w:p w14:paraId="1EAE3C41" w14:textId="77777777" w:rsidR="006B4E9A" w:rsidRPr="004742EB" w:rsidRDefault="006B4E9A" w:rsidP="002073EB">
      <w:pPr>
        <w:pStyle w:val="Default"/>
        <w:keepNext/>
        <w:ind w:left="1276"/>
        <w:jc w:val="both"/>
        <w:rPr>
          <w:rFonts w:eastAsia="Times New Roman"/>
          <w:color w:val="auto"/>
        </w:rPr>
      </w:pPr>
    </w:p>
    <w:p w14:paraId="1D4A4914" w14:textId="77777777" w:rsidR="006B4E9A" w:rsidRPr="006B4E9A" w:rsidRDefault="005031CA" w:rsidP="002073EB">
      <w:pPr>
        <w:keepNext/>
        <w:widowControl/>
        <w:numPr>
          <w:ilvl w:val="0"/>
          <w:numId w:val="16"/>
        </w:numPr>
        <w:autoSpaceDE w:val="0"/>
        <w:autoSpaceDN w:val="0"/>
        <w:adjustRightInd w:val="0"/>
        <w:spacing w:after="0" w:line="240" w:lineRule="auto"/>
        <w:ind w:left="425" w:hanging="425"/>
        <w:jc w:val="both"/>
        <w:rPr>
          <w:lang w:val="lv-LV"/>
        </w:rPr>
      </w:pPr>
      <w:r w:rsidRPr="60BE0AE4">
        <w:rPr>
          <w:rFonts w:eastAsia="Times New Roman"/>
          <w:lang w:val="lv-LV"/>
        </w:rPr>
        <w:t xml:space="preserve">Projekta iesniegumu deleģētajā iestādē projekta iesnieguma iesniedzējs </w:t>
      </w:r>
      <w:bookmarkStart w:id="9" w:name="_Hlk67655582"/>
      <w:bookmarkStart w:id="10" w:name="_Hlk65481343"/>
      <w:r w:rsidRPr="60BE0AE4">
        <w:rPr>
          <w:lang w:val="lv-LV"/>
        </w:rPr>
        <w:t xml:space="preserve">iesniedz </w:t>
      </w:r>
      <w:bookmarkEnd w:id="9"/>
      <w:r w:rsidRPr="60BE0AE4">
        <w:rPr>
          <w:lang w:val="lv-LV"/>
        </w:rPr>
        <w:t xml:space="preserve">deleģētās iestādes sludinājumā noteiktajā termiņā, nosūtot Kultūras ministrijai, izmantojot oficiālo elektronisko adresi (e-adresi) (izmantošanas apraksts </w:t>
      </w:r>
      <w:hyperlink r:id="rId15">
        <w:r w:rsidR="006B4E9A" w:rsidRPr="60BE0AE4">
          <w:rPr>
            <w:color w:val="0000FF"/>
            <w:u w:val="single"/>
            <w:lang w:val="lv-LV"/>
          </w:rPr>
          <w:t>https://latvija.lv/lv/BUJEadrese#show1</w:t>
        </w:r>
      </w:hyperlink>
      <w:r w:rsidRPr="60BE0AE4">
        <w:rPr>
          <w:lang w:val="lv-LV"/>
        </w:rPr>
        <w:t>).</w:t>
      </w:r>
      <w:bookmarkEnd w:id="10"/>
    </w:p>
    <w:p w14:paraId="45E25856" w14:textId="77777777" w:rsidR="006B4E9A" w:rsidRPr="004742EB" w:rsidRDefault="006B4E9A" w:rsidP="60BE0AE4">
      <w:pPr>
        <w:pStyle w:val="Sarakstarindkopa"/>
        <w:ind w:left="357" w:hanging="357"/>
        <w:contextualSpacing w:val="0"/>
        <w:jc w:val="both"/>
        <w:rPr>
          <w:rFonts w:eastAsia="Times New Roman"/>
          <w:color w:val="auto"/>
        </w:rPr>
      </w:pPr>
    </w:p>
    <w:p w14:paraId="1763AD71" w14:textId="77777777" w:rsidR="006B4E9A" w:rsidRPr="009661FB" w:rsidRDefault="005031CA" w:rsidP="002073EB">
      <w:pPr>
        <w:widowControl/>
        <w:numPr>
          <w:ilvl w:val="0"/>
          <w:numId w:val="16"/>
        </w:numPr>
        <w:autoSpaceDE w:val="0"/>
        <w:autoSpaceDN w:val="0"/>
        <w:adjustRightInd w:val="0"/>
        <w:spacing w:after="0" w:line="240" w:lineRule="auto"/>
        <w:ind w:left="425" w:hanging="425"/>
        <w:jc w:val="both"/>
        <w:rPr>
          <w:color w:val="000000" w:themeColor="text1"/>
          <w:lang w:val="lv-LV"/>
        </w:rPr>
      </w:pPr>
      <w:r w:rsidRPr="60BE0AE4">
        <w:rPr>
          <w:lang w:val="lv-LV"/>
        </w:rPr>
        <w:t>Projekta iesniegumu paraksta ar drošu elektronisko parakstu un apliecina ar laika zīmogu atbilstoši normatīvajiem aktiem par elektronisko dokumentu noformēšanu</w:t>
      </w:r>
      <w:r w:rsidRPr="60BE0AE4">
        <w:rPr>
          <w:rFonts w:eastAsia="Times New Roman"/>
          <w:lang w:val="lv-LV"/>
        </w:rPr>
        <w:t>.</w:t>
      </w:r>
      <w:r w:rsidRPr="60BE0AE4">
        <w:rPr>
          <w:lang w:val="lv-LV"/>
        </w:rPr>
        <w:t xml:space="preserve"> </w:t>
      </w:r>
      <w:r w:rsidRPr="60BE0AE4">
        <w:rPr>
          <w:color w:val="000000" w:themeColor="text1"/>
          <w:lang w:val="lv-LV"/>
        </w:rPr>
        <w:t xml:space="preserve">Elektroniska pasta vēstules zonā </w:t>
      </w:r>
      <w:r w:rsidR="68877C31" w:rsidRPr="60BE0AE4">
        <w:rPr>
          <w:color w:val="000000" w:themeColor="text1"/>
          <w:lang w:val="lv-LV"/>
        </w:rPr>
        <w:t>“</w:t>
      </w:r>
      <w:r w:rsidRPr="60BE0AE4">
        <w:rPr>
          <w:color w:val="000000" w:themeColor="text1"/>
          <w:lang w:val="lv-LV"/>
        </w:rPr>
        <w:t xml:space="preserve">Temats” norāda </w:t>
      </w:r>
      <w:r w:rsidR="68877C31" w:rsidRPr="60BE0AE4">
        <w:rPr>
          <w:color w:val="000000" w:themeColor="text1"/>
          <w:lang w:val="lv-LV"/>
        </w:rPr>
        <w:t>“</w:t>
      </w:r>
      <w:r w:rsidRPr="60BE0AE4">
        <w:rPr>
          <w:color w:val="000000" w:themeColor="text1"/>
          <w:lang w:val="lv-LV"/>
        </w:rPr>
        <w:t>PMIF atklātas atlases konkurss. Neatvērt pirms vērtēšanas uzsākšanas”.</w:t>
      </w:r>
    </w:p>
    <w:p w14:paraId="6601857D" w14:textId="77777777" w:rsidR="006B4E9A" w:rsidRPr="000F653A" w:rsidRDefault="006B4E9A" w:rsidP="00C4333F">
      <w:pPr>
        <w:autoSpaceDE w:val="0"/>
        <w:autoSpaceDN w:val="0"/>
        <w:adjustRightInd w:val="0"/>
        <w:spacing w:after="0" w:line="240" w:lineRule="auto"/>
        <w:ind w:left="357" w:hanging="357"/>
        <w:jc w:val="both"/>
        <w:rPr>
          <w:color w:val="000000" w:themeColor="text1"/>
          <w:lang w:val="lv-LV"/>
        </w:rPr>
      </w:pPr>
    </w:p>
    <w:p w14:paraId="636B0A83" w14:textId="77777777" w:rsidR="006B4E9A" w:rsidRPr="004742EB" w:rsidRDefault="005031CA" w:rsidP="002073EB">
      <w:pPr>
        <w:widowControl/>
        <w:numPr>
          <w:ilvl w:val="0"/>
          <w:numId w:val="16"/>
        </w:numPr>
        <w:shd w:val="clear" w:color="auto" w:fill="FFFFFF" w:themeFill="background1"/>
        <w:spacing w:after="0" w:line="240" w:lineRule="auto"/>
        <w:ind w:left="425" w:hanging="425"/>
        <w:jc w:val="both"/>
        <w:rPr>
          <w:rFonts w:eastAsia="Times New Roman"/>
          <w:lang w:val="lv-LV"/>
        </w:rPr>
      </w:pPr>
      <w:r w:rsidRPr="60BE0AE4">
        <w:rPr>
          <w:color w:val="000000" w:themeColor="text1"/>
          <w:lang w:val="lv-LV"/>
        </w:rPr>
        <w:t xml:space="preserve">Par projekta iesnieguma iesniegšanas datumu un laiku uzskata elektroniskā dokumenta saņemšanas datumu </w:t>
      </w:r>
      <w:r w:rsidRPr="60BE0AE4">
        <w:rPr>
          <w:lang w:val="lv-LV"/>
        </w:rPr>
        <w:t>un laiku oficiālajā elektroniskajā adresē (e-adresē). Ja projekta iesniegums tiek iesniegts pēc projekta iesnieguma iesniegšanas beigu termiņa, tas netiek vērtēts un projekta iesnieguma iesniedzējs saņem deleģētās iestādes paziņojumu par atteikumu vērtēt projekta iesniegumu.</w:t>
      </w:r>
    </w:p>
    <w:p w14:paraId="1C7F3855" w14:textId="77777777" w:rsidR="006B4E9A" w:rsidRPr="004742EB" w:rsidRDefault="006B4E9A" w:rsidP="00C4333F">
      <w:pPr>
        <w:shd w:val="clear" w:color="auto" w:fill="FFFFFF" w:themeFill="background1"/>
        <w:spacing w:after="0" w:line="240" w:lineRule="auto"/>
        <w:ind w:left="357" w:hanging="357"/>
        <w:jc w:val="both"/>
        <w:rPr>
          <w:rFonts w:eastAsia="Times New Roman"/>
          <w:lang w:val="lv-LV"/>
        </w:rPr>
      </w:pPr>
    </w:p>
    <w:p w14:paraId="57A0C834" w14:textId="77777777" w:rsidR="006B4E9A" w:rsidRPr="004742EB" w:rsidRDefault="005031CA" w:rsidP="002073EB">
      <w:pPr>
        <w:widowControl/>
        <w:numPr>
          <w:ilvl w:val="0"/>
          <w:numId w:val="16"/>
        </w:numPr>
        <w:shd w:val="clear" w:color="auto" w:fill="FFFFFF" w:themeFill="background1"/>
        <w:spacing w:after="0" w:line="240" w:lineRule="auto"/>
        <w:ind w:left="425" w:hanging="425"/>
        <w:jc w:val="both"/>
        <w:rPr>
          <w:rFonts w:eastAsia="Times New Roman"/>
          <w:lang w:val="lv-LV"/>
        </w:rPr>
      </w:pPr>
      <w:r w:rsidRPr="60BE0AE4">
        <w:rPr>
          <w:lang w:val="lv-LV"/>
        </w:rPr>
        <w:t>Lai pieteiktos finansējuma saņemšanai, projekta iesnieguma iesniedzējs iesniedz projekta iesniegumu, kas sastāv no:</w:t>
      </w:r>
    </w:p>
    <w:p w14:paraId="4E2D5CFD" w14:textId="77777777" w:rsidR="006B4E9A" w:rsidRPr="000A7815" w:rsidRDefault="005031CA" w:rsidP="002073EB">
      <w:pPr>
        <w:pStyle w:val="Sarakstarindkopa"/>
        <w:numPr>
          <w:ilvl w:val="1"/>
          <w:numId w:val="16"/>
        </w:numPr>
        <w:ind w:left="1105" w:hanging="680"/>
        <w:jc w:val="both"/>
        <w:rPr>
          <w:rFonts w:eastAsia="Times New Roman"/>
          <w:color w:val="auto"/>
        </w:rPr>
      </w:pPr>
      <w:r w:rsidRPr="000A7815">
        <w:rPr>
          <w:rFonts w:eastAsia="Times New Roman"/>
          <w:color w:val="auto"/>
        </w:rPr>
        <w:t>projekta iesnieguma veidlapas (2.</w:t>
      </w:r>
      <w:r w:rsidR="5CD16159" w:rsidRPr="000A7815">
        <w:rPr>
          <w:rFonts w:eastAsia="Times New Roman"/>
          <w:color w:val="auto"/>
        </w:rPr>
        <w:t> </w:t>
      </w:r>
      <w:r w:rsidRPr="000A7815">
        <w:rPr>
          <w:rFonts w:eastAsia="Times New Roman"/>
          <w:color w:val="auto"/>
        </w:rPr>
        <w:t>pielikums), kam pievienotas:</w:t>
      </w:r>
    </w:p>
    <w:p w14:paraId="3D55378B" w14:textId="77777777" w:rsidR="006B4E9A" w:rsidRPr="000A7815" w:rsidRDefault="005031CA" w:rsidP="545472F9">
      <w:pPr>
        <w:pStyle w:val="Default"/>
        <w:numPr>
          <w:ilvl w:val="2"/>
          <w:numId w:val="16"/>
        </w:numPr>
        <w:ind w:left="1957" w:hanging="851"/>
        <w:jc w:val="both"/>
        <w:rPr>
          <w:rFonts w:eastAsia="Times New Roman"/>
          <w:color w:val="auto"/>
          <w:lang w:val="en-US"/>
        </w:rPr>
      </w:pPr>
      <w:r w:rsidRPr="545472F9">
        <w:rPr>
          <w:rFonts w:eastAsia="Times New Roman"/>
          <w:color w:val="auto"/>
          <w:lang w:val="en-US"/>
        </w:rPr>
        <w:t>projekta budžeta veidlapa (2.1.</w:t>
      </w:r>
      <w:r w:rsidR="5CD16159" w:rsidRPr="545472F9">
        <w:rPr>
          <w:rFonts w:eastAsia="Times New Roman"/>
          <w:color w:val="auto"/>
          <w:lang w:val="en-US"/>
        </w:rPr>
        <w:t> </w:t>
      </w:r>
      <w:r w:rsidRPr="545472F9">
        <w:rPr>
          <w:rFonts w:eastAsia="Times New Roman"/>
          <w:color w:val="auto"/>
          <w:lang w:val="en-US"/>
        </w:rPr>
        <w:t xml:space="preserve">pielikums); </w:t>
      </w:r>
    </w:p>
    <w:p w14:paraId="09409CFA" w14:textId="77777777" w:rsidR="006B4E9A" w:rsidRPr="000A7815" w:rsidRDefault="005031CA" w:rsidP="545472F9">
      <w:pPr>
        <w:pStyle w:val="Default"/>
        <w:numPr>
          <w:ilvl w:val="2"/>
          <w:numId w:val="16"/>
        </w:numPr>
        <w:ind w:left="1957" w:hanging="851"/>
        <w:jc w:val="both"/>
        <w:rPr>
          <w:rFonts w:eastAsia="Times New Roman"/>
          <w:color w:val="auto"/>
          <w:lang w:val="en-US"/>
        </w:rPr>
      </w:pPr>
      <w:r w:rsidRPr="545472F9">
        <w:rPr>
          <w:rFonts w:eastAsia="Times New Roman"/>
          <w:color w:val="auto"/>
          <w:lang w:val="en-US"/>
        </w:rPr>
        <w:t>fonda projekta iesnieguma iesniedzēja apliecinājum</w:t>
      </w:r>
      <w:r w:rsidR="4B419820" w:rsidRPr="545472F9">
        <w:rPr>
          <w:rFonts w:eastAsia="Times New Roman"/>
          <w:color w:val="auto"/>
          <w:lang w:val="en-US"/>
        </w:rPr>
        <w:t>s</w:t>
      </w:r>
      <w:r w:rsidRPr="545472F9">
        <w:rPr>
          <w:rFonts w:eastAsia="Times New Roman"/>
          <w:color w:val="auto"/>
          <w:lang w:val="en-US"/>
        </w:rPr>
        <w:t xml:space="preserve"> (2.2.</w:t>
      </w:r>
      <w:r w:rsidR="5CD16159" w:rsidRPr="545472F9">
        <w:rPr>
          <w:rFonts w:eastAsia="Times New Roman"/>
          <w:color w:val="auto"/>
          <w:lang w:val="en-US"/>
        </w:rPr>
        <w:t> </w:t>
      </w:r>
      <w:r w:rsidRPr="545472F9">
        <w:rPr>
          <w:rFonts w:eastAsia="Times New Roman"/>
          <w:color w:val="auto"/>
          <w:lang w:val="en-US"/>
        </w:rPr>
        <w:t>pielikums);</w:t>
      </w:r>
    </w:p>
    <w:p w14:paraId="0ED2CF42" w14:textId="77777777" w:rsidR="006B4E9A" w:rsidRPr="000A7815" w:rsidRDefault="005031CA" w:rsidP="545472F9">
      <w:pPr>
        <w:pStyle w:val="Default"/>
        <w:numPr>
          <w:ilvl w:val="2"/>
          <w:numId w:val="16"/>
        </w:numPr>
        <w:ind w:left="1957" w:hanging="851"/>
        <w:jc w:val="both"/>
        <w:rPr>
          <w:rFonts w:eastAsia="Times New Roman"/>
          <w:color w:val="auto"/>
          <w:lang w:val="en-US"/>
        </w:rPr>
      </w:pPr>
      <w:r w:rsidRPr="545472F9">
        <w:rPr>
          <w:rFonts w:eastAsia="Times New Roman"/>
          <w:color w:val="auto"/>
          <w:lang w:val="en-US"/>
        </w:rPr>
        <w:t xml:space="preserve">projekta iesniedzēja </w:t>
      </w:r>
      <w:r w:rsidR="0D75E0B3" w:rsidRPr="545472F9">
        <w:rPr>
          <w:rFonts w:eastAsia="Times New Roman"/>
          <w:color w:val="auto"/>
          <w:lang w:val="en-US"/>
        </w:rPr>
        <w:t>sadarbības partnera apliecinājum</w:t>
      </w:r>
      <w:r w:rsidR="4B419820" w:rsidRPr="545472F9">
        <w:rPr>
          <w:rFonts w:eastAsia="Times New Roman"/>
          <w:color w:val="auto"/>
          <w:lang w:val="en-US"/>
        </w:rPr>
        <w:t>s</w:t>
      </w:r>
      <w:r w:rsidR="0D75E0B3" w:rsidRPr="545472F9">
        <w:rPr>
          <w:rFonts w:eastAsia="Times New Roman"/>
          <w:color w:val="auto"/>
          <w:lang w:val="en-US"/>
        </w:rPr>
        <w:t xml:space="preserve"> (ja attiecināms) (2.3.</w:t>
      </w:r>
      <w:r w:rsidR="5CD16159" w:rsidRPr="545472F9">
        <w:rPr>
          <w:rFonts w:eastAsia="Times New Roman"/>
          <w:color w:val="auto"/>
          <w:lang w:val="en-US"/>
        </w:rPr>
        <w:t> </w:t>
      </w:r>
      <w:r w:rsidR="0D75E0B3" w:rsidRPr="545472F9">
        <w:rPr>
          <w:rFonts w:eastAsia="Times New Roman"/>
          <w:color w:val="auto"/>
          <w:lang w:val="en-US"/>
        </w:rPr>
        <w:t xml:space="preserve">pielikums); </w:t>
      </w:r>
    </w:p>
    <w:p w14:paraId="4865BF70" w14:textId="77777777" w:rsidR="61B680B8" w:rsidRPr="000A7815" w:rsidRDefault="005031CA" w:rsidP="545472F9">
      <w:pPr>
        <w:pStyle w:val="Default"/>
        <w:numPr>
          <w:ilvl w:val="2"/>
          <w:numId w:val="16"/>
        </w:numPr>
        <w:ind w:left="1957" w:hanging="851"/>
        <w:jc w:val="both"/>
        <w:rPr>
          <w:rFonts w:eastAsia="Times New Roman"/>
          <w:lang w:val="en-US"/>
        </w:rPr>
      </w:pPr>
      <w:r w:rsidRPr="545472F9">
        <w:rPr>
          <w:rFonts w:eastAsia="Times New Roman"/>
          <w:lang w:val="en-US"/>
        </w:rPr>
        <w:t>projekta iesnieguma iesniedzēja apliecinājums par personas datu aizsardzību reglamentējošo normatīvo aktu ievērošanu projekta īstenošanas ietvaros (2.4.</w:t>
      </w:r>
      <w:r w:rsidR="5CD16159" w:rsidRPr="545472F9">
        <w:rPr>
          <w:rFonts w:eastAsia="Times New Roman"/>
          <w:lang w:val="en-US"/>
        </w:rPr>
        <w:t> </w:t>
      </w:r>
      <w:r w:rsidRPr="545472F9">
        <w:rPr>
          <w:rFonts w:eastAsia="Times New Roman"/>
          <w:lang w:val="en-US"/>
        </w:rPr>
        <w:t>pielikums);</w:t>
      </w:r>
    </w:p>
    <w:p w14:paraId="026E08D4" w14:textId="77777777" w:rsidR="568C3E9B" w:rsidRPr="0098173C" w:rsidRDefault="005031CA" w:rsidP="545472F9">
      <w:pPr>
        <w:pStyle w:val="Default"/>
        <w:numPr>
          <w:ilvl w:val="2"/>
          <w:numId w:val="16"/>
        </w:numPr>
        <w:ind w:left="1957" w:hanging="851"/>
        <w:jc w:val="both"/>
        <w:rPr>
          <w:rFonts w:eastAsia="Times New Roman"/>
          <w:color w:val="auto"/>
          <w:lang w:val="en-US"/>
        </w:rPr>
      </w:pPr>
      <w:r w:rsidRPr="545472F9">
        <w:rPr>
          <w:rFonts w:eastAsia="Times New Roman"/>
          <w:lang w:val="en-US"/>
        </w:rPr>
        <w:t xml:space="preserve">pedagoga kvalifikācijas apliecinājums </w:t>
      </w:r>
      <w:r w:rsidR="64BC7954" w:rsidRPr="545472F9">
        <w:rPr>
          <w:rFonts w:eastAsia="Times New Roman"/>
          <w:color w:val="auto"/>
          <w:lang w:val="en-US"/>
        </w:rPr>
        <w:t>(ja attiecināms)</w:t>
      </w:r>
      <w:r w:rsidR="64BC7954" w:rsidRPr="545472F9">
        <w:rPr>
          <w:rFonts w:eastAsia="Times New Roman"/>
          <w:lang w:val="en-US"/>
        </w:rPr>
        <w:t xml:space="preserve"> </w:t>
      </w:r>
      <w:r w:rsidRPr="545472F9">
        <w:rPr>
          <w:rFonts w:eastAsia="Times New Roman"/>
          <w:lang w:val="en-US"/>
        </w:rPr>
        <w:t>(2.5.</w:t>
      </w:r>
      <w:r w:rsidR="00CC1922" w:rsidRPr="545472F9">
        <w:rPr>
          <w:rFonts w:eastAsia="Times New Roman"/>
          <w:lang w:val="en-US"/>
        </w:rPr>
        <w:t> </w:t>
      </w:r>
      <w:r w:rsidR="079B4897" w:rsidRPr="545472F9">
        <w:rPr>
          <w:rFonts w:eastAsia="Times New Roman"/>
          <w:lang w:val="en-US"/>
        </w:rPr>
        <w:t>pielikums)</w:t>
      </w:r>
      <w:r w:rsidR="0098173C" w:rsidRPr="545472F9">
        <w:rPr>
          <w:rFonts w:eastAsia="Times New Roman"/>
          <w:color w:val="auto"/>
          <w:lang w:val="en-US"/>
        </w:rPr>
        <w:t>;</w:t>
      </w:r>
    </w:p>
    <w:p w14:paraId="52555806" w14:textId="77777777" w:rsidR="006B4E9A" w:rsidRPr="004742EB" w:rsidRDefault="005031CA" w:rsidP="002073EB">
      <w:pPr>
        <w:pStyle w:val="Sarakstarindkopa"/>
        <w:numPr>
          <w:ilvl w:val="1"/>
          <w:numId w:val="16"/>
        </w:numPr>
        <w:ind w:left="1105" w:hanging="680"/>
        <w:jc w:val="both"/>
        <w:rPr>
          <w:rFonts w:eastAsia="Times New Roman"/>
          <w:color w:val="auto"/>
        </w:rPr>
      </w:pPr>
      <w:r w:rsidRPr="60BE0AE4">
        <w:rPr>
          <w:rFonts w:eastAsia="Times New Roman"/>
          <w:color w:val="auto"/>
        </w:rPr>
        <w:t>šādiem papildu dokumentiem:</w:t>
      </w:r>
    </w:p>
    <w:p w14:paraId="2F1EC210" w14:textId="77777777" w:rsidR="006B4E9A" w:rsidRPr="00DE469A" w:rsidRDefault="005031CA" w:rsidP="545472F9">
      <w:pPr>
        <w:pStyle w:val="Default"/>
        <w:numPr>
          <w:ilvl w:val="2"/>
          <w:numId w:val="16"/>
        </w:numPr>
        <w:ind w:left="1957" w:hanging="851"/>
        <w:jc w:val="both"/>
        <w:rPr>
          <w:rFonts w:eastAsia="Times New Roman"/>
          <w:color w:val="auto"/>
        </w:rPr>
      </w:pPr>
      <w:r w:rsidRPr="00DE469A">
        <w:rPr>
          <w:rFonts w:eastAsia="Times New Roman"/>
          <w:color w:val="auto"/>
        </w:rPr>
        <w:t>projekta iesnieguma iesniedzēja apliecināta nolikuma vai statūtu kopijas;</w:t>
      </w:r>
    </w:p>
    <w:p w14:paraId="4A07AF29" w14:textId="77777777" w:rsidR="00F37CCE" w:rsidRPr="00DE469A" w:rsidRDefault="005031CA" w:rsidP="545472F9">
      <w:pPr>
        <w:pStyle w:val="Default"/>
        <w:numPr>
          <w:ilvl w:val="2"/>
          <w:numId w:val="16"/>
        </w:numPr>
        <w:ind w:left="1957" w:hanging="851"/>
        <w:jc w:val="both"/>
        <w:rPr>
          <w:rFonts w:eastAsia="Times New Roman"/>
          <w:color w:val="auto"/>
        </w:rPr>
      </w:pPr>
      <w:r w:rsidRPr="00DE469A">
        <w:rPr>
          <w:rFonts w:eastAsia="Times New Roman"/>
          <w:color w:val="auto"/>
        </w:rPr>
        <w:t>projekta iesnieguma iesniedzēja</w:t>
      </w:r>
      <w:r w:rsidR="2558AFB6" w:rsidRPr="00DE469A">
        <w:rPr>
          <w:rFonts w:eastAsia="Times New Roman"/>
          <w:color w:val="auto"/>
        </w:rPr>
        <w:t xml:space="preserve"> biedru saraksta;</w:t>
      </w:r>
    </w:p>
    <w:p w14:paraId="23D79F73" w14:textId="77777777" w:rsidR="006B4E9A" w:rsidRPr="004C155A" w:rsidRDefault="005031CA" w:rsidP="545472F9">
      <w:pPr>
        <w:pStyle w:val="Default"/>
        <w:numPr>
          <w:ilvl w:val="2"/>
          <w:numId w:val="16"/>
        </w:numPr>
        <w:ind w:left="1957" w:hanging="851"/>
        <w:jc w:val="both"/>
        <w:rPr>
          <w:rFonts w:eastAsia="Times New Roman"/>
          <w:color w:val="auto"/>
        </w:rPr>
      </w:pPr>
      <w:r w:rsidRPr="004C155A">
        <w:rPr>
          <w:rFonts w:eastAsia="Times New Roman"/>
          <w:color w:val="auto"/>
        </w:rPr>
        <w:t>sadarbības partnera biedru saraksta (ja attiecināms);</w:t>
      </w:r>
    </w:p>
    <w:p w14:paraId="220CB34E" w14:textId="77777777" w:rsidR="006B4E9A" w:rsidRPr="004C155A" w:rsidRDefault="005031CA" w:rsidP="545472F9">
      <w:pPr>
        <w:pStyle w:val="Default"/>
        <w:numPr>
          <w:ilvl w:val="2"/>
          <w:numId w:val="16"/>
        </w:numPr>
        <w:ind w:left="1957" w:hanging="851"/>
        <w:jc w:val="both"/>
        <w:rPr>
          <w:rFonts w:eastAsia="Times New Roman"/>
          <w:color w:val="auto"/>
        </w:rPr>
      </w:pPr>
      <w:r w:rsidRPr="004C155A">
        <w:rPr>
          <w:rFonts w:eastAsia="Times New Roman"/>
          <w:color w:val="auto"/>
        </w:rPr>
        <w:t xml:space="preserve">projekta iesnieguma iesniedzēja pilnvaras vai tās apliecinātas kopijas, ja projekta iesniegumu vai kādus citus tam pievienotus </w:t>
      </w:r>
      <w:r w:rsidRPr="004C155A">
        <w:rPr>
          <w:rFonts w:eastAsia="Times New Roman"/>
          <w:color w:val="auto"/>
        </w:rPr>
        <w:lastRenderedPageBreak/>
        <w:t>dokumentus ir parakstījusi persona, kurai nav reģistrētas tiesības pārstāvēt projekta iesnieguma iesniedzēju;</w:t>
      </w:r>
    </w:p>
    <w:p w14:paraId="5C477779" w14:textId="77777777" w:rsidR="006B4E9A" w:rsidRPr="004C155A" w:rsidRDefault="005031CA" w:rsidP="545472F9">
      <w:pPr>
        <w:pStyle w:val="Default"/>
        <w:numPr>
          <w:ilvl w:val="2"/>
          <w:numId w:val="16"/>
        </w:numPr>
        <w:ind w:left="1957" w:hanging="851"/>
        <w:jc w:val="both"/>
        <w:rPr>
          <w:rFonts w:eastAsia="Times New Roman"/>
          <w:color w:val="auto"/>
        </w:rPr>
      </w:pPr>
      <w:r w:rsidRPr="004C155A">
        <w:rPr>
          <w:rFonts w:eastAsia="Times New Roman"/>
          <w:color w:val="auto"/>
        </w:rPr>
        <w:t>pedagoģiskā personāla</w:t>
      </w:r>
      <w:r w:rsidR="0D75E0B3" w:rsidRPr="004C155A">
        <w:rPr>
          <w:rFonts w:eastAsia="Times New Roman"/>
          <w:color w:val="auto"/>
        </w:rPr>
        <w:t xml:space="preserve"> </w:t>
      </w:r>
      <w:r w:rsidRPr="004C155A">
        <w:rPr>
          <w:rFonts w:eastAsia="Times New Roman"/>
          <w:color w:val="auto"/>
        </w:rPr>
        <w:t>kvalifikāciju</w:t>
      </w:r>
      <w:r w:rsidR="3795A6E5" w:rsidRPr="004C155A">
        <w:rPr>
          <w:rFonts w:eastAsia="Times New Roman"/>
          <w:color w:val="auto"/>
        </w:rPr>
        <w:t xml:space="preserve"> apliecinoši dokumenti</w:t>
      </w:r>
      <w:r w:rsidR="3CD178D3" w:rsidRPr="004C155A">
        <w:rPr>
          <w:rFonts w:eastAsia="Times New Roman"/>
          <w:color w:val="auto"/>
        </w:rPr>
        <w:t xml:space="preserve"> (ja attiecināms)</w:t>
      </w:r>
      <w:r w:rsidR="0D75E0B3" w:rsidRPr="004C155A">
        <w:rPr>
          <w:rFonts w:eastAsia="Times New Roman"/>
          <w:color w:val="auto"/>
        </w:rPr>
        <w:t>;</w:t>
      </w:r>
    </w:p>
    <w:p w14:paraId="3CBF4961" w14:textId="77777777" w:rsidR="006B4E9A" w:rsidRPr="004C155A" w:rsidRDefault="005031CA" w:rsidP="545472F9">
      <w:pPr>
        <w:pStyle w:val="Default"/>
        <w:numPr>
          <w:ilvl w:val="2"/>
          <w:numId w:val="16"/>
        </w:numPr>
        <w:ind w:left="1957" w:hanging="851"/>
        <w:jc w:val="both"/>
        <w:rPr>
          <w:rFonts w:eastAsia="Times New Roman"/>
          <w:color w:val="auto"/>
        </w:rPr>
      </w:pPr>
      <w:r w:rsidRPr="004C155A">
        <w:rPr>
          <w:rFonts w:eastAsia="Times New Roman"/>
          <w:color w:val="auto"/>
        </w:rPr>
        <w:t>sadarbības partnera apliecinātas sadarbības partnera reģistrācijas apliecības kopijas (ja attiecināms);</w:t>
      </w:r>
    </w:p>
    <w:p w14:paraId="116EE1B6" w14:textId="77777777" w:rsidR="006B4E9A" w:rsidRPr="004C155A" w:rsidRDefault="005031CA" w:rsidP="545472F9">
      <w:pPr>
        <w:pStyle w:val="Default"/>
        <w:numPr>
          <w:ilvl w:val="2"/>
          <w:numId w:val="16"/>
        </w:numPr>
        <w:ind w:left="1957" w:hanging="851"/>
        <w:jc w:val="both"/>
        <w:rPr>
          <w:rFonts w:eastAsia="Times New Roman"/>
          <w:color w:val="auto"/>
        </w:rPr>
      </w:pPr>
      <w:r w:rsidRPr="004C155A">
        <w:rPr>
          <w:rFonts w:eastAsia="Times New Roman"/>
          <w:color w:val="auto"/>
        </w:rPr>
        <w:t>dokumenta, kas pamato projektā plānotā atalgojuma atbilstību vispārējai atlīdzības sistēmai projekta īstenotāja organizācijā;</w:t>
      </w:r>
    </w:p>
    <w:p w14:paraId="65D5C3EE" w14:textId="77777777" w:rsidR="006B4E9A" w:rsidRPr="004C155A" w:rsidRDefault="005031CA" w:rsidP="545472F9">
      <w:pPr>
        <w:pStyle w:val="Default"/>
        <w:numPr>
          <w:ilvl w:val="2"/>
          <w:numId w:val="16"/>
        </w:numPr>
        <w:ind w:left="1957" w:hanging="851"/>
        <w:jc w:val="both"/>
        <w:rPr>
          <w:rFonts w:eastAsia="Times New Roman"/>
          <w:color w:val="000000" w:themeColor="text1"/>
        </w:rPr>
      </w:pPr>
      <w:r w:rsidRPr="004C155A">
        <w:rPr>
          <w:rFonts w:eastAsia="Times New Roman"/>
          <w:color w:val="000000" w:themeColor="text1"/>
        </w:rPr>
        <w:t>dokumentu (apliecinājumu vai vienošanos), kas apliecina katra personu apvienības dalībnieka uzņemtās konkrētās saistības attiecībā uz projekta īstenošanu un piedalīšanos līguma izpildē un atbildības sadalījumu (gadījumā, ja projekta iesniedzējs ir personu apvienība, kas ir normatīvajos aktos noteiktajā kārtībā reģistrēta).</w:t>
      </w:r>
    </w:p>
    <w:p w14:paraId="54CA5FDF" w14:textId="77777777" w:rsidR="006B4E9A" w:rsidRPr="00A93CF1" w:rsidRDefault="006B4E9A" w:rsidP="002073EB">
      <w:pPr>
        <w:pStyle w:val="Default"/>
        <w:jc w:val="both"/>
        <w:rPr>
          <w:rFonts w:eastAsia="Times New Roman"/>
          <w:color w:val="auto"/>
        </w:rPr>
      </w:pPr>
    </w:p>
    <w:p w14:paraId="72CCC2C1" w14:textId="77777777" w:rsidR="006B4E9A" w:rsidRPr="006B4E9A" w:rsidRDefault="005031CA" w:rsidP="007876BE">
      <w:pPr>
        <w:widowControl/>
        <w:numPr>
          <w:ilvl w:val="0"/>
          <w:numId w:val="16"/>
        </w:numPr>
        <w:shd w:val="clear" w:color="auto" w:fill="FFFFFF" w:themeFill="background1"/>
        <w:spacing w:after="0" w:line="240" w:lineRule="auto"/>
        <w:ind w:left="425" w:hanging="425"/>
        <w:jc w:val="both"/>
        <w:rPr>
          <w:rFonts w:eastAsia="Times New Roman"/>
          <w:lang w:val="lv-LV"/>
        </w:rPr>
      </w:pPr>
      <w:r w:rsidRPr="60BE0AE4">
        <w:rPr>
          <w:rFonts w:eastAsia="Times New Roman"/>
          <w:lang w:val="lv-LV"/>
        </w:rPr>
        <w:t>Deleģētā iestāde nodrošina šā nolikuma 3</w:t>
      </w:r>
      <w:r w:rsidR="24FBE1A5" w:rsidRPr="60BE0AE4">
        <w:rPr>
          <w:rFonts w:eastAsia="Times New Roman"/>
          <w:lang w:val="lv-LV"/>
        </w:rPr>
        <w:t>0</w:t>
      </w:r>
      <w:r w:rsidRPr="60BE0AE4">
        <w:rPr>
          <w:rFonts w:eastAsia="Times New Roman"/>
          <w:lang w:val="lv-LV"/>
        </w:rPr>
        <w:t>.</w:t>
      </w:r>
      <w:r w:rsidR="1B49BBD2" w:rsidRPr="60BE0AE4">
        <w:rPr>
          <w:rFonts w:eastAsia="Times New Roman"/>
          <w:lang w:val="lv-LV"/>
        </w:rPr>
        <w:t>1.</w:t>
      </w:r>
      <w:r w:rsidR="5CD16159" w:rsidRPr="60BE0AE4">
        <w:rPr>
          <w:rFonts w:eastAsia="Times New Roman"/>
          <w:lang w:val="lv-LV"/>
        </w:rPr>
        <w:t> </w:t>
      </w:r>
      <w:r w:rsidRPr="60BE0AE4">
        <w:rPr>
          <w:rFonts w:eastAsia="Times New Roman"/>
          <w:lang w:val="lv-LV"/>
        </w:rPr>
        <w:t xml:space="preserve">punktā minēto dokumentu ievietošanu Kultūras ministrijas tīmekļvietnē </w:t>
      </w:r>
      <w:hyperlink r:id="rId16">
        <w:r w:rsidR="006B4E9A" w:rsidRPr="60BE0AE4">
          <w:rPr>
            <w:rStyle w:val="Hipersaite"/>
            <w:lang w:val="lv-LV"/>
          </w:rPr>
          <w:t>www.km.gov.lv</w:t>
        </w:r>
      </w:hyperlink>
      <w:r w:rsidRPr="60BE0AE4">
        <w:rPr>
          <w:rFonts w:eastAsia="Times New Roman"/>
          <w:lang w:val="lv-LV"/>
        </w:rPr>
        <w:t>.</w:t>
      </w:r>
    </w:p>
    <w:p w14:paraId="345850AA" w14:textId="77777777" w:rsidR="006B4E9A" w:rsidRPr="004742EB" w:rsidRDefault="006B4E9A" w:rsidP="60BE0AE4">
      <w:pPr>
        <w:pStyle w:val="Sarakstarindkopa"/>
        <w:ind w:left="357" w:hanging="357"/>
        <w:jc w:val="both"/>
        <w:rPr>
          <w:rFonts w:eastAsia="Times New Roman"/>
          <w:color w:val="auto"/>
        </w:rPr>
      </w:pPr>
    </w:p>
    <w:p w14:paraId="3B1B48A0" w14:textId="77777777" w:rsidR="006B4E9A" w:rsidRPr="006B4E9A" w:rsidRDefault="005031CA" w:rsidP="007876BE">
      <w:pPr>
        <w:widowControl/>
        <w:numPr>
          <w:ilvl w:val="0"/>
          <w:numId w:val="16"/>
        </w:numPr>
        <w:shd w:val="clear" w:color="auto" w:fill="FFFFFF" w:themeFill="background1"/>
        <w:spacing w:after="0" w:line="240" w:lineRule="auto"/>
        <w:ind w:left="425" w:hanging="425"/>
        <w:jc w:val="both"/>
        <w:rPr>
          <w:lang w:val="lv-LV"/>
        </w:rPr>
      </w:pPr>
      <w:r w:rsidRPr="60BE0AE4">
        <w:rPr>
          <w:lang w:val="lv-LV"/>
        </w:rPr>
        <w:t xml:space="preserve">Projekta iesnieguma iesniedzējs, sagatavojot projekta iesniegumu, ievēro </w:t>
      </w:r>
      <w:bookmarkStart w:id="11" w:name="_Hlk42770425"/>
      <w:r w:rsidRPr="60BE0AE4">
        <w:rPr>
          <w:lang w:val="lv-LV"/>
        </w:rPr>
        <w:t>metodiskos norādījumus projekta iesnieguma sagatavošanai atklātas projektu iesniegumu atlases konkursa ietvaros (</w:t>
      </w:r>
      <w:r w:rsidR="154E6079" w:rsidRPr="60BE0AE4">
        <w:rPr>
          <w:lang w:val="lv-LV"/>
        </w:rPr>
        <w:t>3</w:t>
      </w:r>
      <w:r w:rsidRPr="60BE0AE4">
        <w:rPr>
          <w:lang w:val="lv-LV"/>
        </w:rPr>
        <w:t>.</w:t>
      </w:r>
      <w:r w:rsidR="5CD16159" w:rsidRPr="60BE0AE4">
        <w:rPr>
          <w:lang w:val="lv-LV"/>
        </w:rPr>
        <w:t> </w:t>
      </w:r>
      <w:r w:rsidRPr="60BE0AE4">
        <w:rPr>
          <w:lang w:val="lv-LV"/>
        </w:rPr>
        <w:t>pielikums)</w:t>
      </w:r>
      <w:bookmarkEnd w:id="11"/>
      <w:r w:rsidRPr="60BE0AE4">
        <w:rPr>
          <w:lang w:val="lv-LV"/>
        </w:rPr>
        <w:t>.</w:t>
      </w:r>
      <w:bookmarkStart w:id="12" w:name="_Ref45723250"/>
    </w:p>
    <w:p w14:paraId="20BDE4D0" w14:textId="77777777" w:rsidR="006B4E9A" w:rsidRPr="004742EB" w:rsidRDefault="006B4E9A" w:rsidP="60BE0AE4">
      <w:pPr>
        <w:pStyle w:val="Sarakstarindkopa"/>
        <w:ind w:left="357" w:hanging="357"/>
      </w:pPr>
    </w:p>
    <w:p w14:paraId="2FFFCC5E" w14:textId="77777777" w:rsidR="006B4E9A" w:rsidRPr="006B4E9A" w:rsidRDefault="005031CA" w:rsidP="007876BE">
      <w:pPr>
        <w:widowControl/>
        <w:numPr>
          <w:ilvl w:val="0"/>
          <w:numId w:val="16"/>
        </w:numPr>
        <w:shd w:val="clear" w:color="auto" w:fill="FFFFFF" w:themeFill="background1"/>
        <w:spacing w:after="0" w:line="240" w:lineRule="auto"/>
        <w:ind w:left="425" w:hanging="425"/>
        <w:jc w:val="both"/>
        <w:rPr>
          <w:lang w:val="lv-LV"/>
        </w:rPr>
      </w:pPr>
      <w:r w:rsidRPr="60BE0AE4">
        <w:rPr>
          <w:lang w:val="lv-LV"/>
        </w:rPr>
        <w:t xml:space="preserve">Projekta iesnieguma iesniedzējam ir tiesības uzdot jautājumus, nosūtot elektroniskā pasta vēstuli uz deleģētās iestādes elektroniskā pasta adresi </w:t>
      </w:r>
      <w:hyperlink r:id="rId17">
        <w:r w:rsidR="006B4E9A" w:rsidRPr="60BE0AE4">
          <w:rPr>
            <w:rStyle w:val="Hipersaite"/>
            <w:lang w:val="lv-LV"/>
          </w:rPr>
          <w:t>PMIF@km.gov.lv</w:t>
        </w:r>
      </w:hyperlink>
      <w:r w:rsidRPr="60BE0AE4">
        <w:rPr>
          <w:lang w:val="lv-LV"/>
        </w:rPr>
        <w:t xml:space="preserve"> ne vēlāk kā trīs darba dienas pirms projekta iesniegumu iesniegšanas termiņa beigām, elektroniskā pasta vēstules zonā </w:t>
      </w:r>
      <w:r w:rsidR="23FBCD3C" w:rsidRPr="60BE0AE4">
        <w:rPr>
          <w:lang w:val="lv-LV"/>
        </w:rPr>
        <w:t>“</w:t>
      </w:r>
      <w:r w:rsidRPr="60BE0AE4">
        <w:rPr>
          <w:lang w:val="lv-LV"/>
        </w:rPr>
        <w:t xml:space="preserve">Temats” norādot </w:t>
      </w:r>
      <w:r w:rsidR="23FBCD3C" w:rsidRPr="60BE0AE4">
        <w:rPr>
          <w:lang w:val="lv-LV"/>
        </w:rPr>
        <w:t>“</w:t>
      </w:r>
      <w:r w:rsidRPr="60BE0AE4">
        <w:rPr>
          <w:lang w:val="lv-LV"/>
        </w:rPr>
        <w:t>Par PMIF projektu iesniegumu atklātas atlases konkursu”.</w:t>
      </w:r>
      <w:bookmarkEnd w:id="12"/>
    </w:p>
    <w:p w14:paraId="034FEC99" w14:textId="77777777" w:rsidR="006B4E9A" w:rsidRPr="006B4E9A" w:rsidRDefault="006B4E9A" w:rsidP="00C4333F">
      <w:pPr>
        <w:tabs>
          <w:tab w:val="left" w:pos="851"/>
        </w:tabs>
        <w:spacing w:after="0" w:line="240" w:lineRule="auto"/>
        <w:ind w:left="357" w:hanging="357"/>
        <w:jc w:val="both"/>
        <w:rPr>
          <w:lang w:val="lv-LV"/>
        </w:rPr>
      </w:pPr>
    </w:p>
    <w:p w14:paraId="2C3450C5" w14:textId="77777777" w:rsidR="006B4E9A" w:rsidRPr="006B4E9A" w:rsidRDefault="005031CA" w:rsidP="007876BE">
      <w:pPr>
        <w:widowControl/>
        <w:numPr>
          <w:ilvl w:val="0"/>
          <w:numId w:val="16"/>
        </w:numPr>
        <w:shd w:val="clear" w:color="auto" w:fill="FFFFFF" w:themeFill="background1"/>
        <w:spacing w:after="0" w:line="240" w:lineRule="auto"/>
        <w:ind w:left="425" w:hanging="425"/>
        <w:jc w:val="both"/>
        <w:rPr>
          <w:lang w:val="lv-LV"/>
        </w:rPr>
      </w:pPr>
      <w:r w:rsidRPr="60BE0AE4">
        <w:rPr>
          <w:lang w:val="lv-LV"/>
        </w:rPr>
        <w:t xml:space="preserve">Deleģētā iestāde trīs darba dienu laikā pēc elektroniskā pasta vēstules saņemšanas sagatavo atbildi un to </w:t>
      </w:r>
      <w:proofErr w:type="spellStart"/>
      <w:r w:rsidRPr="60BE0AE4">
        <w:rPr>
          <w:lang w:val="lv-LV"/>
        </w:rPr>
        <w:t>nosūta</w:t>
      </w:r>
      <w:proofErr w:type="spellEnd"/>
      <w:r w:rsidRPr="60BE0AE4">
        <w:rPr>
          <w:lang w:val="lv-LV"/>
        </w:rPr>
        <w:t xml:space="preserve"> elektroniski attiecīgajam projekta iesnieguma iesniedzējam.</w:t>
      </w:r>
    </w:p>
    <w:p w14:paraId="6E0B6F55" w14:textId="77777777" w:rsidR="006B4E9A" w:rsidRPr="006B4E9A" w:rsidRDefault="006B4E9A" w:rsidP="00C4333F">
      <w:pPr>
        <w:spacing w:after="0" w:line="240" w:lineRule="auto"/>
        <w:ind w:left="357" w:hanging="357"/>
        <w:jc w:val="both"/>
        <w:rPr>
          <w:lang w:val="lv-LV"/>
        </w:rPr>
      </w:pPr>
    </w:p>
    <w:p w14:paraId="47BAF196" w14:textId="77777777" w:rsidR="006B4E9A" w:rsidRPr="006B4E9A" w:rsidRDefault="005031CA" w:rsidP="007876BE">
      <w:pPr>
        <w:widowControl/>
        <w:numPr>
          <w:ilvl w:val="0"/>
          <w:numId w:val="16"/>
        </w:numPr>
        <w:shd w:val="clear" w:color="auto" w:fill="FFFFFF" w:themeFill="background1"/>
        <w:spacing w:after="0" w:line="240" w:lineRule="auto"/>
        <w:ind w:left="425" w:hanging="425"/>
        <w:jc w:val="both"/>
        <w:rPr>
          <w:lang w:val="lv-LV"/>
        </w:rPr>
      </w:pPr>
      <w:r w:rsidRPr="60BE0AE4">
        <w:rPr>
          <w:lang w:val="lv-LV"/>
        </w:rPr>
        <w:t xml:space="preserve">Deleģētā iestāde 10 darba dienu </w:t>
      </w:r>
      <w:r w:rsidRPr="60BE0AE4">
        <w:rPr>
          <w:rFonts w:eastAsia="Times New Roman"/>
          <w:lang w:val="lv-LV"/>
        </w:rPr>
        <w:t xml:space="preserve">laikā pēc projekta iesnieguma iesniegšanas beigu datuma rakstiski </w:t>
      </w:r>
      <w:proofErr w:type="spellStart"/>
      <w:r w:rsidRPr="60BE0AE4">
        <w:rPr>
          <w:rFonts w:eastAsia="Times New Roman"/>
          <w:lang w:val="lv-LV"/>
        </w:rPr>
        <w:t>nosūta</w:t>
      </w:r>
      <w:proofErr w:type="spellEnd"/>
      <w:r w:rsidRPr="60BE0AE4">
        <w:rPr>
          <w:rFonts w:eastAsia="Times New Roman"/>
          <w:lang w:val="lv-LV"/>
        </w:rPr>
        <w:t xml:space="preserve"> projekta iesniedzējam informatīvu vēstuli, kurā informē par projekta iesnieguma saņemšanu un </w:t>
      </w:r>
      <w:r w:rsidRPr="60BE0AE4">
        <w:rPr>
          <w:lang w:val="lv-LV"/>
        </w:rPr>
        <w:t>projekta iesniegumam piešķirto reģistrācijas numuru.</w:t>
      </w:r>
    </w:p>
    <w:p w14:paraId="69D2DBEF" w14:textId="77777777" w:rsidR="006B4E9A" w:rsidRPr="004742EB" w:rsidRDefault="006B4E9A" w:rsidP="60BE0AE4">
      <w:pPr>
        <w:pStyle w:val="Sarakstarindkopa"/>
        <w:ind w:left="1571"/>
        <w:jc w:val="both"/>
      </w:pPr>
    </w:p>
    <w:p w14:paraId="594C54DC" w14:textId="77777777" w:rsidR="006B4E9A" w:rsidRPr="004742EB" w:rsidRDefault="005031CA" w:rsidP="60BE0AE4">
      <w:pPr>
        <w:pStyle w:val="Sarakstarindkopa"/>
        <w:keepNext/>
        <w:numPr>
          <w:ilvl w:val="0"/>
          <w:numId w:val="17"/>
        </w:numPr>
        <w:ind w:left="426" w:hanging="437"/>
        <w:jc w:val="center"/>
        <w:rPr>
          <w:b/>
          <w:bCs/>
        </w:rPr>
      </w:pPr>
      <w:r w:rsidRPr="60BE0AE4">
        <w:rPr>
          <w:b/>
          <w:bCs/>
        </w:rPr>
        <w:t xml:space="preserve">Projekta iesnieguma vērtēšana un lēmuma pieņemšana </w:t>
      </w:r>
    </w:p>
    <w:p w14:paraId="6060717C" w14:textId="77777777" w:rsidR="006B4E9A" w:rsidRPr="004742EB" w:rsidRDefault="006B4E9A" w:rsidP="60BE0AE4">
      <w:pPr>
        <w:pStyle w:val="Sarakstarindkopa"/>
        <w:keepNext/>
        <w:ind w:left="284" w:hanging="284"/>
      </w:pPr>
    </w:p>
    <w:p w14:paraId="6EEE7BA9" w14:textId="77777777" w:rsidR="006B4E9A" w:rsidRPr="006B4E9A" w:rsidRDefault="005031CA" w:rsidP="007876BE">
      <w:pPr>
        <w:keepNext/>
        <w:widowControl/>
        <w:numPr>
          <w:ilvl w:val="0"/>
          <w:numId w:val="16"/>
        </w:numPr>
        <w:shd w:val="clear" w:color="auto" w:fill="FFFFFF" w:themeFill="background1"/>
        <w:spacing w:after="0" w:line="240" w:lineRule="auto"/>
        <w:ind w:left="425" w:hanging="425"/>
        <w:jc w:val="both"/>
        <w:rPr>
          <w:lang w:val="lv-LV"/>
        </w:rPr>
      </w:pPr>
      <w:r w:rsidRPr="60BE0AE4">
        <w:rPr>
          <w:lang w:val="lv-LV"/>
        </w:rPr>
        <w:t xml:space="preserve">Projektu iesniegumu vērtēšanu nodrošina deleģētās iestādes izveidota projektu iesniegumu vērtēšanas komisija (turpmāk – komisija). Komisijas </w:t>
      </w:r>
      <w:r w:rsidRPr="60BE0AE4">
        <w:rPr>
          <w:lang w:val="lv-LV"/>
        </w:rPr>
        <w:lastRenderedPageBreak/>
        <w:t xml:space="preserve">sēdēs novērotāja statusā bez balsstiesībām var piedalīties </w:t>
      </w:r>
      <w:proofErr w:type="spellStart"/>
      <w:r w:rsidRPr="60BE0AE4">
        <w:rPr>
          <w:lang w:val="lv-LV"/>
        </w:rPr>
        <w:t>Iekšlietu</w:t>
      </w:r>
      <w:proofErr w:type="spellEnd"/>
      <w:r w:rsidRPr="60BE0AE4">
        <w:rPr>
          <w:lang w:val="lv-LV"/>
        </w:rPr>
        <w:t xml:space="preserve"> ministrijas kā fonda vadošās iestādes pārstāvis.</w:t>
      </w:r>
    </w:p>
    <w:p w14:paraId="4E0AE586" w14:textId="77777777" w:rsidR="006B4E9A" w:rsidRPr="006B4E9A" w:rsidRDefault="006B4E9A" w:rsidP="60BE0AE4">
      <w:pPr>
        <w:keepNext/>
        <w:widowControl/>
        <w:shd w:val="clear" w:color="auto" w:fill="FFFFFF" w:themeFill="background1"/>
        <w:spacing w:after="0" w:line="240" w:lineRule="auto"/>
        <w:ind w:left="357" w:hanging="357"/>
        <w:jc w:val="both"/>
        <w:rPr>
          <w:lang w:val="lv-LV"/>
        </w:rPr>
      </w:pPr>
    </w:p>
    <w:p w14:paraId="13142B83" w14:textId="77777777" w:rsidR="006B4E9A" w:rsidRPr="006B4E9A" w:rsidRDefault="005031CA" w:rsidP="007876BE">
      <w:pPr>
        <w:keepNext/>
        <w:widowControl/>
        <w:numPr>
          <w:ilvl w:val="0"/>
          <w:numId w:val="16"/>
        </w:numPr>
        <w:shd w:val="clear" w:color="auto" w:fill="FFFFFF" w:themeFill="background1"/>
        <w:spacing w:after="0" w:line="240" w:lineRule="auto"/>
        <w:ind w:left="425" w:hanging="425"/>
        <w:jc w:val="both"/>
        <w:rPr>
          <w:lang w:val="lv-LV"/>
        </w:rPr>
      </w:pPr>
      <w:r w:rsidRPr="60BE0AE4">
        <w:rPr>
          <w:color w:val="000000" w:themeColor="text1"/>
          <w:lang w:val="lv-LV"/>
        </w:rPr>
        <w:t>Komisija projekta iesniegumu vērtē pēc atklātas atlases konkursa projekta iesnieguma vērtēšanas kritērijiem (</w:t>
      </w:r>
      <w:r w:rsidR="7CD21CEC" w:rsidRPr="60BE0AE4">
        <w:rPr>
          <w:color w:val="000000" w:themeColor="text1"/>
          <w:lang w:val="lv-LV"/>
        </w:rPr>
        <w:t>4</w:t>
      </w:r>
      <w:r w:rsidRPr="60BE0AE4">
        <w:rPr>
          <w:color w:val="000000" w:themeColor="text1"/>
          <w:lang w:val="lv-LV"/>
        </w:rPr>
        <w:t>.</w:t>
      </w:r>
      <w:r w:rsidR="5CD16159" w:rsidRPr="60BE0AE4">
        <w:rPr>
          <w:color w:val="000000" w:themeColor="text1"/>
          <w:lang w:val="lv-LV"/>
        </w:rPr>
        <w:t> </w:t>
      </w:r>
      <w:r w:rsidRPr="60BE0AE4">
        <w:rPr>
          <w:color w:val="000000" w:themeColor="text1"/>
          <w:lang w:val="lv-LV"/>
        </w:rPr>
        <w:t xml:space="preserve">pielikums), ievērojot </w:t>
      </w:r>
      <w:bookmarkStart w:id="13" w:name="_Hlk42770617"/>
      <w:r w:rsidRPr="60BE0AE4">
        <w:rPr>
          <w:lang w:val="lv-LV"/>
        </w:rPr>
        <w:t>atklātas atlases konkursa vērtēšanas kritēriju piemērošanas metodiku (</w:t>
      </w:r>
      <w:r w:rsidR="7CD21CEC" w:rsidRPr="60BE0AE4">
        <w:rPr>
          <w:lang w:val="lv-LV"/>
        </w:rPr>
        <w:t>5</w:t>
      </w:r>
      <w:r w:rsidRPr="60BE0AE4">
        <w:rPr>
          <w:lang w:val="lv-LV"/>
        </w:rPr>
        <w:t>.</w:t>
      </w:r>
      <w:r w:rsidR="5CD16159" w:rsidRPr="60BE0AE4">
        <w:rPr>
          <w:lang w:val="lv-LV"/>
        </w:rPr>
        <w:t> </w:t>
      </w:r>
      <w:r w:rsidRPr="60BE0AE4">
        <w:rPr>
          <w:lang w:val="lv-LV"/>
        </w:rPr>
        <w:t>pielikums)</w:t>
      </w:r>
      <w:bookmarkEnd w:id="13"/>
      <w:r w:rsidRPr="60BE0AE4">
        <w:rPr>
          <w:lang w:val="lv-LV"/>
        </w:rPr>
        <w:t xml:space="preserve">. Komisija savā darbā ievēro konfidencialitāti un izvairās no </w:t>
      </w:r>
      <w:r w:rsidR="31E6A8E6" w:rsidRPr="60BE0AE4">
        <w:rPr>
          <w:lang w:val="lv-LV"/>
        </w:rPr>
        <w:t xml:space="preserve">jebkāda </w:t>
      </w:r>
      <w:r w:rsidRPr="60BE0AE4">
        <w:rPr>
          <w:lang w:val="lv-LV"/>
        </w:rPr>
        <w:t>interešu konflikta.</w:t>
      </w:r>
    </w:p>
    <w:p w14:paraId="07D5EE4D" w14:textId="77777777" w:rsidR="006B4E9A" w:rsidRPr="006B4E9A" w:rsidRDefault="006B4E9A" w:rsidP="60BE0AE4">
      <w:pPr>
        <w:tabs>
          <w:tab w:val="left" w:pos="709"/>
          <w:tab w:val="left" w:pos="993"/>
        </w:tabs>
        <w:spacing w:after="0" w:line="240" w:lineRule="auto"/>
        <w:ind w:left="357" w:hanging="357"/>
        <w:contextualSpacing/>
        <w:jc w:val="both"/>
        <w:rPr>
          <w:highlight w:val="yellow"/>
          <w:lang w:val="lv-LV"/>
        </w:rPr>
      </w:pPr>
    </w:p>
    <w:p w14:paraId="3523ABCF" w14:textId="77777777" w:rsidR="006B4E9A" w:rsidRPr="006B4E9A" w:rsidRDefault="005031CA" w:rsidP="007876BE">
      <w:pPr>
        <w:widowControl/>
        <w:numPr>
          <w:ilvl w:val="0"/>
          <w:numId w:val="16"/>
        </w:numPr>
        <w:shd w:val="clear" w:color="auto" w:fill="FFFFFF" w:themeFill="background1"/>
        <w:spacing w:after="0" w:line="240" w:lineRule="auto"/>
        <w:ind w:left="425" w:hanging="425"/>
        <w:jc w:val="both"/>
        <w:rPr>
          <w:lang w:val="lv-LV"/>
        </w:rPr>
      </w:pPr>
      <w:bookmarkStart w:id="14" w:name="_Hlk128660794"/>
      <w:r w:rsidRPr="60BE0AE4">
        <w:rPr>
          <w:lang w:val="lv-LV"/>
        </w:rPr>
        <w:t>Pamatojoties uz vērtēšanas komisijas atzinumu, d</w:t>
      </w:r>
      <w:r w:rsidRPr="60BE0AE4">
        <w:rPr>
          <w:rFonts w:eastAsia="Times New Roman"/>
          <w:lang w:val="lv-LV"/>
        </w:rPr>
        <w:t>eleģētā iestāde izdod lēmumu:</w:t>
      </w:r>
    </w:p>
    <w:p w14:paraId="3482E1A4" w14:textId="77777777" w:rsidR="006B4E9A" w:rsidRPr="00456588" w:rsidRDefault="005031CA" w:rsidP="007876BE">
      <w:pPr>
        <w:pStyle w:val="Sarakstarindkopa"/>
        <w:numPr>
          <w:ilvl w:val="1"/>
          <w:numId w:val="16"/>
        </w:numPr>
        <w:ind w:left="1105" w:hanging="680"/>
        <w:jc w:val="both"/>
        <w:rPr>
          <w:rFonts w:eastAsia="Times New Roman"/>
          <w:color w:val="auto"/>
        </w:rPr>
      </w:pPr>
      <w:bookmarkStart w:id="15" w:name="_Hlk115255299"/>
      <w:r w:rsidRPr="60BE0AE4">
        <w:t>par projekta iesnieguma apstiprināšanu, ja projekta iesniegums atbilst visiem administratīvajiem, atbilstības un kvalitātes vērtēšanas kritērijiem</w:t>
      </w:r>
      <w:r w:rsidRPr="60BE0AE4">
        <w:rPr>
          <w:rFonts w:eastAsia="Times New Roman"/>
          <w:color w:val="auto"/>
        </w:rPr>
        <w:t>;</w:t>
      </w:r>
    </w:p>
    <w:p w14:paraId="1C172852" w14:textId="77777777" w:rsidR="006B4E9A" w:rsidRPr="00456588" w:rsidRDefault="005031CA" w:rsidP="007876BE">
      <w:pPr>
        <w:pStyle w:val="Sarakstarindkopa"/>
        <w:numPr>
          <w:ilvl w:val="1"/>
          <w:numId w:val="16"/>
        </w:numPr>
        <w:ind w:left="1105" w:hanging="680"/>
        <w:jc w:val="both"/>
        <w:rPr>
          <w:rFonts w:eastAsia="Times New Roman"/>
          <w:color w:val="auto"/>
        </w:rPr>
      </w:pPr>
      <w:r w:rsidRPr="60BE0AE4">
        <w:t>par projekta iesnieguma apstiprināšanu ar nosacījumiem, ja projekta iesniegumu nepieciešams precizēt, izvirzot nosacījumus atbilstoši precizējamiem administratīvajiem, precizējamiem atbilstības vai precizējamiem kvalitātes vērtēšanas kritērijiem</w:t>
      </w:r>
      <w:r w:rsidRPr="60BE0AE4">
        <w:rPr>
          <w:rFonts w:eastAsia="Times New Roman"/>
          <w:color w:val="auto"/>
        </w:rPr>
        <w:t>;</w:t>
      </w:r>
      <w:bookmarkEnd w:id="15"/>
    </w:p>
    <w:p w14:paraId="3F72A02A" w14:textId="77777777" w:rsidR="006B4E9A" w:rsidRPr="00456588" w:rsidRDefault="005031CA" w:rsidP="007876BE">
      <w:pPr>
        <w:pStyle w:val="Sarakstarindkopa"/>
        <w:numPr>
          <w:ilvl w:val="1"/>
          <w:numId w:val="16"/>
        </w:numPr>
        <w:ind w:left="1105" w:hanging="680"/>
        <w:jc w:val="both"/>
        <w:rPr>
          <w:rFonts w:eastAsia="Times New Roman"/>
          <w:color w:val="auto"/>
        </w:rPr>
      </w:pPr>
      <w:r w:rsidRPr="60BE0AE4">
        <w:t xml:space="preserve">par projekta </w:t>
      </w:r>
      <w:r w:rsidRPr="60BE0AE4">
        <w:rPr>
          <w:color w:val="000000" w:themeColor="text1"/>
        </w:rPr>
        <w:t xml:space="preserve">iesnieguma noraidīšanu, ja projekta iesniegums </w:t>
      </w:r>
      <w:r w:rsidRPr="60BE0AE4">
        <w:t>neatbilst vismaz vienam neprecizējamam administratīvajiem vērtēšanas kritērijam vai neprecizējamam atbilstības vērtēšanas kritērijam</w:t>
      </w:r>
      <w:r w:rsidRPr="60BE0AE4">
        <w:rPr>
          <w:color w:val="000000" w:themeColor="text1"/>
        </w:rPr>
        <w:t xml:space="preserve"> vai vismaz vienā kvalitātes vērtēšanas kritērijā neiegūst minimālo punktu skaitu</w:t>
      </w:r>
      <w:r w:rsidRPr="60BE0AE4">
        <w:rPr>
          <w:rFonts w:eastAsia="Times New Roman"/>
          <w:color w:val="auto"/>
        </w:rPr>
        <w:t>;</w:t>
      </w:r>
    </w:p>
    <w:p w14:paraId="2B7744F3" w14:textId="77777777" w:rsidR="006B4E9A" w:rsidRPr="00456588" w:rsidRDefault="005031CA" w:rsidP="007876BE">
      <w:pPr>
        <w:pStyle w:val="Sarakstarindkopa"/>
        <w:numPr>
          <w:ilvl w:val="1"/>
          <w:numId w:val="16"/>
        </w:numPr>
        <w:ind w:left="1105" w:hanging="680"/>
        <w:jc w:val="both"/>
        <w:rPr>
          <w:rFonts w:eastAsia="Times New Roman"/>
          <w:color w:val="auto"/>
        </w:rPr>
      </w:pPr>
      <w:r w:rsidRPr="60BE0AE4">
        <w:rPr>
          <w:color w:val="000000" w:themeColor="text1"/>
        </w:rPr>
        <w:t xml:space="preserve">par projekta iesnieguma noraidīšanu, ja, sarindojot projektus pēc iegūtā punktu skaita, nav </w:t>
      </w:r>
      <w:bookmarkStart w:id="16" w:name="_Hlk128729322"/>
      <w:r w:rsidRPr="60BE0AE4">
        <w:rPr>
          <w:color w:val="000000" w:themeColor="text1"/>
        </w:rPr>
        <w:t>pietiekams finansējums projekta īstenošanai</w:t>
      </w:r>
      <w:bookmarkEnd w:id="16"/>
      <w:r w:rsidRPr="60BE0AE4">
        <w:rPr>
          <w:color w:val="000000" w:themeColor="text1"/>
        </w:rPr>
        <w:t>.</w:t>
      </w:r>
    </w:p>
    <w:bookmarkEnd w:id="14"/>
    <w:p w14:paraId="199CE204" w14:textId="77777777" w:rsidR="006B4E9A" w:rsidRPr="006B4E9A" w:rsidRDefault="006B4E9A" w:rsidP="60BE0AE4">
      <w:pPr>
        <w:tabs>
          <w:tab w:val="left" w:pos="709"/>
          <w:tab w:val="left" w:pos="993"/>
        </w:tabs>
        <w:spacing w:after="0" w:line="240" w:lineRule="auto"/>
        <w:contextualSpacing/>
        <w:jc w:val="both"/>
        <w:rPr>
          <w:lang w:val="lv-LV"/>
        </w:rPr>
      </w:pPr>
    </w:p>
    <w:p w14:paraId="32976EB9" w14:textId="77777777" w:rsidR="006B4E9A" w:rsidRPr="006B4E9A" w:rsidRDefault="005031CA" w:rsidP="007876BE">
      <w:pPr>
        <w:widowControl/>
        <w:numPr>
          <w:ilvl w:val="0"/>
          <w:numId w:val="16"/>
        </w:numPr>
        <w:shd w:val="clear" w:color="auto" w:fill="FFFFFF" w:themeFill="background1"/>
        <w:spacing w:after="0" w:line="240" w:lineRule="auto"/>
        <w:ind w:left="425" w:hanging="425"/>
        <w:jc w:val="both"/>
        <w:rPr>
          <w:lang w:val="lv-LV"/>
        </w:rPr>
      </w:pPr>
      <w:bookmarkStart w:id="17" w:name="_Hlk118212832"/>
      <w:r w:rsidRPr="60BE0AE4">
        <w:rPr>
          <w:lang w:val="lv-LV"/>
        </w:rPr>
        <w:t>Deleģētā iestāde informē projekta iesnieguma iesniedzēju par pieņemto lēmumu 15 darba dienu laikā no komisijas sēžu protokola parakstīšanas dienas.</w:t>
      </w:r>
    </w:p>
    <w:bookmarkEnd w:id="17"/>
    <w:p w14:paraId="767F7CAE" w14:textId="77777777" w:rsidR="006B4E9A" w:rsidRPr="004742EB" w:rsidRDefault="006B4E9A" w:rsidP="60BE0AE4">
      <w:pPr>
        <w:pStyle w:val="Sarakstarindkopa"/>
        <w:ind w:left="357" w:hanging="357"/>
        <w:jc w:val="both"/>
        <w:rPr>
          <w:rFonts w:eastAsia="Calibri"/>
          <w:color w:val="auto"/>
          <w:lang w:eastAsia="en-US"/>
        </w:rPr>
      </w:pPr>
    </w:p>
    <w:p w14:paraId="13DF185F" w14:textId="77777777" w:rsidR="006B4E9A" w:rsidRPr="006B4E9A" w:rsidRDefault="005031CA" w:rsidP="007876BE">
      <w:pPr>
        <w:widowControl/>
        <w:numPr>
          <w:ilvl w:val="0"/>
          <w:numId w:val="16"/>
        </w:numPr>
        <w:shd w:val="clear" w:color="auto" w:fill="FFFFFF" w:themeFill="background1"/>
        <w:spacing w:after="0" w:line="240" w:lineRule="auto"/>
        <w:ind w:left="425" w:hanging="425"/>
        <w:jc w:val="both"/>
        <w:rPr>
          <w:lang w:val="lv-LV"/>
        </w:rPr>
      </w:pPr>
      <w:r w:rsidRPr="60BE0AE4">
        <w:rPr>
          <w:lang w:val="lv-LV"/>
        </w:rPr>
        <w:t>Ja deleģētā iestāde izdod lēmumu par projekta iesnieguma apstiprināšanu ar nosacījumu, projekta iesnieguma iesniedzējs veic lēmumā</w:t>
      </w:r>
      <w:bookmarkStart w:id="18" w:name="_Hlk27501149"/>
      <w:r w:rsidRPr="60BE0AE4">
        <w:rPr>
          <w:lang w:val="lv-LV"/>
        </w:rPr>
        <w:t xml:space="preserve"> noteiktās darbības, lēmumā noteiktajā termiņā, lai projekta iesniegums pilnībā atbilstu projektu iesniegumu vērtēšanas kritērijiem un projektu varētu atbilstoši īstenot</w:t>
      </w:r>
      <w:bookmarkEnd w:id="18"/>
      <w:r w:rsidRPr="60BE0AE4">
        <w:rPr>
          <w:lang w:val="lv-LV"/>
        </w:rPr>
        <w:t xml:space="preserve">. </w:t>
      </w:r>
    </w:p>
    <w:p w14:paraId="70B6C369" w14:textId="77777777" w:rsidR="006B4E9A" w:rsidRPr="004742EB" w:rsidRDefault="006B4E9A" w:rsidP="60BE0AE4">
      <w:pPr>
        <w:pStyle w:val="Sarakstarindkopa"/>
        <w:ind w:left="357" w:hanging="357"/>
        <w:jc w:val="both"/>
        <w:rPr>
          <w:rFonts w:eastAsia="Calibri"/>
          <w:color w:val="auto"/>
          <w:lang w:eastAsia="en-US"/>
        </w:rPr>
      </w:pPr>
    </w:p>
    <w:p w14:paraId="2E737740" w14:textId="77777777" w:rsidR="006B4E9A" w:rsidRPr="006B4E9A" w:rsidRDefault="005031CA" w:rsidP="007876BE">
      <w:pPr>
        <w:widowControl/>
        <w:numPr>
          <w:ilvl w:val="0"/>
          <w:numId w:val="16"/>
        </w:numPr>
        <w:shd w:val="clear" w:color="auto" w:fill="FFFFFF" w:themeFill="background1"/>
        <w:spacing w:after="0" w:line="240" w:lineRule="auto"/>
        <w:ind w:left="425" w:hanging="425"/>
        <w:jc w:val="both"/>
        <w:rPr>
          <w:lang w:val="lv-LV"/>
        </w:rPr>
      </w:pPr>
      <w:bookmarkStart w:id="19" w:name="_Hlk115257414"/>
      <w:bookmarkStart w:id="20" w:name="_Hlk65512229"/>
      <w:r w:rsidRPr="60BE0AE4">
        <w:rPr>
          <w:lang w:val="lv-LV"/>
        </w:rPr>
        <w:t>Komisijas sēdē, kurā tiek veikta projekta iesnieguma, kas apstiprināts ar nosacījumu, pārbaude, komisija pieņem lēmumu:</w:t>
      </w:r>
    </w:p>
    <w:bookmarkEnd w:id="19"/>
    <w:p w14:paraId="1EB29F81" w14:textId="77777777" w:rsidR="006B4E9A" w:rsidRPr="004742EB" w:rsidRDefault="005031CA" w:rsidP="007876BE">
      <w:pPr>
        <w:pStyle w:val="Sarakstarindkopa"/>
        <w:numPr>
          <w:ilvl w:val="1"/>
          <w:numId w:val="16"/>
        </w:numPr>
        <w:ind w:left="1105" w:hanging="680"/>
        <w:jc w:val="both"/>
      </w:pPr>
      <w:r w:rsidRPr="60BE0AE4">
        <w:rPr>
          <w:rFonts w:eastAsia="Times New Roman"/>
          <w:color w:val="auto"/>
        </w:rPr>
        <w:t>atzīt</w:t>
      </w:r>
      <w:r w:rsidRPr="60BE0AE4">
        <w:t xml:space="preserve"> projekta iesniegumu par apstiprināmu, ja projekta iesnieguma iesniedzējs ir izpildījis lēmumā par projekta iesnieguma apstiprināšanu ar nosacījumu ietvertos nosacījumus un ir iesniedzis tos deleģētās iestādes lēmumā par projekta iesnieguma apstiprināšanu ar nosacījumu noteiktajā termiņā;</w:t>
      </w:r>
    </w:p>
    <w:p w14:paraId="459DD5C1" w14:textId="77777777" w:rsidR="006B4E9A" w:rsidRPr="007876BE" w:rsidRDefault="005031CA" w:rsidP="007876BE">
      <w:pPr>
        <w:pStyle w:val="Sarakstarindkopa"/>
        <w:numPr>
          <w:ilvl w:val="1"/>
          <w:numId w:val="16"/>
        </w:numPr>
        <w:ind w:left="1105" w:hanging="680"/>
        <w:jc w:val="both"/>
        <w:rPr>
          <w:color w:val="000000" w:themeColor="text1"/>
        </w:rPr>
      </w:pPr>
      <w:r w:rsidRPr="60BE0AE4">
        <w:t xml:space="preserve">atzīt projekta iesniegumu par noraidāmu, ja projekta iesnieguma iesniedzējs </w:t>
      </w:r>
      <w:r w:rsidRPr="007876BE">
        <w:rPr>
          <w:color w:val="000000" w:themeColor="text1"/>
        </w:rPr>
        <w:t xml:space="preserve">nav izpildījis deleģētās iestādes lēmumā par projekta iesnieguma apstiprināšanu ar nosacījumu ietvertos nosacījumus un nav </w:t>
      </w:r>
      <w:r w:rsidRPr="007876BE">
        <w:rPr>
          <w:color w:val="000000" w:themeColor="text1"/>
        </w:rPr>
        <w:lastRenderedPageBreak/>
        <w:t xml:space="preserve">iesniedzis, vai nav iesniedzis tos deleģētās iestādes lēmumā par projekta iesnieguma apstiprināšanu ar nosacījumu noteiktajā termiņā. </w:t>
      </w:r>
    </w:p>
    <w:p w14:paraId="531E284D" w14:textId="77777777" w:rsidR="006B4E9A" w:rsidRPr="007876BE" w:rsidRDefault="006B4E9A" w:rsidP="797C8480">
      <w:pPr>
        <w:spacing w:after="0" w:line="240" w:lineRule="auto"/>
        <w:rPr>
          <w:color w:val="000000" w:themeColor="text1"/>
          <w:lang w:val="lv-LV"/>
        </w:rPr>
      </w:pPr>
    </w:p>
    <w:bookmarkEnd w:id="20"/>
    <w:p w14:paraId="46FCEDFC" w14:textId="77777777" w:rsidR="006B4E9A" w:rsidRPr="007876BE" w:rsidRDefault="005031CA" w:rsidP="007876BE">
      <w:pPr>
        <w:widowControl/>
        <w:numPr>
          <w:ilvl w:val="0"/>
          <w:numId w:val="16"/>
        </w:numPr>
        <w:shd w:val="clear" w:color="auto" w:fill="FFFFFF" w:themeFill="background1"/>
        <w:spacing w:after="0" w:line="240" w:lineRule="auto"/>
        <w:ind w:left="425" w:hanging="425"/>
        <w:jc w:val="both"/>
        <w:rPr>
          <w:color w:val="000000" w:themeColor="text1"/>
          <w:lang w:val="lv-LV"/>
        </w:rPr>
      </w:pPr>
      <w:r w:rsidRPr="007876BE">
        <w:rPr>
          <w:color w:val="000000" w:themeColor="text1"/>
          <w:lang w:val="lv-LV"/>
        </w:rPr>
        <w:t xml:space="preserve">Deleģētā iestāde informē projekta iesnieguma iesniedzēju par </w:t>
      </w:r>
      <w:r w:rsidR="35A342D2" w:rsidRPr="007876BE">
        <w:rPr>
          <w:color w:val="000000" w:themeColor="text1"/>
          <w:lang w:val="lv-LV"/>
        </w:rPr>
        <w:t xml:space="preserve">šā nolikuma </w:t>
      </w:r>
      <w:r w:rsidR="66608B7B" w:rsidRPr="007876BE">
        <w:rPr>
          <w:color w:val="000000" w:themeColor="text1"/>
          <w:lang w:val="lv-LV"/>
        </w:rPr>
        <w:t>41. </w:t>
      </w:r>
      <w:r w:rsidR="35A342D2" w:rsidRPr="007876BE">
        <w:rPr>
          <w:color w:val="000000" w:themeColor="text1"/>
          <w:lang w:val="lv-LV"/>
        </w:rPr>
        <w:t>punktā minēto</w:t>
      </w:r>
      <w:r w:rsidRPr="007876BE">
        <w:rPr>
          <w:color w:val="000000" w:themeColor="text1"/>
          <w:lang w:val="lv-LV"/>
        </w:rPr>
        <w:t xml:space="preserve"> lēmumu 15 darba dienu laikā no komisijas sēžu protokola parakstīšanas dienas.</w:t>
      </w:r>
    </w:p>
    <w:p w14:paraId="7042B87B" w14:textId="77777777" w:rsidR="006B4E9A" w:rsidRPr="007876BE" w:rsidRDefault="006B4E9A" w:rsidP="60BE0AE4">
      <w:pPr>
        <w:spacing w:after="0" w:line="240" w:lineRule="auto"/>
        <w:ind w:left="357" w:hanging="357"/>
        <w:contextualSpacing/>
        <w:rPr>
          <w:color w:val="000000" w:themeColor="text1"/>
          <w:lang w:val="lv-LV"/>
        </w:rPr>
      </w:pPr>
    </w:p>
    <w:p w14:paraId="4AAC4204" w14:textId="77777777" w:rsidR="006B4E9A" w:rsidRPr="006B4E9A" w:rsidRDefault="005031CA" w:rsidP="007876BE">
      <w:pPr>
        <w:widowControl/>
        <w:numPr>
          <w:ilvl w:val="0"/>
          <w:numId w:val="16"/>
        </w:numPr>
        <w:shd w:val="clear" w:color="auto" w:fill="FFFFFF" w:themeFill="background1"/>
        <w:spacing w:after="0" w:line="240" w:lineRule="auto"/>
        <w:ind w:left="425" w:hanging="425"/>
        <w:jc w:val="both"/>
        <w:rPr>
          <w:lang w:val="lv-LV"/>
        </w:rPr>
      </w:pPr>
      <w:r w:rsidRPr="007876BE">
        <w:rPr>
          <w:color w:val="000000" w:themeColor="text1"/>
          <w:lang w:val="lv-LV"/>
        </w:rPr>
        <w:t>Atbilstoši vadības likuma 16.</w:t>
      </w:r>
      <w:r w:rsidR="5CD16159" w:rsidRPr="007876BE">
        <w:rPr>
          <w:color w:val="000000" w:themeColor="text1"/>
          <w:lang w:val="lv-LV"/>
        </w:rPr>
        <w:t> </w:t>
      </w:r>
      <w:r w:rsidRPr="007876BE">
        <w:rPr>
          <w:color w:val="000000" w:themeColor="text1"/>
          <w:lang w:val="lv-LV"/>
        </w:rPr>
        <w:t>panta otrajā daļā un 21.</w:t>
      </w:r>
      <w:r w:rsidR="5CD16159" w:rsidRPr="007876BE">
        <w:rPr>
          <w:color w:val="000000" w:themeColor="text1"/>
          <w:lang w:val="lv-LV"/>
        </w:rPr>
        <w:t> </w:t>
      </w:r>
      <w:r w:rsidRPr="007876BE">
        <w:rPr>
          <w:color w:val="000000" w:themeColor="text1"/>
          <w:lang w:val="lv-LV"/>
        </w:rPr>
        <w:t xml:space="preserve">panta pirmajā daļā noteiktajam, ja projekta iesniedzējs </w:t>
      </w:r>
      <w:r w:rsidRPr="60BE0AE4">
        <w:rPr>
          <w:lang w:val="lv-LV"/>
        </w:rPr>
        <w:t>ir tiešās vai pastarpinātās pārvaldes iestāde, atvasināta publiska persona vai cita valsts iestāde, deleģētās iestādes lēmums nav administratīvais akts un tas nav pārsūdzams.</w:t>
      </w:r>
    </w:p>
    <w:p w14:paraId="4D6D6CB1" w14:textId="77777777" w:rsidR="006B4E9A" w:rsidRPr="006B4E9A" w:rsidRDefault="006B4E9A" w:rsidP="797C8480">
      <w:pPr>
        <w:spacing w:after="0" w:line="240" w:lineRule="auto"/>
        <w:jc w:val="both"/>
        <w:rPr>
          <w:sz w:val="24"/>
          <w:szCs w:val="24"/>
          <w:lang w:val="lv-LV"/>
        </w:rPr>
      </w:pPr>
    </w:p>
    <w:p w14:paraId="79EFA8F3" w14:textId="77777777" w:rsidR="006B4E9A" w:rsidRPr="006B4E9A" w:rsidRDefault="006B4E9A" w:rsidP="797C8480">
      <w:pPr>
        <w:spacing w:after="0" w:line="240" w:lineRule="auto"/>
        <w:jc w:val="both"/>
        <w:rPr>
          <w:sz w:val="24"/>
          <w:szCs w:val="24"/>
          <w:lang w:val="lv-LV"/>
        </w:rPr>
      </w:pPr>
    </w:p>
    <w:p w14:paraId="7A316CA2" w14:textId="77777777" w:rsidR="006B4E9A" w:rsidRPr="006B4E9A" w:rsidRDefault="005031CA" w:rsidP="797C8480">
      <w:pPr>
        <w:tabs>
          <w:tab w:val="center" w:pos="5103"/>
          <w:tab w:val="right" w:pos="8789"/>
        </w:tabs>
        <w:spacing w:after="0" w:line="240" w:lineRule="auto"/>
        <w:ind w:firstLine="284"/>
        <w:jc w:val="both"/>
        <w:rPr>
          <w:rFonts w:eastAsia="Times New Roman"/>
          <w:lang w:val="lv-LV" w:eastAsia="lv-LV"/>
        </w:rPr>
      </w:pPr>
      <w:r w:rsidRPr="60BE0AE4">
        <w:rPr>
          <w:rFonts w:eastAsia="Times New Roman"/>
          <w:lang w:val="lv-LV" w:eastAsia="lv-LV"/>
        </w:rPr>
        <w:t>Deleģētās iestādes vadītāja</w:t>
      </w:r>
      <w:r w:rsidR="1E1A5673" w:rsidRPr="00184C30">
        <w:rPr>
          <w:lang w:val="lv-LV"/>
        </w:rPr>
        <w:tab/>
      </w:r>
      <w:r w:rsidRPr="60BE0AE4">
        <w:rPr>
          <w:rFonts w:eastAsia="Times New Roman"/>
          <w:lang w:val="lv-LV" w:eastAsia="lv-LV"/>
        </w:rPr>
        <w:t>(paraksts*)</w:t>
      </w:r>
      <w:r w:rsidR="1E1A5673" w:rsidRPr="00184C30">
        <w:rPr>
          <w:lang w:val="lv-LV"/>
        </w:rPr>
        <w:tab/>
      </w:r>
      <w:r w:rsidRPr="60BE0AE4">
        <w:rPr>
          <w:rFonts w:eastAsia="Times New Roman"/>
          <w:lang w:val="lv-LV" w:eastAsia="lv-LV"/>
        </w:rPr>
        <w:t>D.</w:t>
      </w:r>
      <w:r w:rsidR="5CD16159" w:rsidRPr="60BE0AE4">
        <w:rPr>
          <w:rFonts w:eastAsia="Times New Roman"/>
          <w:lang w:val="lv-LV" w:eastAsia="lv-LV"/>
        </w:rPr>
        <w:t> </w:t>
      </w:r>
      <w:r w:rsidRPr="60BE0AE4">
        <w:rPr>
          <w:rFonts w:eastAsia="Times New Roman"/>
          <w:lang w:val="lv-LV" w:eastAsia="lv-LV"/>
        </w:rPr>
        <w:t>Vilsone</w:t>
      </w:r>
    </w:p>
    <w:p w14:paraId="55217484" w14:textId="77777777" w:rsidR="006B4E9A" w:rsidRPr="006B4E9A" w:rsidRDefault="006B4E9A" w:rsidP="797C8480">
      <w:pPr>
        <w:spacing w:after="0" w:line="240" w:lineRule="auto"/>
        <w:ind w:firstLine="720"/>
        <w:jc w:val="both"/>
        <w:rPr>
          <w:sz w:val="24"/>
          <w:szCs w:val="24"/>
          <w:lang w:val="lv-LV"/>
        </w:rPr>
      </w:pPr>
    </w:p>
    <w:p w14:paraId="7F7FDAEB" w14:textId="77777777" w:rsidR="006B4E9A" w:rsidRPr="006B4E9A" w:rsidRDefault="006B4E9A" w:rsidP="797C8480">
      <w:pPr>
        <w:spacing w:after="0" w:line="240" w:lineRule="auto"/>
        <w:ind w:firstLine="720"/>
        <w:jc w:val="both"/>
        <w:rPr>
          <w:sz w:val="24"/>
          <w:szCs w:val="24"/>
          <w:lang w:val="lv-LV"/>
        </w:rPr>
      </w:pPr>
    </w:p>
    <w:p w14:paraId="66FE69F2" w14:textId="77777777" w:rsidR="006B4E9A" w:rsidRPr="006B4E9A" w:rsidRDefault="005031CA" w:rsidP="797C8480">
      <w:pPr>
        <w:spacing w:after="0" w:line="240" w:lineRule="auto"/>
        <w:jc w:val="both"/>
        <w:rPr>
          <w:sz w:val="24"/>
          <w:szCs w:val="24"/>
          <w:lang w:val="lv-LV"/>
        </w:rPr>
      </w:pPr>
      <w:r w:rsidRPr="60BE0AE4">
        <w:rPr>
          <w:sz w:val="24"/>
          <w:szCs w:val="24"/>
          <w:lang w:val="lv-LV"/>
        </w:rPr>
        <w:t>* Dokuments ir parakstīts ar drošu elektronisko parakstu</w:t>
      </w:r>
    </w:p>
    <w:p w14:paraId="49335D6D" w14:textId="77777777" w:rsidR="00684BD9" w:rsidRDefault="00684BD9" w:rsidP="797C8480">
      <w:pPr>
        <w:spacing w:after="0" w:line="240" w:lineRule="auto"/>
        <w:jc w:val="both"/>
        <w:rPr>
          <w:sz w:val="20"/>
          <w:szCs w:val="20"/>
          <w:lang w:val="lv-LV"/>
        </w:rPr>
      </w:pPr>
    </w:p>
    <w:p w14:paraId="529409BF" w14:textId="77777777" w:rsidR="00E14E77" w:rsidRDefault="00E14E77" w:rsidP="797C8480">
      <w:pPr>
        <w:spacing w:after="0" w:line="240" w:lineRule="auto"/>
        <w:jc w:val="both"/>
        <w:rPr>
          <w:sz w:val="20"/>
          <w:szCs w:val="20"/>
          <w:lang w:val="lv-LV"/>
        </w:rPr>
      </w:pPr>
    </w:p>
    <w:p w14:paraId="1446B47D" w14:textId="77777777" w:rsidR="00E14E77" w:rsidRDefault="00E14E77" w:rsidP="797C8480">
      <w:pPr>
        <w:spacing w:after="0" w:line="240" w:lineRule="auto"/>
        <w:jc w:val="both"/>
        <w:rPr>
          <w:sz w:val="20"/>
          <w:szCs w:val="20"/>
          <w:lang w:val="lv-LV"/>
        </w:rPr>
      </w:pPr>
    </w:p>
    <w:p w14:paraId="7786D98D" w14:textId="77777777" w:rsidR="00E14E77" w:rsidRDefault="00E14E77" w:rsidP="797C8480">
      <w:pPr>
        <w:spacing w:after="0" w:line="240" w:lineRule="auto"/>
        <w:jc w:val="both"/>
        <w:rPr>
          <w:sz w:val="20"/>
          <w:szCs w:val="20"/>
          <w:lang w:val="lv-LV"/>
        </w:rPr>
      </w:pPr>
    </w:p>
    <w:p w14:paraId="0B54F4A1" w14:textId="77777777" w:rsidR="00E14E77" w:rsidRDefault="00E14E77" w:rsidP="797C8480">
      <w:pPr>
        <w:spacing w:after="0" w:line="240" w:lineRule="auto"/>
        <w:jc w:val="both"/>
        <w:rPr>
          <w:sz w:val="20"/>
          <w:szCs w:val="20"/>
          <w:lang w:val="lv-LV"/>
        </w:rPr>
      </w:pPr>
    </w:p>
    <w:p w14:paraId="55398873" w14:textId="77777777" w:rsidR="00E14E77" w:rsidRDefault="00E14E77" w:rsidP="797C8480">
      <w:pPr>
        <w:spacing w:after="0" w:line="240" w:lineRule="auto"/>
        <w:jc w:val="both"/>
        <w:rPr>
          <w:sz w:val="20"/>
          <w:szCs w:val="20"/>
          <w:lang w:val="lv-LV"/>
        </w:rPr>
      </w:pPr>
    </w:p>
    <w:p w14:paraId="1B3473F4" w14:textId="77777777" w:rsidR="00E14E77" w:rsidRDefault="00E14E77" w:rsidP="797C8480">
      <w:pPr>
        <w:spacing w:after="0" w:line="240" w:lineRule="auto"/>
        <w:jc w:val="both"/>
        <w:rPr>
          <w:sz w:val="20"/>
          <w:szCs w:val="20"/>
          <w:lang w:val="lv-LV"/>
        </w:rPr>
      </w:pPr>
    </w:p>
    <w:p w14:paraId="465118C1" w14:textId="77777777" w:rsidR="00E14E77" w:rsidRDefault="00E14E77" w:rsidP="797C8480">
      <w:pPr>
        <w:spacing w:after="0" w:line="240" w:lineRule="auto"/>
        <w:jc w:val="both"/>
        <w:rPr>
          <w:sz w:val="20"/>
          <w:szCs w:val="20"/>
          <w:lang w:val="lv-LV"/>
        </w:rPr>
      </w:pPr>
    </w:p>
    <w:p w14:paraId="302F7809" w14:textId="77777777" w:rsidR="00E14E77" w:rsidRDefault="00E14E77" w:rsidP="797C8480">
      <w:pPr>
        <w:spacing w:after="0" w:line="240" w:lineRule="auto"/>
        <w:jc w:val="both"/>
        <w:rPr>
          <w:sz w:val="20"/>
          <w:szCs w:val="20"/>
          <w:lang w:val="lv-LV"/>
        </w:rPr>
      </w:pPr>
    </w:p>
    <w:p w14:paraId="281CB588" w14:textId="77777777" w:rsidR="00E14E77" w:rsidRDefault="00E14E77" w:rsidP="797C8480">
      <w:pPr>
        <w:spacing w:after="0" w:line="240" w:lineRule="auto"/>
        <w:jc w:val="both"/>
        <w:rPr>
          <w:sz w:val="20"/>
          <w:szCs w:val="20"/>
          <w:lang w:val="lv-LV"/>
        </w:rPr>
      </w:pPr>
    </w:p>
    <w:p w14:paraId="706CE816" w14:textId="77777777" w:rsidR="00E14E77" w:rsidRDefault="00E14E77" w:rsidP="797C8480">
      <w:pPr>
        <w:spacing w:after="0" w:line="240" w:lineRule="auto"/>
        <w:jc w:val="both"/>
        <w:rPr>
          <w:sz w:val="20"/>
          <w:szCs w:val="20"/>
          <w:lang w:val="lv-LV"/>
        </w:rPr>
      </w:pPr>
    </w:p>
    <w:p w14:paraId="1D10915A" w14:textId="77777777" w:rsidR="00E14E77" w:rsidRDefault="00E14E77" w:rsidP="797C8480">
      <w:pPr>
        <w:spacing w:after="0" w:line="240" w:lineRule="auto"/>
        <w:jc w:val="both"/>
        <w:rPr>
          <w:sz w:val="20"/>
          <w:szCs w:val="20"/>
          <w:lang w:val="lv-LV"/>
        </w:rPr>
      </w:pPr>
    </w:p>
    <w:p w14:paraId="1FA4D8D4" w14:textId="77777777" w:rsidR="00E14E77" w:rsidRDefault="00E14E77" w:rsidP="797C8480">
      <w:pPr>
        <w:spacing w:after="0" w:line="240" w:lineRule="auto"/>
        <w:jc w:val="both"/>
        <w:rPr>
          <w:sz w:val="20"/>
          <w:szCs w:val="20"/>
          <w:lang w:val="lv-LV"/>
        </w:rPr>
      </w:pPr>
    </w:p>
    <w:p w14:paraId="121EFA29" w14:textId="77777777" w:rsidR="00E14E77" w:rsidRDefault="00E14E77" w:rsidP="797C8480">
      <w:pPr>
        <w:spacing w:after="0" w:line="240" w:lineRule="auto"/>
        <w:jc w:val="both"/>
        <w:rPr>
          <w:sz w:val="20"/>
          <w:szCs w:val="20"/>
          <w:lang w:val="lv-LV"/>
        </w:rPr>
      </w:pPr>
    </w:p>
    <w:p w14:paraId="496FB2C3" w14:textId="77777777" w:rsidR="00E14E77" w:rsidRDefault="00E14E77" w:rsidP="797C8480">
      <w:pPr>
        <w:spacing w:after="0" w:line="240" w:lineRule="auto"/>
        <w:jc w:val="both"/>
        <w:rPr>
          <w:sz w:val="20"/>
          <w:szCs w:val="20"/>
          <w:lang w:val="lv-LV"/>
        </w:rPr>
      </w:pPr>
    </w:p>
    <w:p w14:paraId="5D29C1B3" w14:textId="77777777" w:rsidR="00E14E77" w:rsidRDefault="00E14E77" w:rsidP="797C8480">
      <w:pPr>
        <w:spacing w:after="0" w:line="240" w:lineRule="auto"/>
        <w:jc w:val="both"/>
        <w:rPr>
          <w:sz w:val="20"/>
          <w:szCs w:val="20"/>
          <w:lang w:val="lv-LV"/>
        </w:rPr>
      </w:pPr>
    </w:p>
    <w:p w14:paraId="25F8C838" w14:textId="77777777" w:rsidR="00E14E77" w:rsidRDefault="00E14E77" w:rsidP="797C8480">
      <w:pPr>
        <w:spacing w:after="0" w:line="240" w:lineRule="auto"/>
        <w:jc w:val="both"/>
        <w:rPr>
          <w:sz w:val="20"/>
          <w:szCs w:val="20"/>
          <w:lang w:val="lv-LV"/>
        </w:rPr>
      </w:pPr>
    </w:p>
    <w:p w14:paraId="5425DE2A" w14:textId="77777777" w:rsidR="00E14E77" w:rsidRDefault="00E14E77" w:rsidP="797C8480">
      <w:pPr>
        <w:spacing w:after="0" w:line="240" w:lineRule="auto"/>
        <w:jc w:val="both"/>
        <w:rPr>
          <w:sz w:val="20"/>
          <w:szCs w:val="20"/>
          <w:lang w:val="lv-LV"/>
        </w:rPr>
      </w:pPr>
    </w:p>
    <w:p w14:paraId="4BC8D895" w14:textId="77777777" w:rsidR="00E14E77" w:rsidRDefault="00E14E77" w:rsidP="797C8480">
      <w:pPr>
        <w:spacing w:after="0" w:line="240" w:lineRule="auto"/>
        <w:jc w:val="both"/>
        <w:rPr>
          <w:sz w:val="20"/>
          <w:szCs w:val="20"/>
          <w:lang w:val="lv-LV"/>
        </w:rPr>
      </w:pPr>
    </w:p>
    <w:p w14:paraId="7329B879" w14:textId="77777777" w:rsidR="00E14E77" w:rsidRDefault="00E14E77" w:rsidP="797C8480">
      <w:pPr>
        <w:spacing w:after="0" w:line="240" w:lineRule="auto"/>
        <w:jc w:val="both"/>
        <w:rPr>
          <w:sz w:val="20"/>
          <w:szCs w:val="20"/>
          <w:lang w:val="lv-LV"/>
        </w:rPr>
      </w:pPr>
    </w:p>
    <w:p w14:paraId="2296ECD3" w14:textId="77777777" w:rsidR="00E14E77" w:rsidRDefault="00E14E77" w:rsidP="797C8480">
      <w:pPr>
        <w:spacing w:after="0" w:line="240" w:lineRule="auto"/>
        <w:jc w:val="both"/>
        <w:rPr>
          <w:sz w:val="20"/>
          <w:szCs w:val="20"/>
          <w:lang w:val="lv-LV"/>
        </w:rPr>
      </w:pPr>
    </w:p>
    <w:p w14:paraId="13081FAA" w14:textId="77777777" w:rsidR="00E14E77" w:rsidRDefault="00E14E77" w:rsidP="797C8480">
      <w:pPr>
        <w:spacing w:after="0" w:line="240" w:lineRule="auto"/>
        <w:jc w:val="both"/>
        <w:rPr>
          <w:sz w:val="20"/>
          <w:szCs w:val="20"/>
          <w:lang w:val="lv-LV"/>
        </w:rPr>
      </w:pPr>
    </w:p>
    <w:p w14:paraId="39B37B66" w14:textId="77777777" w:rsidR="00684BD9" w:rsidRDefault="00684BD9" w:rsidP="797C8480">
      <w:pPr>
        <w:spacing w:after="0" w:line="240" w:lineRule="auto"/>
        <w:jc w:val="both"/>
        <w:rPr>
          <w:sz w:val="20"/>
          <w:szCs w:val="20"/>
          <w:lang w:val="lv-LV"/>
        </w:rPr>
      </w:pPr>
    </w:p>
    <w:p w14:paraId="3591CC33" w14:textId="77777777" w:rsidR="00684BD9" w:rsidRDefault="00684BD9" w:rsidP="0638FFAD">
      <w:pPr>
        <w:spacing w:after="0" w:line="240" w:lineRule="auto"/>
        <w:jc w:val="both"/>
        <w:rPr>
          <w:sz w:val="20"/>
          <w:szCs w:val="20"/>
          <w:lang w:val="lv-LV"/>
        </w:rPr>
      </w:pPr>
    </w:p>
    <w:p w14:paraId="355399B1" w14:textId="77777777" w:rsidR="006B4E9A" w:rsidRPr="00593AE7" w:rsidRDefault="005031CA" w:rsidP="797C8480">
      <w:pPr>
        <w:spacing w:after="0" w:line="240" w:lineRule="auto"/>
        <w:jc w:val="both"/>
        <w:rPr>
          <w:sz w:val="20"/>
          <w:szCs w:val="20"/>
          <w:lang w:val="lv-LV"/>
        </w:rPr>
      </w:pPr>
      <w:r w:rsidRPr="00593AE7">
        <w:rPr>
          <w:sz w:val="20"/>
          <w:szCs w:val="20"/>
          <w:lang w:val="lv-LV"/>
        </w:rPr>
        <w:t>Kleinberga 29124678</w:t>
      </w:r>
    </w:p>
    <w:p w14:paraId="633BFAFB" w14:textId="77777777" w:rsidR="006B4E9A" w:rsidRPr="00593AE7" w:rsidRDefault="006B4E9A" w:rsidP="797C8480">
      <w:pPr>
        <w:spacing w:after="0" w:line="240" w:lineRule="auto"/>
        <w:jc w:val="both"/>
        <w:rPr>
          <w:rStyle w:val="Hipersaite"/>
          <w:sz w:val="20"/>
          <w:szCs w:val="20"/>
          <w:lang w:val="lv-LV"/>
        </w:rPr>
      </w:pPr>
      <w:hyperlink r:id="rId18">
        <w:r w:rsidRPr="00593AE7">
          <w:rPr>
            <w:rStyle w:val="Hipersaite"/>
            <w:sz w:val="20"/>
            <w:szCs w:val="20"/>
            <w:lang w:val="lv-LV"/>
          </w:rPr>
          <w:t>Anita.Kleinberga@km.gov.lv</w:t>
        </w:r>
      </w:hyperlink>
    </w:p>
    <w:p w14:paraId="0F186DAA" w14:textId="77777777" w:rsidR="006B4E9A" w:rsidRPr="00593AE7" w:rsidRDefault="006B4E9A" w:rsidP="797C8480">
      <w:pPr>
        <w:spacing w:after="0" w:line="240" w:lineRule="auto"/>
        <w:jc w:val="both"/>
        <w:rPr>
          <w:rStyle w:val="Hipersaite"/>
          <w:sz w:val="20"/>
          <w:szCs w:val="20"/>
          <w:lang w:val="lv-LV"/>
        </w:rPr>
      </w:pPr>
    </w:p>
    <w:p w14:paraId="3733DD9D" w14:textId="77777777" w:rsidR="00A5192C" w:rsidRPr="007876BE" w:rsidRDefault="005031CA" w:rsidP="491EFD2E">
      <w:pPr>
        <w:spacing w:after="0" w:line="240" w:lineRule="auto"/>
        <w:jc w:val="both"/>
        <w:rPr>
          <w:sz w:val="20"/>
          <w:szCs w:val="20"/>
          <w:lang w:val="lv-LV"/>
        </w:rPr>
      </w:pPr>
      <w:r w:rsidRPr="00593AE7">
        <w:rPr>
          <w:sz w:val="20"/>
          <w:szCs w:val="20"/>
          <w:lang w:val="lv-LV"/>
        </w:rPr>
        <w:t>Upeniece 25784726</w:t>
      </w:r>
    </w:p>
    <w:p w14:paraId="5BC9951E" w14:textId="77777777" w:rsidR="00A5192C" w:rsidRPr="007876BE" w:rsidRDefault="00A5192C" w:rsidP="0638FFAD">
      <w:pPr>
        <w:spacing w:after="0" w:line="240" w:lineRule="auto"/>
        <w:jc w:val="both"/>
        <w:rPr>
          <w:sz w:val="20"/>
          <w:szCs w:val="20"/>
          <w:lang w:val="lv-LV"/>
        </w:rPr>
      </w:pPr>
      <w:hyperlink r:id="rId19">
        <w:r w:rsidRPr="00593AE7">
          <w:rPr>
            <w:rStyle w:val="Hipersaite"/>
            <w:sz w:val="20"/>
            <w:szCs w:val="20"/>
            <w:lang w:val="lv-LV"/>
          </w:rPr>
          <w:t>Liene.Upeniece@km.gov.lv</w:t>
        </w:r>
      </w:hyperlink>
    </w:p>
    <w:sectPr w:rsidR="00A5192C" w:rsidRPr="007876BE" w:rsidSect="003723AA">
      <w:headerReference w:type="default" r:id="rId20"/>
      <w:headerReference w:type="first" r:id="rId21"/>
      <w:type w:val="continuous"/>
      <w:pgSz w:w="11920" w:h="16840"/>
      <w:pgMar w:top="1418"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6D361" w14:textId="77777777" w:rsidR="00E43DF4" w:rsidRDefault="00E43DF4">
      <w:pPr>
        <w:spacing w:after="0" w:line="240" w:lineRule="auto"/>
      </w:pPr>
      <w:r>
        <w:separator/>
      </w:r>
    </w:p>
  </w:endnote>
  <w:endnote w:type="continuationSeparator" w:id="0">
    <w:p w14:paraId="4E44B42C" w14:textId="77777777" w:rsidR="00E43DF4" w:rsidRDefault="00E4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0AF3" w14:textId="77777777" w:rsidR="00E43DF4" w:rsidRDefault="00E43DF4">
      <w:pPr>
        <w:spacing w:after="0" w:line="240" w:lineRule="auto"/>
      </w:pPr>
      <w:r>
        <w:separator/>
      </w:r>
    </w:p>
  </w:footnote>
  <w:footnote w:type="continuationSeparator" w:id="0">
    <w:p w14:paraId="3281E1DD" w14:textId="77777777" w:rsidR="00E43DF4" w:rsidRDefault="00E43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970676"/>
      <w:docPartObj>
        <w:docPartGallery w:val="Page Numbers (Top of Page)"/>
        <w:docPartUnique/>
      </w:docPartObj>
    </w:sdtPr>
    <w:sdtEndPr/>
    <w:sdtContent>
      <w:p w14:paraId="46290172" w14:textId="77777777" w:rsidR="003723AA" w:rsidRDefault="005031CA" w:rsidP="003723AA">
        <w:pPr>
          <w:pStyle w:val="Galvene"/>
          <w:jc w:val="center"/>
        </w:pPr>
        <w:r w:rsidRPr="003723AA">
          <w:rPr>
            <w:sz w:val="24"/>
            <w:szCs w:val="24"/>
          </w:rPr>
          <w:fldChar w:fldCharType="begin"/>
        </w:r>
        <w:r w:rsidRPr="003723AA">
          <w:rPr>
            <w:sz w:val="24"/>
            <w:szCs w:val="24"/>
          </w:rPr>
          <w:instrText xml:space="preserve"> PAGE   \* MERGEFORMAT </w:instrText>
        </w:r>
        <w:r w:rsidRPr="003723AA">
          <w:rPr>
            <w:sz w:val="24"/>
            <w:szCs w:val="24"/>
          </w:rPr>
          <w:fldChar w:fldCharType="separate"/>
        </w:r>
        <w:r>
          <w:rPr>
            <w:noProof/>
            <w:sz w:val="24"/>
            <w:szCs w:val="24"/>
          </w:rPr>
          <w:t>15</w:t>
        </w:r>
        <w:r w:rsidRPr="003723AA">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9BCC" w14:textId="77777777" w:rsidR="00A67B49" w:rsidRPr="00EE22B7" w:rsidRDefault="00A67B49" w:rsidP="00A67B49">
    <w:pPr>
      <w:pStyle w:val="Galvene"/>
      <w:jc w:val="right"/>
    </w:pPr>
    <w:r>
      <w:t>KONSOLIDĒTĀ REDAKCIJA</w:t>
    </w:r>
  </w:p>
  <w:p w14:paraId="4F1B4391" w14:textId="77777777" w:rsidR="00AD6F6C" w:rsidRPr="003723AA" w:rsidRDefault="00AD6F6C" w:rsidP="00A67B49">
    <w:pPr>
      <w:pStyle w:val="Galvene"/>
      <w:jc w:val="right"/>
      <w:rPr>
        <w:lang w:val="lv-LV"/>
      </w:rPr>
    </w:pPr>
  </w:p>
  <w:p w14:paraId="63FBE871" w14:textId="77777777" w:rsidR="00AD6F6C" w:rsidRPr="003723AA" w:rsidRDefault="00AD6F6C" w:rsidP="003723AA">
    <w:pPr>
      <w:pStyle w:val="Galvene"/>
      <w:rPr>
        <w:lang w:val="lv-LV"/>
      </w:rPr>
    </w:pPr>
  </w:p>
  <w:p w14:paraId="52111DED" w14:textId="77777777" w:rsidR="00AD6F6C" w:rsidRPr="003723AA" w:rsidRDefault="00AD6F6C" w:rsidP="003723AA">
    <w:pPr>
      <w:pStyle w:val="Galvene"/>
      <w:rPr>
        <w:lang w:val="lv-LV"/>
      </w:rPr>
    </w:pPr>
  </w:p>
  <w:p w14:paraId="75B5F5FF" w14:textId="77777777" w:rsidR="00AD6F6C" w:rsidRPr="003723AA" w:rsidRDefault="00AD6F6C" w:rsidP="003723AA">
    <w:pPr>
      <w:pStyle w:val="Galvene"/>
      <w:rPr>
        <w:lang w:val="lv-LV"/>
      </w:rPr>
    </w:pPr>
  </w:p>
  <w:p w14:paraId="60AB1CDD" w14:textId="77777777" w:rsidR="00AD6F6C" w:rsidRPr="003723AA" w:rsidRDefault="00AD6F6C" w:rsidP="003723AA">
    <w:pPr>
      <w:pStyle w:val="Galvene"/>
      <w:rPr>
        <w:lang w:val="lv-LV"/>
      </w:rPr>
    </w:pPr>
  </w:p>
  <w:p w14:paraId="1F7F3369" w14:textId="77777777" w:rsidR="00AD6F6C" w:rsidRPr="003723AA" w:rsidRDefault="00AD6F6C" w:rsidP="003723AA">
    <w:pPr>
      <w:pStyle w:val="Galvene"/>
      <w:rPr>
        <w:lang w:val="lv-LV"/>
      </w:rPr>
    </w:pPr>
  </w:p>
  <w:p w14:paraId="6DE416E9" w14:textId="77777777" w:rsidR="00AD6F6C" w:rsidRPr="003723AA" w:rsidRDefault="00AD6F6C" w:rsidP="003723AA">
    <w:pPr>
      <w:pStyle w:val="Galvene"/>
      <w:rPr>
        <w:lang w:val="lv-LV"/>
      </w:rPr>
    </w:pPr>
  </w:p>
  <w:p w14:paraId="624FEBB1" w14:textId="77777777" w:rsidR="00AD6F6C" w:rsidRPr="003723AA" w:rsidRDefault="00AD6F6C" w:rsidP="003723AA">
    <w:pPr>
      <w:pStyle w:val="Galvene"/>
      <w:rPr>
        <w:lang w:val="lv-LV"/>
      </w:rPr>
    </w:pPr>
  </w:p>
  <w:p w14:paraId="0B8CFC40" w14:textId="77777777" w:rsidR="00F97A6F" w:rsidRPr="001226A8" w:rsidRDefault="00F97A6F" w:rsidP="00F97A6F">
    <w:pPr>
      <w:spacing w:after="0" w:line="240" w:lineRule="auto"/>
      <w:rPr>
        <w:bCs/>
        <w:sz w:val="24"/>
        <w:szCs w:val="24"/>
        <w:lang w:val="lv-LV"/>
      </w:rPr>
    </w:pPr>
    <w:r>
      <w:rPr>
        <w:bCs/>
        <w:sz w:val="24"/>
        <w:szCs w:val="24"/>
        <w:lang w:val="lv-LV"/>
      </w:rPr>
      <w:t>G</w:t>
    </w:r>
    <w:r w:rsidRPr="001226A8">
      <w:rPr>
        <w:bCs/>
        <w:sz w:val="24"/>
        <w:szCs w:val="24"/>
        <w:lang w:val="lv-LV"/>
      </w:rPr>
      <w:t>rozījumi</w:t>
    </w:r>
    <w:r>
      <w:rPr>
        <w:bCs/>
        <w:sz w:val="24"/>
        <w:szCs w:val="24"/>
        <w:lang w:val="lv-LV"/>
      </w:rPr>
      <w:t>:</w:t>
    </w:r>
  </w:p>
  <w:p w14:paraId="2F11D9AA" w14:textId="11951F8B" w:rsidR="00AD6F6C" w:rsidRPr="00F97A6F" w:rsidRDefault="00F97A6F" w:rsidP="00F97A6F">
    <w:pPr>
      <w:spacing w:after="0" w:line="240" w:lineRule="auto"/>
      <w:rPr>
        <w:bCs/>
        <w:sz w:val="24"/>
        <w:szCs w:val="24"/>
        <w:lang w:val="lv-LV"/>
      </w:rPr>
    </w:pPr>
    <w:r w:rsidRPr="006D035F">
      <w:rPr>
        <w:bCs/>
        <w:sz w:val="24"/>
        <w:szCs w:val="24"/>
        <w:lang w:val="lv-LV"/>
      </w:rPr>
      <w:t xml:space="preserve">Kultūras ministrijas </w:t>
    </w:r>
    <w:r w:rsidR="00DE469A" w:rsidRPr="006D035F">
      <w:rPr>
        <w:bCs/>
        <w:sz w:val="24"/>
        <w:szCs w:val="24"/>
        <w:lang w:val="lv-LV"/>
      </w:rPr>
      <w:t>01</w:t>
    </w:r>
    <w:r w:rsidRPr="006D035F">
      <w:rPr>
        <w:bCs/>
        <w:sz w:val="24"/>
        <w:szCs w:val="24"/>
        <w:lang w:val="lv-LV"/>
      </w:rPr>
      <w:t>.0</w:t>
    </w:r>
    <w:r w:rsidR="00DE469A" w:rsidRPr="006D035F">
      <w:rPr>
        <w:bCs/>
        <w:sz w:val="24"/>
        <w:szCs w:val="24"/>
        <w:lang w:val="lv-LV"/>
      </w:rPr>
      <w:t>6</w:t>
    </w:r>
    <w:r w:rsidRPr="006D035F">
      <w:rPr>
        <w:bCs/>
        <w:sz w:val="24"/>
        <w:szCs w:val="24"/>
        <w:lang w:val="lv-LV"/>
      </w:rPr>
      <w:t>.20</w:t>
    </w:r>
    <w:r w:rsidR="00DE469A" w:rsidRPr="006D035F">
      <w:rPr>
        <w:bCs/>
        <w:sz w:val="24"/>
        <w:szCs w:val="24"/>
        <w:lang w:val="lv-LV"/>
      </w:rPr>
      <w:t>26</w:t>
    </w:r>
    <w:r w:rsidRPr="006D035F">
      <w:rPr>
        <w:bCs/>
        <w:sz w:val="24"/>
        <w:szCs w:val="24"/>
        <w:lang w:val="lv-LV"/>
      </w:rPr>
      <w:t xml:space="preserve">. </w:t>
    </w:r>
    <w:r w:rsidR="00DE469A" w:rsidRPr="006D035F">
      <w:rPr>
        <w:bCs/>
        <w:sz w:val="24"/>
        <w:szCs w:val="24"/>
        <w:lang w:val="lv-LV"/>
      </w:rPr>
      <w:t>gr</w:t>
    </w:r>
    <w:r w:rsidR="006D035F" w:rsidRPr="006D035F">
      <w:rPr>
        <w:bCs/>
        <w:sz w:val="24"/>
        <w:szCs w:val="24"/>
        <w:lang w:val="lv-LV"/>
      </w:rPr>
      <w:t>ozījumi</w:t>
    </w:r>
    <w:r w:rsidRPr="006D035F">
      <w:rPr>
        <w:bCs/>
        <w:sz w:val="24"/>
        <w:szCs w:val="24"/>
        <w:lang w:val="lv-LV"/>
      </w:rPr>
      <w:t xml:space="preserve"> Nr.</w:t>
    </w:r>
    <w:r w:rsidR="00995763">
      <w:rPr>
        <w:bCs/>
        <w:sz w:val="24"/>
        <w:szCs w:val="24"/>
        <w:lang w:val="lv-LV"/>
      </w:rPr>
      <w:t> </w:t>
    </w:r>
    <w:r w:rsidR="006D035F" w:rsidRPr="006D035F">
      <w:rPr>
        <w:bCs/>
        <w:sz w:val="24"/>
        <w:szCs w:val="24"/>
        <w:lang w:val="lv-LV"/>
      </w:rPr>
      <w:t>4</w:t>
    </w:r>
    <w:r w:rsidRPr="006D035F">
      <w:rPr>
        <w:bCs/>
        <w:sz w:val="24"/>
        <w:szCs w:val="24"/>
        <w:lang w:val="lv-LV"/>
      </w:rPr>
      <w:t>.</w:t>
    </w:r>
    <w:r w:rsidR="006D035F" w:rsidRPr="006D035F">
      <w:rPr>
        <w:bCs/>
        <w:sz w:val="24"/>
        <w:szCs w:val="24"/>
        <w:lang w:val="lv-LV"/>
      </w:rPr>
      <w:t>3.2</w:t>
    </w:r>
    <w:r w:rsidRPr="006D035F">
      <w:rPr>
        <w:bCs/>
        <w:sz w:val="24"/>
        <w:szCs w:val="24"/>
        <w:lang w:val="lv-LV"/>
      </w:rPr>
      <w:t>-</w:t>
    </w:r>
    <w:r w:rsidR="006D035F" w:rsidRPr="006D035F">
      <w:rPr>
        <w:bCs/>
        <w:sz w:val="24"/>
        <w:szCs w:val="24"/>
        <w:lang w:val="lv-LV"/>
      </w:rPr>
      <w:t>23</w:t>
    </w:r>
    <w:r w:rsidRPr="006D035F">
      <w:rPr>
        <w:bCs/>
        <w:sz w:val="24"/>
        <w:szCs w:val="24"/>
        <w:lang w:val="lv-LV"/>
      </w:rPr>
      <w:t>-</w:t>
    </w:r>
    <w:r w:rsidR="006D035F" w:rsidRPr="006D035F">
      <w:rPr>
        <w:bCs/>
        <w:sz w:val="24"/>
        <w:szCs w:val="24"/>
        <w:lang w:val="lv-LV"/>
      </w:rPr>
      <w:t>4</w:t>
    </w:r>
  </w:p>
  <w:p w14:paraId="5AD82BF8" w14:textId="77777777" w:rsidR="00286C0F" w:rsidRPr="007A1DF5" w:rsidRDefault="00286C0F" w:rsidP="003723AA">
    <w:pPr>
      <w:spacing w:after="0" w:line="240" w:lineRule="auto"/>
      <w:jc w:val="center"/>
      <w:rPr>
        <w:bCs/>
        <w:szCs w:val="28"/>
        <w:lang w:val="lv-LV"/>
      </w:rPr>
    </w:pPr>
  </w:p>
  <w:p w14:paraId="321BA16F" w14:textId="77777777" w:rsidR="00D467DE" w:rsidRPr="003723AA" w:rsidRDefault="005031CA" w:rsidP="003723AA">
    <w:pPr>
      <w:spacing w:after="0" w:line="240" w:lineRule="auto"/>
      <w:jc w:val="center"/>
      <w:rPr>
        <w:b/>
        <w:szCs w:val="28"/>
        <w:lang w:val="lv-LV"/>
      </w:rPr>
    </w:pPr>
    <w:r>
      <w:rPr>
        <w:b/>
        <w:szCs w:val="28"/>
        <w:lang w:val="lv-LV"/>
      </w:rPr>
      <w:t>NOLIKUMS</w:t>
    </w:r>
  </w:p>
  <w:p w14:paraId="690CFF15" w14:textId="77777777" w:rsidR="00D467DE" w:rsidRDefault="005031CA" w:rsidP="003723AA">
    <w:pPr>
      <w:spacing w:after="0" w:line="240" w:lineRule="auto"/>
      <w:jc w:val="center"/>
      <w:rPr>
        <w:szCs w:val="28"/>
        <w:lang w:val="lv-LV"/>
      </w:rPr>
    </w:pPr>
    <w:r w:rsidRPr="003723AA">
      <w:rPr>
        <w:szCs w:val="28"/>
        <w:lang w:val="lv-LV"/>
      </w:rPr>
      <w:t>Rīgā</w:t>
    </w:r>
  </w:p>
  <w:p w14:paraId="704DB63B" w14:textId="4C41E1EF" w:rsidR="005C0359" w:rsidRPr="003723AA" w:rsidRDefault="005C0359" w:rsidP="005C0359">
    <w:pPr>
      <w:spacing w:after="0" w:line="240" w:lineRule="auto"/>
      <w:rPr>
        <w:szCs w:val="28"/>
        <w:lang w:val="lv-LV"/>
      </w:rPr>
    </w:pPr>
    <w:r w:rsidRPr="00B03C2D">
      <w:rPr>
        <w:noProof/>
        <w:szCs w:val="28"/>
        <w:lang w:val="lv-LV"/>
      </w:rPr>
      <w:t>30.04.2026</w:t>
    </w:r>
    <w:r w:rsidRPr="00B03C2D">
      <w:rPr>
        <w:szCs w:val="28"/>
        <w:lang w:val="lv-LV"/>
      </w:rPr>
      <w:t>.</w:t>
    </w:r>
    <w:r>
      <w:rPr>
        <w:szCs w:val="28"/>
        <w:lang w:val="lv-LV"/>
      </w:rPr>
      <w:tab/>
    </w:r>
    <w:r>
      <w:rPr>
        <w:szCs w:val="28"/>
        <w:lang w:val="lv-LV"/>
      </w:rPr>
      <w:tab/>
    </w:r>
    <w:r>
      <w:rPr>
        <w:szCs w:val="28"/>
        <w:lang w:val="lv-LV"/>
      </w:rPr>
      <w:tab/>
    </w:r>
    <w:r>
      <w:rPr>
        <w:szCs w:val="28"/>
        <w:lang w:val="lv-LV"/>
      </w:rPr>
      <w:tab/>
    </w:r>
    <w:r>
      <w:rPr>
        <w:szCs w:val="28"/>
        <w:lang w:val="lv-LV"/>
      </w:rPr>
      <w:tab/>
    </w:r>
    <w:r>
      <w:rPr>
        <w:szCs w:val="28"/>
        <w:lang w:val="lv-LV"/>
      </w:rPr>
      <w:tab/>
    </w:r>
    <w:r>
      <w:rPr>
        <w:szCs w:val="28"/>
        <w:lang w:val="lv-LV"/>
      </w:rPr>
      <w:tab/>
    </w:r>
    <w:r>
      <w:rPr>
        <w:szCs w:val="28"/>
        <w:lang w:val="lv-LV"/>
      </w:rPr>
      <w:tab/>
    </w:r>
    <w:r>
      <w:rPr>
        <w:szCs w:val="28"/>
        <w:lang w:val="lv-LV"/>
      </w:rPr>
      <w:tab/>
      <w:t>Nr. </w:t>
    </w:r>
    <w:r>
      <w:rPr>
        <w:noProof/>
        <w:szCs w:val="28"/>
        <w:lang w:val="lv-LV"/>
      </w:rPr>
      <w:t>4.3.2-23-3</w:t>
    </w:r>
  </w:p>
  <w:p w14:paraId="2508DE37" w14:textId="5CB4E551" w:rsidR="00AD6F6C" w:rsidRPr="003723AA" w:rsidRDefault="00C8375A" w:rsidP="003723AA">
    <w:pPr>
      <w:tabs>
        <w:tab w:val="right" w:pos="9072"/>
      </w:tabs>
      <w:spacing w:after="0" w:line="240" w:lineRule="auto"/>
      <w:contextualSpacing/>
      <w:jc w:val="both"/>
      <w:rPr>
        <w:lang w:val="lv-LV"/>
      </w:rPr>
    </w:pPr>
    <w:r w:rsidRPr="003723AA">
      <w:rPr>
        <w:noProof/>
        <w:lang w:val="lv-LV" w:eastAsia="lv-LV"/>
      </w:rPr>
      <w:drawing>
        <wp:anchor distT="0" distB="0" distL="114300" distR="114300" simplePos="0" relativeHeight="251658241" behindDoc="1" locked="0" layoutInCell="1" allowOverlap="1" wp14:anchorId="71BAF0C6" wp14:editId="2BB3DD55">
          <wp:simplePos x="0" y="0"/>
          <wp:positionH relativeFrom="page">
            <wp:posOffset>1085850</wp:posOffset>
          </wp:positionH>
          <wp:positionV relativeFrom="page">
            <wp:posOffset>742950</wp:posOffset>
          </wp:positionV>
          <wp:extent cx="5936615" cy="1033145"/>
          <wp:effectExtent l="19050" t="0" r="6985"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stretch>
                    <a:fillRect/>
                  </a:stretch>
                </pic:blipFill>
                <pic:spPr bwMode="auto">
                  <a:xfrm>
                    <a:off x="0" y="0"/>
                    <a:ext cx="5936615" cy="1033145"/>
                  </a:xfrm>
                  <a:prstGeom prst="rect">
                    <a:avLst/>
                  </a:prstGeom>
                  <a:noFill/>
                  <a:ln w="9525">
                    <a:noFill/>
                    <a:miter lim="800000"/>
                    <a:headEnd/>
                    <a:tailEnd/>
                  </a:ln>
                </pic:spPr>
              </pic:pic>
            </a:graphicData>
          </a:graphic>
        </wp:anchor>
      </w:drawing>
    </w:r>
    <w:r w:rsidR="00151F1E">
      <w:rPr>
        <w:noProof/>
        <w:lang w:val="lv-LV"/>
      </w:rPr>
      <mc:AlternateContent>
        <mc:Choice Requires="wps">
          <w:drawing>
            <wp:anchor distT="0" distB="0" distL="114300" distR="114300" simplePos="0" relativeHeight="251658242" behindDoc="1" locked="0" layoutInCell="1" allowOverlap="1" wp14:anchorId="2E3ED408" wp14:editId="3B58FBB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8BE5B" w14:textId="77777777" w:rsidR="00AD6F6C" w:rsidRPr="003474F6" w:rsidRDefault="005031CA" w:rsidP="00AD6F6C">
                          <w:pPr>
                            <w:spacing w:after="0" w:line="194" w:lineRule="exact"/>
                            <w:ind w:left="20" w:right="-45"/>
                            <w:jc w:val="center"/>
                            <w:rPr>
                              <w:rFonts w:eastAsia="Times New Roman"/>
                              <w:sz w:val="17"/>
                              <w:szCs w:val="17"/>
                              <w:lang w:val="pt-BR"/>
                            </w:rPr>
                          </w:pPr>
                          <w:r w:rsidRPr="004E52F2">
                            <w:rPr>
                              <w:rFonts w:eastAsia="Times New Roman"/>
                              <w:color w:val="231F20"/>
                              <w:sz w:val="17"/>
                              <w:szCs w:val="17"/>
                              <w:lang w:val="lv-LV"/>
                            </w:rPr>
                            <w:t xml:space="preserve">K. Valdemāra iela 11a, Rīga, LV - 1364, tālr. </w:t>
                          </w:r>
                          <w:r w:rsidR="007951F9" w:rsidRPr="009B073F">
                            <w:rPr>
                              <w:rFonts w:eastAsia="Times New Roman"/>
                              <w:color w:val="231F20"/>
                              <w:sz w:val="17"/>
                              <w:szCs w:val="17"/>
                              <w:lang w:val="lv-LV"/>
                            </w:rPr>
                            <w:t>27874062</w:t>
                          </w:r>
                          <w:r w:rsidRPr="004E52F2">
                            <w:rPr>
                              <w:rFonts w:eastAsia="Times New Roman"/>
                              <w:color w:val="231F20"/>
                              <w:sz w:val="17"/>
                              <w:szCs w:val="17"/>
                              <w:lang w:val="lv-LV"/>
                            </w:rPr>
                            <w:t xml:space="preserve">, e-pasts </w:t>
                          </w:r>
                          <w:hyperlink r:id="rId2" w:history="1">
                            <w:r w:rsidR="00D83DB9" w:rsidRPr="00C04906">
                              <w:rPr>
                                <w:rStyle w:val="Hipersaite"/>
                                <w:rFonts w:eastAsia="Times New Roman"/>
                                <w:sz w:val="17"/>
                                <w:szCs w:val="17"/>
                                <w:lang w:val="lv-LV"/>
                              </w:rPr>
                              <w:t>pasts</w:t>
                            </w:r>
                            <w:r w:rsidR="00D83DB9" w:rsidRPr="003474F6">
                              <w:rPr>
                                <w:rStyle w:val="Hipersaite"/>
                                <w:rFonts w:eastAsia="Times New Roman"/>
                                <w:sz w:val="17"/>
                                <w:szCs w:val="17"/>
                                <w:lang w:val="pt-BR"/>
                              </w:rPr>
                              <w:t>@km.gov.lv</w:t>
                            </w:r>
                          </w:hyperlink>
                          <w:r w:rsidRPr="003474F6">
                            <w:rPr>
                              <w:rFonts w:eastAsia="Times New Roman"/>
                              <w:color w:val="231F20"/>
                              <w:sz w:val="17"/>
                              <w:szCs w:val="17"/>
                              <w:lang w:val="pt-BR"/>
                            </w:rPr>
                            <w:t xml:space="preserve">, </w:t>
                          </w:r>
                          <w:hyperlink r:id="rId3" w:history="1">
                            <w:r w:rsidR="00D83DB9" w:rsidRPr="003474F6">
                              <w:rPr>
                                <w:rStyle w:val="Hipersaite"/>
                                <w:rFonts w:eastAsia="Times New Roman"/>
                                <w:sz w:val="17"/>
                                <w:szCs w:val="17"/>
                                <w:lang w:val="pt-BR"/>
                              </w:rPr>
                              <w:t>www.km.gov.lv</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E3ED408" id="_x0000_t202" coordsize="21600,21600" o:spt="202" path="m,l,21600r21600,l21600,xe">
              <v:stroke joinstyle="miter"/>
              <v:path gradientshapeok="t" o:connecttype="rect"/>
            </v:shapetype>
            <v:shape id="Text Box 43" o:spid="_x0000_s1026" type="#_x0000_t202" style="position:absolute;left:0;text-align:left;margin-left:92.25pt;margin-top:159.9pt;width:459.75pt;height:24.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36A8BE5B" w14:textId="77777777" w:rsidR="00AD6F6C" w:rsidRPr="003474F6" w:rsidRDefault="005031CA" w:rsidP="00AD6F6C">
                    <w:pPr>
                      <w:spacing w:after="0" w:line="194" w:lineRule="exact"/>
                      <w:ind w:left="20" w:right="-45"/>
                      <w:jc w:val="center"/>
                      <w:rPr>
                        <w:rFonts w:eastAsia="Times New Roman"/>
                        <w:sz w:val="17"/>
                        <w:szCs w:val="17"/>
                        <w:lang w:val="pt-BR"/>
                      </w:rPr>
                    </w:pPr>
                    <w:r w:rsidRPr="004E52F2">
                      <w:rPr>
                        <w:rFonts w:eastAsia="Times New Roman"/>
                        <w:color w:val="231F20"/>
                        <w:sz w:val="17"/>
                        <w:szCs w:val="17"/>
                        <w:lang w:val="lv-LV"/>
                      </w:rPr>
                      <w:t xml:space="preserve">K. Valdemāra iela 11a, Rīga, LV - 1364, tālr. </w:t>
                    </w:r>
                    <w:r w:rsidR="007951F9" w:rsidRPr="009B073F">
                      <w:rPr>
                        <w:rFonts w:eastAsia="Times New Roman"/>
                        <w:color w:val="231F20"/>
                        <w:sz w:val="17"/>
                        <w:szCs w:val="17"/>
                        <w:lang w:val="lv-LV"/>
                      </w:rPr>
                      <w:t>27874062</w:t>
                    </w:r>
                    <w:r w:rsidRPr="004E52F2">
                      <w:rPr>
                        <w:rFonts w:eastAsia="Times New Roman"/>
                        <w:color w:val="231F20"/>
                        <w:sz w:val="17"/>
                        <w:szCs w:val="17"/>
                        <w:lang w:val="lv-LV"/>
                      </w:rPr>
                      <w:t xml:space="preserve">, e-pasts </w:t>
                    </w:r>
                    <w:hyperlink r:id="rId4" w:history="1">
                      <w:r w:rsidR="00D83DB9" w:rsidRPr="00C04906">
                        <w:rPr>
                          <w:rStyle w:val="Hipersaite"/>
                          <w:rFonts w:eastAsia="Times New Roman"/>
                          <w:sz w:val="17"/>
                          <w:szCs w:val="17"/>
                          <w:lang w:val="lv-LV"/>
                        </w:rPr>
                        <w:t>pasts</w:t>
                      </w:r>
                      <w:r w:rsidR="00D83DB9" w:rsidRPr="003474F6">
                        <w:rPr>
                          <w:rStyle w:val="Hipersaite"/>
                          <w:rFonts w:eastAsia="Times New Roman"/>
                          <w:sz w:val="17"/>
                          <w:szCs w:val="17"/>
                          <w:lang w:val="pt-BR"/>
                        </w:rPr>
                        <w:t>@km.gov.lv</w:t>
                      </w:r>
                    </w:hyperlink>
                    <w:r w:rsidRPr="003474F6">
                      <w:rPr>
                        <w:rFonts w:eastAsia="Times New Roman"/>
                        <w:color w:val="231F20"/>
                        <w:sz w:val="17"/>
                        <w:szCs w:val="17"/>
                        <w:lang w:val="pt-BR"/>
                      </w:rPr>
                      <w:t xml:space="preserve">, </w:t>
                    </w:r>
                    <w:hyperlink r:id="rId5" w:history="1">
                      <w:r w:rsidR="00D83DB9" w:rsidRPr="003474F6">
                        <w:rPr>
                          <w:rStyle w:val="Hipersaite"/>
                          <w:rFonts w:eastAsia="Times New Roman"/>
                          <w:sz w:val="17"/>
                          <w:szCs w:val="17"/>
                          <w:lang w:val="pt-BR"/>
                        </w:rPr>
                        <w:t>www.km.gov.lv</w:t>
                      </w:r>
                    </w:hyperlink>
                  </w:p>
                </w:txbxContent>
              </v:textbox>
              <w10:wrap anchorx="page" anchory="page"/>
            </v:shape>
          </w:pict>
        </mc:Fallback>
      </mc:AlternateContent>
    </w:r>
    <w:r w:rsidR="00151F1E">
      <w:rPr>
        <w:noProof/>
        <w:lang w:val="lv-LV"/>
      </w:rPr>
      <mc:AlternateContent>
        <mc:Choice Requires="wpg">
          <w:drawing>
            <wp:anchor distT="0" distB="0" distL="114300" distR="114300" simplePos="0" relativeHeight="251658240" behindDoc="1" locked="0" layoutInCell="1" allowOverlap="1" wp14:anchorId="5FBC8566" wp14:editId="5E567A90">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008192563"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4E1040AA" id="Group 41" o:spid="_x0000_s1026" style="position:absolute;margin-left:145.7pt;margin-top:149.85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77258"/>
    <w:multiLevelType w:val="multilevel"/>
    <w:tmpl w:val="A1745B54"/>
    <w:lvl w:ilvl="0">
      <w:start w:val="2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E7F2810"/>
    <w:multiLevelType w:val="multilevel"/>
    <w:tmpl w:val="83025B6E"/>
    <w:lvl w:ilvl="0">
      <w:start w:val="1"/>
      <w:numFmt w:val="decimal"/>
      <w:lvlText w:val="%1."/>
      <w:lvlJc w:val="left"/>
      <w:pPr>
        <w:ind w:left="785" w:hanging="360"/>
      </w:pPr>
      <w:rPr>
        <w:b w:val="0"/>
        <w:sz w:val="28"/>
        <w:szCs w:val="28"/>
      </w:rPr>
    </w:lvl>
    <w:lvl w:ilvl="1">
      <w:start w:val="1"/>
      <w:numFmt w:val="decimal"/>
      <w:lvlText w:val="%1.%2."/>
      <w:lvlJc w:val="left"/>
      <w:pPr>
        <w:ind w:left="1571" w:hanging="720"/>
      </w:pPr>
      <w:rPr>
        <w:b w:val="0"/>
        <w:bCs w:val="0"/>
        <w:color w:val="auto"/>
        <w:sz w:val="28"/>
        <w:szCs w:val="28"/>
      </w:rPr>
    </w:lvl>
    <w:lvl w:ilvl="2">
      <w:start w:val="1"/>
      <w:numFmt w:val="decimal"/>
      <w:lvlText w:val="%1.%2.%3."/>
      <w:lvlJc w:val="left"/>
      <w:pPr>
        <w:ind w:left="2138" w:hanging="720"/>
      </w:pPr>
      <w:rPr>
        <w:sz w:val="28"/>
        <w:szCs w:val="28"/>
      </w:rPr>
    </w:lvl>
    <w:lvl w:ilvl="3">
      <w:start w:val="1"/>
      <w:numFmt w:val="decimal"/>
      <w:lvlText w:val="%1.%2.%3.%4."/>
      <w:lvlJc w:val="left"/>
      <w:pPr>
        <w:ind w:left="4058" w:hanging="1080"/>
      </w:pPr>
      <w:rPr>
        <w:sz w:val="28"/>
        <w:szCs w:val="28"/>
      </w:rPr>
    </w:lvl>
    <w:lvl w:ilvl="4">
      <w:start w:val="1"/>
      <w:numFmt w:val="decimal"/>
      <w:lvlText w:val="%1.%2.%3.%4.%5."/>
      <w:lvlJc w:val="left"/>
      <w:pPr>
        <w:ind w:left="3168" w:hanging="1080"/>
      </w:pPr>
    </w:lvl>
    <w:lvl w:ilvl="5">
      <w:start w:val="1"/>
      <w:numFmt w:val="decimal"/>
      <w:lvlText w:val="%1.%2.%3.%4.%5.%6."/>
      <w:lvlJc w:val="left"/>
      <w:pPr>
        <w:ind w:left="3960" w:hanging="1440"/>
      </w:pPr>
    </w:lvl>
    <w:lvl w:ilvl="6">
      <w:start w:val="1"/>
      <w:numFmt w:val="decimal"/>
      <w:lvlText w:val="%1.%2.%3.%4.%5.%6.%7."/>
      <w:lvlJc w:val="left"/>
      <w:pPr>
        <w:ind w:left="4752" w:hanging="1800"/>
      </w:pPr>
    </w:lvl>
    <w:lvl w:ilvl="7">
      <w:start w:val="1"/>
      <w:numFmt w:val="decimal"/>
      <w:lvlText w:val="%1.%2.%3.%4.%5.%6.%7.%8."/>
      <w:lvlJc w:val="left"/>
      <w:pPr>
        <w:ind w:left="5184" w:hanging="1800"/>
      </w:pPr>
    </w:lvl>
    <w:lvl w:ilvl="8">
      <w:start w:val="1"/>
      <w:numFmt w:val="decimal"/>
      <w:lvlText w:val="%1.%2.%3.%4.%5.%6.%7.%8.%9."/>
      <w:lvlJc w:val="left"/>
      <w:pPr>
        <w:ind w:left="5976" w:hanging="2160"/>
      </w:pPr>
    </w:lvl>
  </w:abstractNum>
  <w:abstractNum w:abstractNumId="13" w15:restartNumberingAfterBreak="0">
    <w:nsid w:val="20BE4E9C"/>
    <w:multiLevelType w:val="multilevel"/>
    <w:tmpl w:val="F120F2C6"/>
    <w:lvl w:ilvl="0">
      <w:start w:val="16"/>
      <w:numFmt w:val="decimal"/>
      <w:lvlText w:val="%1"/>
      <w:lvlJc w:val="left"/>
      <w:pPr>
        <w:ind w:left="1080" w:hanging="1080"/>
      </w:pPr>
      <w:rPr>
        <w:rFonts w:hint="default"/>
        <w:color w:val="000000" w:themeColor="text1"/>
      </w:rPr>
    </w:lvl>
    <w:lvl w:ilvl="1">
      <w:start w:val="13"/>
      <w:numFmt w:val="decimal"/>
      <w:lvlText w:val="%1.%2"/>
      <w:lvlJc w:val="left"/>
      <w:pPr>
        <w:ind w:left="1930" w:hanging="1080"/>
      </w:pPr>
      <w:rPr>
        <w:rFonts w:hint="default"/>
        <w:color w:val="000000" w:themeColor="text1"/>
      </w:rPr>
    </w:lvl>
    <w:lvl w:ilvl="2">
      <w:start w:val="1"/>
      <w:numFmt w:val="decimal"/>
      <w:lvlText w:val="%1.%2.%3"/>
      <w:lvlJc w:val="left"/>
      <w:pPr>
        <w:ind w:left="2780" w:hanging="1080"/>
      </w:pPr>
      <w:rPr>
        <w:rFonts w:hint="default"/>
        <w:color w:val="000000" w:themeColor="text1"/>
      </w:rPr>
    </w:lvl>
    <w:lvl w:ilvl="3">
      <w:start w:val="1"/>
      <w:numFmt w:val="decimal"/>
      <w:lvlText w:val="%1.%2.%3.%4"/>
      <w:lvlJc w:val="left"/>
      <w:pPr>
        <w:ind w:left="3630" w:hanging="1080"/>
      </w:pPr>
      <w:rPr>
        <w:rFonts w:hint="default"/>
        <w:color w:val="000000" w:themeColor="text1"/>
      </w:rPr>
    </w:lvl>
    <w:lvl w:ilvl="4">
      <w:start w:val="1"/>
      <w:numFmt w:val="decimal"/>
      <w:lvlText w:val="%1.%2.%3.%4.%5"/>
      <w:lvlJc w:val="left"/>
      <w:pPr>
        <w:ind w:left="4480" w:hanging="1080"/>
      </w:pPr>
      <w:rPr>
        <w:rFonts w:hint="default"/>
        <w:color w:val="000000" w:themeColor="text1"/>
      </w:rPr>
    </w:lvl>
    <w:lvl w:ilvl="5">
      <w:start w:val="1"/>
      <w:numFmt w:val="decimal"/>
      <w:lvlText w:val="%1.%2.%3.%4.%5.%6"/>
      <w:lvlJc w:val="left"/>
      <w:pPr>
        <w:ind w:left="5690" w:hanging="1440"/>
      </w:pPr>
      <w:rPr>
        <w:rFonts w:hint="default"/>
        <w:color w:val="000000" w:themeColor="text1"/>
      </w:rPr>
    </w:lvl>
    <w:lvl w:ilvl="6">
      <w:start w:val="1"/>
      <w:numFmt w:val="decimal"/>
      <w:lvlText w:val="%1.%2.%3.%4.%5.%6.%7"/>
      <w:lvlJc w:val="left"/>
      <w:pPr>
        <w:ind w:left="6540" w:hanging="1440"/>
      </w:pPr>
      <w:rPr>
        <w:rFonts w:hint="default"/>
        <w:color w:val="000000" w:themeColor="text1"/>
      </w:rPr>
    </w:lvl>
    <w:lvl w:ilvl="7">
      <w:start w:val="1"/>
      <w:numFmt w:val="decimal"/>
      <w:lvlText w:val="%1.%2.%3.%4.%5.%6.%7.%8"/>
      <w:lvlJc w:val="left"/>
      <w:pPr>
        <w:ind w:left="7750" w:hanging="1800"/>
      </w:pPr>
      <w:rPr>
        <w:rFonts w:hint="default"/>
        <w:color w:val="000000" w:themeColor="text1"/>
      </w:rPr>
    </w:lvl>
    <w:lvl w:ilvl="8">
      <w:start w:val="1"/>
      <w:numFmt w:val="decimal"/>
      <w:lvlText w:val="%1.%2.%3.%4.%5.%6.%7.%8.%9"/>
      <w:lvlJc w:val="left"/>
      <w:pPr>
        <w:ind w:left="8960" w:hanging="2160"/>
      </w:pPr>
      <w:rPr>
        <w:rFonts w:hint="default"/>
        <w:color w:val="000000" w:themeColor="text1"/>
      </w:rPr>
    </w:lvl>
  </w:abstractNum>
  <w:abstractNum w:abstractNumId="14" w15:restartNumberingAfterBreak="0">
    <w:nsid w:val="36489091"/>
    <w:multiLevelType w:val="multilevel"/>
    <w:tmpl w:val="E3302A1E"/>
    <w:lvl w:ilvl="0">
      <w:start w:val="2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4D755984"/>
    <w:multiLevelType w:val="hybridMultilevel"/>
    <w:tmpl w:val="B598346C"/>
    <w:lvl w:ilvl="0" w:tplc="BDACE4A4">
      <w:start w:val="1"/>
      <w:numFmt w:val="upperRoman"/>
      <w:lvlText w:val="%1."/>
      <w:lvlJc w:val="left"/>
      <w:pPr>
        <w:ind w:left="1080" w:hanging="720"/>
      </w:pPr>
      <w:rPr>
        <w:rFonts w:hint="default"/>
      </w:rPr>
    </w:lvl>
    <w:lvl w:ilvl="1" w:tplc="1D70BFD6" w:tentative="1">
      <w:start w:val="1"/>
      <w:numFmt w:val="lowerLetter"/>
      <w:lvlText w:val="%2."/>
      <w:lvlJc w:val="left"/>
      <w:pPr>
        <w:ind w:left="1440" w:hanging="360"/>
      </w:pPr>
    </w:lvl>
    <w:lvl w:ilvl="2" w:tplc="0CC0610E" w:tentative="1">
      <w:start w:val="1"/>
      <w:numFmt w:val="lowerRoman"/>
      <w:lvlText w:val="%3."/>
      <w:lvlJc w:val="right"/>
      <w:pPr>
        <w:ind w:left="2160" w:hanging="180"/>
      </w:pPr>
    </w:lvl>
    <w:lvl w:ilvl="3" w:tplc="CDF60BDE" w:tentative="1">
      <w:start w:val="1"/>
      <w:numFmt w:val="decimal"/>
      <w:lvlText w:val="%4."/>
      <w:lvlJc w:val="left"/>
      <w:pPr>
        <w:ind w:left="2880" w:hanging="360"/>
      </w:pPr>
    </w:lvl>
    <w:lvl w:ilvl="4" w:tplc="C3F41B66" w:tentative="1">
      <w:start w:val="1"/>
      <w:numFmt w:val="lowerLetter"/>
      <w:lvlText w:val="%5."/>
      <w:lvlJc w:val="left"/>
      <w:pPr>
        <w:ind w:left="3600" w:hanging="360"/>
      </w:pPr>
    </w:lvl>
    <w:lvl w:ilvl="5" w:tplc="6D6C5E4A" w:tentative="1">
      <w:start w:val="1"/>
      <w:numFmt w:val="lowerRoman"/>
      <w:lvlText w:val="%6."/>
      <w:lvlJc w:val="right"/>
      <w:pPr>
        <w:ind w:left="4320" w:hanging="180"/>
      </w:pPr>
    </w:lvl>
    <w:lvl w:ilvl="6" w:tplc="B7B8AEBC" w:tentative="1">
      <w:start w:val="1"/>
      <w:numFmt w:val="decimal"/>
      <w:lvlText w:val="%7."/>
      <w:lvlJc w:val="left"/>
      <w:pPr>
        <w:ind w:left="5040" w:hanging="360"/>
      </w:pPr>
    </w:lvl>
    <w:lvl w:ilvl="7" w:tplc="0DAE0992" w:tentative="1">
      <w:start w:val="1"/>
      <w:numFmt w:val="lowerLetter"/>
      <w:lvlText w:val="%8."/>
      <w:lvlJc w:val="left"/>
      <w:pPr>
        <w:ind w:left="5760" w:hanging="360"/>
      </w:pPr>
    </w:lvl>
    <w:lvl w:ilvl="8" w:tplc="6A2A6ABE" w:tentative="1">
      <w:start w:val="1"/>
      <w:numFmt w:val="lowerRoman"/>
      <w:lvlText w:val="%9."/>
      <w:lvlJc w:val="right"/>
      <w:pPr>
        <w:ind w:left="6480" w:hanging="180"/>
      </w:pPr>
    </w:lvl>
  </w:abstractNum>
  <w:abstractNum w:abstractNumId="16" w15:restartNumberingAfterBreak="0">
    <w:nsid w:val="6FDD0EFF"/>
    <w:multiLevelType w:val="multilevel"/>
    <w:tmpl w:val="09DA3140"/>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78093DBF"/>
    <w:multiLevelType w:val="multilevel"/>
    <w:tmpl w:val="71542334"/>
    <w:lvl w:ilvl="0">
      <w:start w:val="1"/>
      <w:numFmt w:val="decimal"/>
      <w:lvlText w:val="%1."/>
      <w:lvlJc w:val="left"/>
      <w:pPr>
        <w:ind w:left="720" w:hanging="360"/>
      </w:pPr>
      <w:rPr>
        <w:rFonts w:hint="default"/>
        <w:b w:val="0"/>
        <w:bCs w:val="0"/>
        <w:i w:val="0"/>
        <w:iCs w:val="0"/>
        <w:sz w:val="28"/>
        <w:szCs w:val="28"/>
      </w:rPr>
    </w:lvl>
    <w:lvl w:ilvl="1">
      <w:start w:val="1"/>
      <w:numFmt w:val="decimal"/>
      <w:isLgl/>
      <w:lvlText w:val="%1.%2."/>
      <w:lvlJc w:val="left"/>
      <w:pPr>
        <w:ind w:left="1287" w:hanging="720"/>
      </w:pPr>
      <w:rPr>
        <w:rFonts w:hint="default"/>
        <w:strike w:val="0"/>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249968146">
    <w:abstractNumId w:val="16"/>
  </w:num>
  <w:num w:numId="2" w16cid:durableId="1702126504">
    <w:abstractNumId w:val="11"/>
  </w:num>
  <w:num w:numId="3" w16cid:durableId="667753885">
    <w:abstractNumId w:val="14"/>
  </w:num>
  <w:num w:numId="4" w16cid:durableId="1853952364">
    <w:abstractNumId w:val="10"/>
  </w:num>
  <w:num w:numId="5" w16cid:durableId="1541161588">
    <w:abstractNumId w:val="8"/>
  </w:num>
  <w:num w:numId="6" w16cid:durableId="182862634">
    <w:abstractNumId w:val="7"/>
  </w:num>
  <w:num w:numId="7" w16cid:durableId="954211852">
    <w:abstractNumId w:val="6"/>
  </w:num>
  <w:num w:numId="8" w16cid:durableId="468135857">
    <w:abstractNumId w:val="5"/>
  </w:num>
  <w:num w:numId="9" w16cid:durableId="1414008391">
    <w:abstractNumId w:val="9"/>
  </w:num>
  <w:num w:numId="10" w16cid:durableId="764574754">
    <w:abstractNumId w:val="4"/>
  </w:num>
  <w:num w:numId="11" w16cid:durableId="1815677376">
    <w:abstractNumId w:val="3"/>
  </w:num>
  <w:num w:numId="12" w16cid:durableId="614019727">
    <w:abstractNumId w:val="2"/>
  </w:num>
  <w:num w:numId="13" w16cid:durableId="959840283">
    <w:abstractNumId w:val="1"/>
  </w:num>
  <w:num w:numId="14" w16cid:durableId="239949817">
    <w:abstractNumId w:val="0"/>
  </w:num>
  <w:num w:numId="15" w16cid:durableId="2118132053">
    <w:abstractNumId w:val="17"/>
  </w:num>
  <w:num w:numId="16" w16cid:durableId="1327052614">
    <w:abstractNumId w:val="12"/>
  </w:num>
  <w:num w:numId="17" w16cid:durableId="962879642">
    <w:abstractNumId w:val="15"/>
  </w:num>
  <w:num w:numId="18" w16cid:durableId="2338575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11004"/>
    <w:rsid w:val="00030349"/>
    <w:rsid w:val="00045775"/>
    <w:rsid w:val="00046C69"/>
    <w:rsid w:val="0005386F"/>
    <w:rsid w:val="0005565D"/>
    <w:rsid w:val="00062F52"/>
    <w:rsid w:val="00067C57"/>
    <w:rsid w:val="0007077D"/>
    <w:rsid w:val="00077052"/>
    <w:rsid w:val="0007771B"/>
    <w:rsid w:val="00081AAE"/>
    <w:rsid w:val="00086BDA"/>
    <w:rsid w:val="00087470"/>
    <w:rsid w:val="000A064E"/>
    <w:rsid w:val="000A0E24"/>
    <w:rsid w:val="000A7815"/>
    <w:rsid w:val="000B0C3C"/>
    <w:rsid w:val="000B225B"/>
    <w:rsid w:val="000B6442"/>
    <w:rsid w:val="000C1745"/>
    <w:rsid w:val="000C4FDE"/>
    <w:rsid w:val="000C5B82"/>
    <w:rsid w:val="000E60EA"/>
    <w:rsid w:val="000F653A"/>
    <w:rsid w:val="000F7727"/>
    <w:rsid w:val="000F7CE6"/>
    <w:rsid w:val="00102CF7"/>
    <w:rsid w:val="0010422B"/>
    <w:rsid w:val="00107B26"/>
    <w:rsid w:val="001166A8"/>
    <w:rsid w:val="00116B5E"/>
    <w:rsid w:val="00124173"/>
    <w:rsid w:val="00125A4B"/>
    <w:rsid w:val="001379ED"/>
    <w:rsid w:val="00141F92"/>
    <w:rsid w:val="00151916"/>
    <w:rsid w:val="00151F1E"/>
    <w:rsid w:val="001528FF"/>
    <w:rsid w:val="0015392B"/>
    <w:rsid w:val="00155EE4"/>
    <w:rsid w:val="00162F0F"/>
    <w:rsid w:val="00163D9F"/>
    <w:rsid w:val="0017261C"/>
    <w:rsid w:val="00175945"/>
    <w:rsid w:val="0018033B"/>
    <w:rsid w:val="0018070E"/>
    <w:rsid w:val="00184C30"/>
    <w:rsid w:val="00193F2C"/>
    <w:rsid w:val="00196969"/>
    <w:rsid w:val="001A0AD0"/>
    <w:rsid w:val="001A5B99"/>
    <w:rsid w:val="001A6775"/>
    <w:rsid w:val="001A7B85"/>
    <w:rsid w:val="001B0139"/>
    <w:rsid w:val="001B1E72"/>
    <w:rsid w:val="001D1100"/>
    <w:rsid w:val="001D4121"/>
    <w:rsid w:val="001D49BE"/>
    <w:rsid w:val="001D7965"/>
    <w:rsid w:val="001E31F9"/>
    <w:rsid w:val="001F210D"/>
    <w:rsid w:val="001F7CA5"/>
    <w:rsid w:val="00200C73"/>
    <w:rsid w:val="0020176F"/>
    <w:rsid w:val="002073EB"/>
    <w:rsid w:val="002103C2"/>
    <w:rsid w:val="00210A73"/>
    <w:rsid w:val="002215E7"/>
    <w:rsid w:val="002222E2"/>
    <w:rsid w:val="002235E4"/>
    <w:rsid w:val="002348B8"/>
    <w:rsid w:val="00251427"/>
    <w:rsid w:val="002546F0"/>
    <w:rsid w:val="00262205"/>
    <w:rsid w:val="00264926"/>
    <w:rsid w:val="002738D1"/>
    <w:rsid w:val="00273FD5"/>
    <w:rsid w:val="00274D38"/>
    <w:rsid w:val="00275B9E"/>
    <w:rsid w:val="0028389D"/>
    <w:rsid w:val="00283E05"/>
    <w:rsid w:val="00286C0F"/>
    <w:rsid w:val="00293E5C"/>
    <w:rsid w:val="002A48B4"/>
    <w:rsid w:val="002A5619"/>
    <w:rsid w:val="002A59B6"/>
    <w:rsid w:val="002A70E1"/>
    <w:rsid w:val="002B3077"/>
    <w:rsid w:val="002B30FF"/>
    <w:rsid w:val="002C0F02"/>
    <w:rsid w:val="002C7F1C"/>
    <w:rsid w:val="002D02DF"/>
    <w:rsid w:val="002D4AD8"/>
    <w:rsid w:val="002E1474"/>
    <w:rsid w:val="002F3A87"/>
    <w:rsid w:val="002F6B73"/>
    <w:rsid w:val="002F73ED"/>
    <w:rsid w:val="00303E68"/>
    <w:rsid w:val="00304827"/>
    <w:rsid w:val="00310222"/>
    <w:rsid w:val="0031339B"/>
    <w:rsid w:val="003146BA"/>
    <w:rsid w:val="00314AD3"/>
    <w:rsid w:val="00317DE8"/>
    <w:rsid w:val="0032096D"/>
    <w:rsid w:val="0032322C"/>
    <w:rsid w:val="00324704"/>
    <w:rsid w:val="00326C96"/>
    <w:rsid w:val="00330D36"/>
    <w:rsid w:val="00334E23"/>
    <w:rsid w:val="00335032"/>
    <w:rsid w:val="00336FAA"/>
    <w:rsid w:val="00342126"/>
    <w:rsid w:val="0034299F"/>
    <w:rsid w:val="003474F6"/>
    <w:rsid w:val="00355A0F"/>
    <w:rsid w:val="003671AE"/>
    <w:rsid w:val="0037126E"/>
    <w:rsid w:val="003715CC"/>
    <w:rsid w:val="003723AA"/>
    <w:rsid w:val="00372A8F"/>
    <w:rsid w:val="00378C46"/>
    <w:rsid w:val="003824BE"/>
    <w:rsid w:val="00383801"/>
    <w:rsid w:val="003856B6"/>
    <w:rsid w:val="00386B17"/>
    <w:rsid w:val="0039082C"/>
    <w:rsid w:val="00390CB9"/>
    <w:rsid w:val="003962C7"/>
    <w:rsid w:val="003A0429"/>
    <w:rsid w:val="003A250D"/>
    <w:rsid w:val="003A71FF"/>
    <w:rsid w:val="003B2461"/>
    <w:rsid w:val="003B3CFD"/>
    <w:rsid w:val="003B6110"/>
    <w:rsid w:val="003B6B18"/>
    <w:rsid w:val="003C4F39"/>
    <w:rsid w:val="003C7CDA"/>
    <w:rsid w:val="003E0B4B"/>
    <w:rsid w:val="003E2F1E"/>
    <w:rsid w:val="003E4493"/>
    <w:rsid w:val="003F24B0"/>
    <w:rsid w:val="0040293D"/>
    <w:rsid w:val="00406AB7"/>
    <w:rsid w:val="004227F1"/>
    <w:rsid w:val="00423716"/>
    <w:rsid w:val="00427ECC"/>
    <w:rsid w:val="004309DC"/>
    <w:rsid w:val="0043751A"/>
    <w:rsid w:val="00440ABB"/>
    <w:rsid w:val="00445AE7"/>
    <w:rsid w:val="0045245F"/>
    <w:rsid w:val="004536DF"/>
    <w:rsid w:val="00456588"/>
    <w:rsid w:val="00461469"/>
    <w:rsid w:val="004674B4"/>
    <w:rsid w:val="00473B05"/>
    <w:rsid w:val="004742EB"/>
    <w:rsid w:val="004746EC"/>
    <w:rsid w:val="004900B5"/>
    <w:rsid w:val="00490B2B"/>
    <w:rsid w:val="00491506"/>
    <w:rsid w:val="00493308"/>
    <w:rsid w:val="0049639D"/>
    <w:rsid w:val="004A2A60"/>
    <w:rsid w:val="004A2EB2"/>
    <w:rsid w:val="004A68B2"/>
    <w:rsid w:val="004A7381"/>
    <w:rsid w:val="004A7FDE"/>
    <w:rsid w:val="004B73DD"/>
    <w:rsid w:val="004C1172"/>
    <w:rsid w:val="004C155A"/>
    <w:rsid w:val="004C1A9D"/>
    <w:rsid w:val="004C4725"/>
    <w:rsid w:val="004C8052"/>
    <w:rsid w:val="004D731E"/>
    <w:rsid w:val="004E411D"/>
    <w:rsid w:val="004E52F2"/>
    <w:rsid w:val="004E66BE"/>
    <w:rsid w:val="004F1BEC"/>
    <w:rsid w:val="004F28BF"/>
    <w:rsid w:val="004F3612"/>
    <w:rsid w:val="004F45FD"/>
    <w:rsid w:val="004F46B7"/>
    <w:rsid w:val="004F46E8"/>
    <w:rsid w:val="004F47DA"/>
    <w:rsid w:val="004F486A"/>
    <w:rsid w:val="004F5087"/>
    <w:rsid w:val="004F7E5A"/>
    <w:rsid w:val="005031CA"/>
    <w:rsid w:val="00503402"/>
    <w:rsid w:val="00503411"/>
    <w:rsid w:val="005047A8"/>
    <w:rsid w:val="00505BD6"/>
    <w:rsid w:val="00506D31"/>
    <w:rsid w:val="0051363D"/>
    <w:rsid w:val="00520B99"/>
    <w:rsid w:val="00520CBA"/>
    <w:rsid w:val="00525FBD"/>
    <w:rsid w:val="00526B33"/>
    <w:rsid w:val="00532DC3"/>
    <w:rsid w:val="0053394C"/>
    <w:rsid w:val="00535564"/>
    <w:rsid w:val="00536AFA"/>
    <w:rsid w:val="005423F7"/>
    <w:rsid w:val="00546AF0"/>
    <w:rsid w:val="00550BA7"/>
    <w:rsid w:val="00554311"/>
    <w:rsid w:val="005647D2"/>
    <w:rsid w:val="0056736F"/>
    <w:rsid w:val="005674DA"/>
    <w:rsid w:val="00570DC5"/>
    <w:rsid w:val="00571BD1"/>
    <w:rsid w:val="00574047"/>
    <w:rsid w:val="005763BF"/>
    <w:rsid w:val="00580864"/>
    <w:rsid w:val="005828A6"/>
    <w:rsid w:val="005879BA"/>
    <w:rsid w:val="00592046"/>
    <w:rsid w:val="00593AE7"/>
    <w:rsid w:val="0059509F"/>
    <w:rsid w:val="005A7968"/>
    <w:rsid w:val="005B283F"/>
    <w:rsid w:val="005B501B"/>
    <w:rsid w:val="005B7865"/>
    <w:rsid w:val="005C0359"/>
    <w:rsid w:val="005C3830"/>
    <w:rsid w:val="005C7625"/>
    <w:rsid w:val="005E7A0B"/>
    <w:rsid w:val="005F1596"/>
    <w:rsid w:val="005F4704"/>
    <w:rsid w:val="005F7229"/>
    <w:rsid w:val="00607B1A"/>
    <w:rsid w:val="00616119"/>
    <w:rsid w:val="0062343D"/>
    <w:rsid w:val="00626801"/>
    <w:rsid w:val="00632268"/>
    <w:rsid w:val="006356F9"/>
    <w:rsid w:val="00640FC1"/>
    <w:rsid w:val="006420B7"/>
    <w:rsid w:val="00642AD8"/>
    <w:rsid w:val="0064428D"/>
    <w:rsid w:val="006444AA"/>
    <w:rsid w:val="00652C70"/>
    <w:rsid w:val="00654B35"/>
    <w:rsid w:val="006616A1"/>
    <w:rsid w:val="0066323E"/>
    <w:rsid w:val="00663C3A"/>
    <w:rsid w:val="006722B8"/>
    <w:rsid w:val="00674060"/>
    <w:rsid w:val="006768DA"/>
    <w:rsid w:val="00677F12"/>
    <w:rsid w:val="00681217"/>
    <w:rsid w:val="006813A2"/>
    <w:rsid w:val="00684BD9"/>
    <w:rsid w:val="00685AD8"/>
    <w:rsid w:val="006A003C"/>
    <w:rsid w:val="006B09CE"/>
    <w:rsid w:val="006B4E9A"/>
    <w:rsid w:val="006B69E7"/>
    <w:rsid w:val="006C1639"/>
    <w:rsid w:val="006C6F43"/>
    <w:rsid w:val="006D035F"/>
    <w:rsid w:val="006E02C0"/>
    <w:rsid w:val="006E159F"/>
    <w:rsid w:val="006E68EA"/>
    <w:rsid w:val="006F0688"/>
    <w:rsid w:val="006F0B14"/>
    <w:rsid w:val="006F62CA"/>
    <w:rsid w:val="00705B95"/>
    <w:rsid w:val="007262A3"/>
    <w:rsid w:val="00727B6B"/>
    <w:rsid w:val="007311F4"/>
    <w:rsid w:val="00731A90"/>
    <w:rsid w:val="00732ABF"/>
    <w:rsid w:val="00733848"/>
    <w:rsid w:val="007405F8"/>
    <w:rsid w:val="00743C49"/>
    <w:rsid w:val="00747CCB"/>
    <w:rsid w:val="00761A64"/>
    <w:rsid w:val="0076208A"/>
    <w:rsid w:val="00763498"/>
    <w:rsid w:val="00764E98"/>
    <w:rsid w:val="00766F1B"/>
    <w:rsid w:val="007704BD"/>
    <w:rsid w:val="00770C90"/>
    <w:rsid w:val="00773789"/>
    <w:rsid w:val="00773B05"/>
    <w:rsid w:val="00780290"/>
    <w:rsid w:val="00783C44"/>
    <w:rsid w:val="00784512"/>
    <w:rsid w:val="007876BE"/>
    <w:rsid w:val="00791B4F"/>
    <w:rsid w:val="00791D18"/>
    <w:rsid w:val="00792FCA"/>
    <w:rsid w:val="0079470F"/>
    <w:rsid w:val="007951F9"/>
    <w:rsid w:val="007A1DF5"/>
    <w:rsid w:val="007A21D2"/>
    <w:rsid w:val="007A2F00"/>
    <w:rsid w:val="007A5C37"/>
    <w:rsid w:val="007A7DF9"/>
    <w:rsid w:val="007B01D9"/>
    <w:rsid w:val="007B2569"/>
    <w:rsid w:val="007B3BA5"/>
    <w:rsid w:val="007B48EC"/>
    <w:rsid w:val="007B5B73"/>
    <w:rsid w:val="007C71E6"/>
    <w:rsid w:val="007D5416"/>
    <w:rsid w:val="007D5703"/>
    <w:rsid w:val="007D60F1"/>
    <w:rsid w:val="007D6410"/>
    <w:rsid w:val="007E0E4B"/>
    <w:rsid w:val="007E4D1F"/>
    <w:rsid w:val="007E65E1"/>
    <w:rsid w:val="007F1B92"/>
    <w:rsid w:val="007F2D07"/>
    <w:rsid w:val="007F4F41"/>
    <w:rsid w:val="007F6510"/>
    <w:rsid w:val="008018D7"/>
    <w:rsid w:val="00807CAD"/>
    <w:rsid w:val="00811D3D"/>
    <w:rsid w:val="00812EFD"/>
    <w:rsid w:val="00815277"/>
    <w:rsid w:val="008164F8"/>
    <w:rsid w:val="008171C2"/>
    <w:rsid w:val="00822C43"/>
    <w:rsid w:val="008239A5"/>
    <w:rsid w:val="00823EAB"/>
    <w:rsid w:val="00832A49"/>
    <w:rsid w:val="00833FE5"/>
    <w:rsid w:val="00836C27"/>
    <w:rsid w:val="008417EA"/>
    <w:rsid w:val="008478D9"/>
    <w:rsid w:val="00853319"/>
    <w:rsid w:val="0085380C"/>
    <w:rsid w:val="0085413D"/>
    <w:rsid w:val="008549E5"/>
    <w:rsid w:val="0086462E"/>
    <w:rsid w:val="00870EFF"/>
    <w:rsid w:val="008716D0"/>
    <w:rsid w:val="00873528"/>
    <w:rsid w:val="00876C21"/>
    <w:rsid w:val="0087F40D"/>
    <w:rsid w:val="00880114"/>
    <w:rsid w:val="008845FE"/>
    <w:rsid w:val="00885999"/>
    <w:rsid w:val="00886A03"/>
    <w:rsid w:val="00891A8F"/>
    <w:rsid w:val="00897F8B"/>
    <w:rsid w:val="008A0C17"/>
    <w:rsid w:val="008A2462"/>
    <w:rsid w:val="008A5DF3"/>
    <w:rsid w:val="008B00E9"/>
    <w:rsid w:val="008C13C8"/>
    <w:rsid w:val="008C19FA"/>
    <w:rsid w:val="008D45D6"/>
    <w:rsid w:val="008D7E0C"/>
    <w:rsid w:val="008E04F2"/>
    <w:rsid w:val="008E0883"/>
    <w:rsid w:val="008E4B7D"/>
    <w:rsid w:val="008E5890"/>
    <w:rsid w:val="008F4CD9"/>
    <w:rsid w:val="008F6B96"/>
    <w:rsid w:val="009011B6"/>
    <w:rsid w:val="009139C8"/>
    <w:rsid w:val="00913B8E"/>
    <w:rsid w:val="0091740C"/>
    <w:rsid w:val="009209E6"/>
    <w:rsid w:val="009218F4"/>
    <w:rsid w:val="00923FD9"/>
    <w:rsid w:val="00931CE1"/>
    <w:rsid w:val="00933E7F"/>
    <w:rsid w:val="009429C0"/>
    <w:rsid w:val="00947EC2"/>
    <w:rsid w:val="00950CA6"/>
    <w:rsid w:val="00951563"/>
    <w:rsid w:val="00954D5A"/>
    <w:rsid w:val="009657DE"/>
    <w:rsid w:val="00965E65"/>
    <w:rsid w:val="009661FB"/>
    <w:rsid w:val="00971051"/>
    <w:rsid w:val="0097202A"/>
    <w:rsid w:val="0097249C"/>
    <w:rsid w:val="009726FE"/>
    <w:rsid w:val="009767F3"/>
    <w:rsid w:val="0098173C"/>
    <w:rsid w:val="009873E4"/>
    <w:rsid w:val="00995763"/>
    <w:rsid w:val="009A18A9"/>
    <w:rsid w:val="009A5169"/>
    <w:rsid w:val="009A55CA"/>
    <w:rsid w:val="009B073F"/>
    <w:rsid w:val="009C087F"/>
    <w:rsid w:val="009C20CE"/>
    <w:rsid w:val="009C6761"/>
    <w:rsid w:val="009C6939"/>
    <w:rsid w:val="009D4EB8"/>
    <w:rsid w:val="009D5863"/>
    <w:rsid w:val="009D5F85"/>
    <w:rsid w:val="009E21F7"/>
    <w:rsid w:val="009E2E25"/>
    <w:rsid w:val="009E73BB"/>
    <w:rsid w:val="009E7E3D"/>
    <w:rsid w:val="009F6935"/>
    <w:rsid w:val="00A04297"/>
    <w:rsid w:val="00A07DCC"/>
    <w:rsid w:val="00A1303C"/>
    <w:rsid w:val="00A153A5"/>
    <w:rsid w:val="00A21ADD"/>
    <w:rsid w:val="00A22909"/>
    <w:rsid w:val="00A250E5"/>
    <w:rsid w:val="00A26850"/>
    <w:rsid w:val="00A32834"/>
    <w:rsid w:val="00A34419"/>
    <w:rsid w:val="00A4224E"/>
    <w:rsid w:val="00A45216"/>
    <w:rsid w:val="00A5192C"/>
    <w:rsid w:val="00A52582"/>
    <w:rsid w:val="00A527BD"/>
    <w:rsid w:val="00A61C3A"/>
    <w:rsid w:val="00A62494"/>
    <w:rsid w:val="00A62BC1"/>
    <w:rsid w:val="00A65DFB"/>
    <w:rsid w:val="00A67B49"/>
    <w:rsid w:val="00A702C8"/>
    <w:rsid w:val="00A705DE"/>
    <w:rsid w:val="00A777BA"/>
    <w:rsid w:val="00A84432"/>
    <w:rsid w:val="00A90330"/>
    <w:rsid w:val="00A92DA4"/>
    <w:rsid w:val="00A93CF1"/>
    <w:rsid w:val="00AA1E8B"/>
    <w:rsid w:val="00AA4DEE"/>
    <w:rsid w:val="00AA4EFD"/>
    <w:rsid w:val="00AA56A2"/>
    <w:rsid w:val="00AB0197"/>
    <w:rsid w:val="00AC138E"/>
    <w:rsid w:val="00AC460B"/>
    <w:rsid w:val="00AC524E"/>
    <w:rsid w:val="00AC5DDE"/>
    <w:rsid w:val="00AD6F6C"/>
    <w:rsid w:val="00AE179E"/>
    <w:rsid w:val="00AE1F94"/>
    <w:rsid w:val="00AE272E"/>
    <w:rsid w:val="00AE5139"/>
    <w:rsid w:val="00B02D2B"/>
    <w:rsid w:val="00B03C2D"/>
    <w:rsid w:val="00B1270F"/>
    <w:rsid w:val="00B1376A"/>
    <w:rsid w:val="00B14820"/>
    <w:rsid w:val="00B20183"/>
    <w:rsid w:val="00B231B1"/>
    <w:rsid w:val="00B2E587"/>
    <w:rsid w:val="00B31B19"/>
    <w:rsid w:val="00B3310E"/>
    <w:rsid w:val="00B3564F"/>
    <w:rsid w:val="00B36654"/>
    <w:rsid w:val="00B404E9"/>
    <w:rsid w:val="00B47E77"/>
    <w:rsid w:val="00B52E49"/>
    <w:rsid w:val="00B5698E"/>
    <w:rsid w:val="00B73670"/>
    <w:rsid w:val="00B757A8"/>
    <w:rsid w:val="00B75886"/>
    <w:rsid w:val="00B76FED"/>
    <w:rsid w:val="00B801B2"/>
    <w:rsid w:val="00B80219"/>
    <w:rsid w:val="00B8215B"/>
    <w:rsid w:val="00B854BA"/>
    <w:rsid w:val="00B85F4D"/>
    <w:rsid w:val="00BA3C71"/>
    <w:rsid w:val="00BA55FF"/>
    <w:rsid w:val="00BA6586"/>
    <w:rsid w:val="00BB11E5"/>
    <w:rsid w:val="00BB2498"/>
    <w:rsid w:val="00BB450C"/>
    <w:rsid w:val="00BB4B45"/>
    <w:rsid w:val="00BC7CC8"/>
    <w:rsid w:val="00BD0B8E"/>
    <w:rsid w:val="00BD3104"/>
    <w:rsid w:val="00BD5835"/>
    <w:rsid w:val="00BE23B1"/>
    <w:rsid w:val="00BF1538"/>
    <w:rsid w:val="00BF4126"/>
    <w:rsid w:val="00C03BB5"/>
    <w:rsid w:val="00C04906"/>
    <w:rsid w:val="00C07271"/>
    <w:rsid w:val="00C12910"/>
    <w:rsid w:val="00C30EFB"/>
    <w:rsid w:val="00C34B09"/>
    <w:rsid w:val="00C36CA5"/>
    <w:rsid w:val="00C404A6"/>
    <w:rsid w:val="00C41FF2"/>
    <w:rsid w:val="00C4333F"/>
    <w:rsid w:val="00C43727"/>
    <w:rsid w:val="00C43C0D"/>
    <w:rsid w:val="00C450FF"/>
    <w:rsid w:val="00C453F6"/>
    <w:rsid w:val="00C47F57"/>
    <w:rsid w:val="00C5019F"/>
    <w:rsid w:val="00C5088C"/>
    <w:rsid w:val="00C520C4"/>
    <w:rsid w:val="00C53098"/>
    <w:rsid w:val="00C55C5C"/>
    <w:rsid w:val="00C62F7E"/>
    <w:rsid w:val="00C63F80"/>
    <w:rsid w:val="00C66876"/>
    <w:rsid w:val="00C81F04"/>
    <w:rsid w:val="00C8375A"/>
    <w:rsid w:val="00C86090"/>
    <w:rsid w:val="00C958BE"/>
    <w:rsid w:val="00C9590B"/>
    <w:rsid w:val="00CA2F88"/>
    <w:rsid w:val="00CA72F1"/>
    <w:rsid w:val="00CB3AA4"/>
    <w:rsid w:val="00CB678C"/>
    <w:rsid w:val="00CC1922"/>
    <w:rsid w:val="00CC239B"/>
    <w:rsid w:val="00CC25FB"/>
    <w:rsid w:val="00CC284A"/>
    <w:rsid w:val="00CC72A5"/>
    <w:rsid w:val="00CD0136"/>
    <w:rsid w:val="00CD427A"/>
    <w:rsid w:val="00CD5447"/>
    <w:rsid w:val="00CD5E55"/>
    <w:rsid w:val="00CD6C9C"/>
    <w:rsid w:val="00CE2041"/>
    <w:rsid w:val="00CE241E"/>
    <w:rsid w:val="00CE4CE4"/>
    <w:rsid w:val="00CE546B"/>
    <w:rsid w:val="00CF28F7"/>
    <w:rsid w:val="00D02CEB"/>
    <w:rsid w:val="00D0466A"/>
    <w:rsid w:val="00D06280"/>
    <w:rsid w:val="00D147FD"/>
    <w:rsid w:val="00D1590E"/>
    <w:rsid w:val="00D21FA6"/>
    <w:rsid w:val="00D23494"/>
    <w:rsid w:val="00D24B62"/>
    <w:rsid w:val="00D24B6B"/>
    <w:rsid w:val="00D25FD4"/>
    <w:rsid w:val="00D31A3E"/>
    <w:rsid w:val="00D4009F"/>
    <w:rsid w:val="00D40677"/>
    <w:rsid w:val="00D42A99"/>
    <w:rsid w:val="00D444EE"/>
    <w:rsid w:val="00D467DE"/>
    <w:rsid w:val="00D469DC"/>
    <w:rsid w:val="00D4744B"/>
    <w:rsid w:val="00D52CF3"/>
    <w:rsid w:val="00D55B4B"/>
    <w:rsid w:val="00D630AA"/>
    <w:rsid w:val="00D65570"/>
    <w:rsid w:val="00D664F7"/>
    <w:rsid w:val="00D6716D"/>
    <w:rsid w:val="00D67545"/>
    <w:rsid w:val="00D72B9E"/>
    <w:rsid w:val="00D730EA"/>
    <w:rsid w:val="00D73A0E"/>
    <w:rsid w:val="00D742B7"/>
    <w:rsid w:val="00D75719"/>
    <w:rsid w:val="00D8115D"/>
    <w:rsid w:val="00D81792"/>
    <w:rsid w:val="00D82CA9"/>
    <w:rsid w:val="00D83DB9"/>
    <w:rsid w:val="00D91F38"/>
    <w:rsid w:val="00DB2EE6"/>
    <w:rsid w:val="00DC1ABC"/>
    <w:rsid w:val="00DC62C3"/>
    <w:rsid w:val="00DD0FCD"/>
    <w:rsid w:val="00DD363C"/>
    <w:rsid w:val="00DE469A"/>
    <w:rsid w:val="00DF163D"/>
    <w:rsid w:val="00DF6FDA"/>
    <w:rsid w:val="00E10633"/>
    <w:rsid w:val="00E14E77"/>
    <w:rsid w:val="00E2151C"/>
    <w:rsid w:val="00E27814"/>
    <w:rsid w:val="00E31673"/>
    <w:rsid w:val="00E32132"/>
    <w:rsid w:val="00E365CE"/>
    <w:rsid w:val="00E37A44"/>
    <w:rsid w:val="00E40487"/>
    <w:rsid w:val="00E409CB"/>
    <w:rsid w:val="00E43DF4"/>
    <w:rsid w:val="00E57128"/>
    <w:rsid w:val="00E61EC6"/>
    <w:rsid w:val="00E62F70"/>
    <w:rsid w:val="00E64AF4"/>
    <w:rsid w:val="00E67759"/>
    <w:rsid w:val="00E806A2"/>
    <w:rsid w:val="00E82774"/>
    <w:rsid w:val="00E855D9"/>
    <w:rsid w:val="00E87C72"/>
    <w:rsid w:val="00E968FD"/>
    <w:rsid w:val="00EA41AC"/>
    <w:rsid w:val="00EA5D76"/>
    <w:rsid w:val="00EA62C3"/>
    <w:rsid w:val="00EA7CD6"/>
    <w:rsid w:val="00EB1CBF"/>
    <w:rsid w:val="00EB43B0"/>
    <w:rsid w:val="00EC0EFB"/>
    <w:rsid w:val="00EC249C"/>
    <w:rsid w:val="00EC3995"/>
    <w:rsid w:val="00ED0145"/>
    <w:rsid w:val="00ED2DE2"/>
    <w:rsid w:val="00EE1C64"/>
    <w:rsid w:val="00EE1EFC"/>
    <w:rsid w:val="00EE3FC7"/>
    <w:rsid w:val="00EE6F8A"/>
    <w:rsid w:val="00EF1750"/>
    <w:rsid w:val="00F01A2C"/>
    <w:rsid w:val="00F031E9"/>
    <w:rsid w:val="00F14A7B"/>
    <w:rsid w:val="00F27567"/>
    <w:rsid w:val="00F301AE"/>
    <w:rsid w:val="00F30228"/>
    <w:rsid w:val="00F31D6F"/>
    <w:rsid w:val="00F37CCE"/>
    <w:rsid w:val="00F4281D"/>
    <w:rsid w:val="00F43A92"/>
    <w:rsid w:val="00F4608E"/>
    <w:rsid w:val="00F47E86"/>
    <w:rsid w:val="00F54489"/>
    <w:rsid w:val="00F54E5D"/>
    <w:rsid w:val="00F60586"/>
    <w:rsid w:val="00F65A0F"/>
    <w:rsid w:val="00F75588"/>
    <w:rsid w:val="00F75DA4"/>
    <w:rsid w:val="00F814D7"/>
    <w:rsid w:val="00F827FD"/>
    <w:rsid w:val="00F83AC7"/>
    <w:rsid w:val="00F95AAC"/>
    <w:rsid w:val="00F97A6F"/>
    <w:rsid w:val="00FA64C4"/>
    <w:rsid w:val="00FA6CEE"/>
    <w:rsid w:val="00FB1983"/>
    <w:rsid w:val="00FB334C"/>
    <w:rsid w:val="00FB4B4F"/>
    <w:rsid w:val="00FC7248"/>
    <w:rsid w:val="00FD4AE9"/>
    <w:rsid w:val="00FD6A58"/>
    <w:rsid w:val="00FE28ED"/>
    <w:rsid w:val="00FE5596"/>
    <w:rsid w:val="00FE78ED"/>
    <w:rsid w:val="00FF4CC8"/>
    <w:rsid w:val="00FF5266"/>
    <w:rsid w:val="0123C3AC"/>
    <w:rsid w:val="012C4F8E"/>
    <w:rsid w:val="0134FDF6"/>
    <w:rsid w:val="0137DE99"/>
    <w:rsid w:val="0140A9C9"/>
    <w:rsid w:val="01415B07"/>
    <w:rsid w:val="016E5A5E"/>
    <w:rsid w:val="017776EF"/>
    <w:rsid w:val="01ACED80"/>
    <w:rsid w:val="01AD2E3D"/>
    <w:rsid w:val="01B3DCF6"/>
    <w:rsid w:val="01DC8B3D"/>
    <w:rsid w:val="01E8E74A"/>
    <w:rsid w:val="01F19E6B"/>
    <w:rsid w:val="0202CEA2"/>
    <w:rsid w:val="0235C2CD"/>
    <w:rsid w:val="0261D453"/>
    <w:rsid w:val="026BF2EE"/>
    <w:rsid w:val="031A7F80"/>
    <w:rsid w:val="03479BEA"/>
    <w:rsid w:val="03717ED0"/>
    <w:rsid w:val="038550FC"/>
    <w:rsid w:val="039B0CCC"/>
    <w:rsid w:val="03A6ACFD"/>
    <w:rsid w:val="03B9FFBE"/>
    <w:rsid w:val="03F261E1"/>
    <w:rsid w:val="0438FDD0"/>
    <w:rsid w:val="043E84A0"/>
    <w:rsid w:val="0460494C"/>
    <w:rsid w:val="04719618"/>
    <w:rsid w:val="04C0BF59"/>
    <w:rsid w:val="04D07C90"/>
    <w:rsid w:val="051F65E3"/>
    <w:rsid w:val="052B07C0"/>
    <w:rsid w:val="053A670F"/>
    <w:rsid w:val="053BE1B4"/>
    <w:rsid w:val="05843D72"/>
    <w:rsid w:val="05CCFB89"/>
    <w:rsid w:val="05D8DDB2"/>
    <w:rsid w:val="05E8CB4E"/>
    <w:rsid w:val="05F94CD2"/>
    <w:rsid w:val="0638FFAD"/>
    <w:rsid w:val="067D5DB1"/>
    <w:rsid w:val="06FE190A"/>
    <w:rsid w:val="07644FB8"/>
    <w:rsid w:val="0768ECBB"/>
    <w:rsid w:val="079B4897"/>
    <w:rsid w:val="07A5607A"/>
    <w:rsid w:val="07C32AEC"/>
    <w:rsid w:val="07C83AB9"/>
    <w:rsid w:val="07F2A360"/>
    <w:rsid w:val="081DED19"/>
    <w:rsid w:val="084F2250"/>
    <w:rsid w:val="0852E1E1"/>
    <w:rsid w:val="088C418E"/>
    <w:rsid w:val="08AD1FA1"/>
    <w:rsid w:val="08AE158C"/>
    <w:rsid w:val="08B67F5B"/>
    <w:rsid w:val="08D3AB9F"/>
    <w:rsid w:val="08F95F93"/>
    <w:rsid w:val="08FD33F8"/>
    <w:rsid w:val="09718121"/>
    <w:rsid w:val="0976EE4B"/>
    <w:rsid w:val="09F67869"/>
    <w:rsid w:val="0A18B75C"/>
    <w:rsid w:val="0A314FEC"/>
    <w:rsid w:val="0A70DE07"/>
    <w:rsid w:val="0A8038EB"/>
    <w:rsid w:val="0ABCF97A"/>
    <w:rsid w:val="0AECE7D5"/>
    <w:rsid w:val="0AFFB944"/>
    <w:rsid w:val="0B218C4B"/>
    <w:rsid w:val="0B8A078A"/>
    <w:rsid w:val="0BAC8D20"/>
    <w:rsid w:val="0BBAAF67"/>
    <w:rsid w:val="0BBFBE5A"/>
    <w:rsid w:val="0BD65CD9"/>
    <w:rsid w:val="0C0C665E"/>
    <w:rsid w:val="0C143D4B"/>
    <w:rsid w:val="0C1786E3"/>
    <w:rsid w:val="0C48591B"/>
    <w:rsid w:val="0C5FE21A"/>
    <w:rsid w:val="0C734002"/>
    <w:rsid w:val="0C7D9995"/>
    <w:rsid w:val="0C95C3A9"/>
    <w:rsid w:val="0CB1A3D1"/>
    <w:rsid w:val="0CBE76A6"/>
    <w:rsid w:val="0D18B5BD"/>
    <w:rsid w:val="0D1A6DF9"/>
    <w:rsid w:val="0D208D99"/>
    <w:rsid w:val="0D521CA6"/>
    <w:rsid w:val="0D75E0B3"/>
    <w:rsid w:val="0D84FA94"/>
    <w:rsid w:val="0DBBB75F"/>
    <w:rsid w:val="0DBFB275"/>
    <w:rsid w:val="0DCA7590"/>
    <w:rsid w:val="0DCD3B56"/>
    <w:rsid w:val="0DE240FB"/>
    <w:rsid w:val="0DE7B6A9"/>
    <w:rsid w:val="0DF12A5A"/>
    <w:rsid w:val="0DF8B760"/>
    <w:rsid w:val="0E0D2BA6"/>
    <w:rsid w:val="0E15EF41"/>
    <w:rsid w:val="0E1BB3FD"/>
    <w:rsid w:val="0E5398C6"/>
    <w:rsid w:val="0E641278"/>
    <w:rsid w:val="0EA3F26C"/>
    <w:rsid w:val="0ED98689"/>
    <w:rsid w:val="0F05D3C5"/>
    <w:rsid w:val="0F6659AC"/>
    <w:rsid w:val="0F87E144"/>
    <w:rsid w:val="0FB05DBE"/>
    <w:rsid w:val="10438AB0"/>
    <w:rsid w:val="108E75CE"/>
    <w:rsid w:val="10977DDB"/>
    <w:rsid w:val="10A2C553"/>
    <w:rsid w:val="10B1A69B"/>
    <w:rsid w:val="10CF80A6"/>
    <w:rsid w:val="10DF7DAB"/>
    <w:rsid w:val="110F0DB2"/>
    <w:rsid w:val="11178114"/>
    <w:rsid w:val="1124B926"/>
    <w:rsid w:val="11395E0F"/>
    <w:rsid w:val="114C538C"/>
    <w:rsid w:val="11549A67"/>
    <w:rsid w:val="1155D97E"/>
    <w:rsid w:val="115D8A00"/>
    <w:rsid w:val="116816E4"/>
    <w:rsid w:val="11766588"/>
    <w:rsid w:val="11817471"/>
    <w:rsid w:val="11B37F2F"/>
    <w:rsid w:val="11E9B015"/>
    <w:rsid w:val="11F38CCF"/>
    <w:rsid w:val="1251ECA0"/>
    <w:rsid w:val="12778BD3"/>
    <w:rsid w:val="12A03240"/>
    <w:rsid w:val="12A3CA25"/>
    <w:rsid w:val="12A52B5E"/>
    <w:rsid w:val="12A7D306"/>
    <w:rsid w:val="130A105A"/>
    <w:rsid w:val="1335402D"/>
    <w:rsid w:val="134C01EE"/>
    <w:rsid w:val="135CB646"/>
    <w:rsid w:val="13B97639"/>
    <w:rsid w:val="13BF40A7"/>
    <w:rsid w:val="13F31570"/>
    <w:rsid w:val="140730DD"/>
    <w:rsid w:val="14291227"/>
    <w:rsid w:val="14374B0C"/>
    <w:rsid w:val="144E59EF"/>
    <w:rsid w:val="145778FC"/>
    <w:rsid w:val="1458BB6E"/>
    <w:rsid w:val="145F344B"/>
    <w:rsid w:val="149A092D"/>
    <w:rsid w:val="14A06066"/>
    <w:rsid w:val="14E0BBC9"/>
    <w:rsid w:val="15053518"/>
    <w:rsid w:val="1517C209"/>
    <w:rsid w:val="152C8DF7"/>
    <w:rsid w:val="153CC6B2"/>
    <w:rsid w:val="154E6079"/>
    <w:rsid w:val="155DE242"/>
    <w:rsid w:val="156B0C31"/>
    <w:rsid w:val="15732153"/>
    <w:rsid w:val="15960DD8"/>
    <w:rsid w:val="15A55C25"/>
    <w:rsid w:val="15C6F929"/>
    <w:rsid w:val="15E8193E"/>
    <w:rsid w:val="162364E8"/>
    <w:rsid w:val="1631D463"/>
    <w:rsid w:val="16CAB8FA"/>
    <w:rsid w:val="16CE46B5"/>
    <w:rsid w:val="16EEDFF3"/>
    <w:rsid w:val="174995C6"/>
    <w:rsid w:val="17889647"/>
    <w:rsid w:val="17CF1F09"/>
    <w:rsid w:val="17ED5F7F"/>
    <w:rsid w:val="181D1276"/>
    <w:rsid w:val="183A8FBA"/>
    <w:rsid w:val="1865303D"/>
    <w:rsid w:val="18755A06"/>
    <w:rsid w:val="1877E4B7"/>
    <w:rsid w:val="187F427A"/>
    <w:rsid w:val="1897574E"/>
    <w:rsid w:val="18DA38FC"/>
    <w:rsid w:val="1940D93A"/>
    <w:rsid w:val="197EA215"/>
    <w:rsid w:val="199AE708"/>
    <w:rsid w:val="19B1DF5E"/>
    <w:rsid w:val="19FD90C8"/>
    <w:rsid w:val="1A0C5FAB"/>
    <w:rsid w:val="1A1D0EF2"/>
    <w:rsid w:val="1A21F159"/>
    <w:rsid w:val="1A2D1724"/>
    <w:rsid w:val="1A5C571A"/>
    <w:rsid w:val="1A91A77A"/>
    <w:rsid w:val="1ACC7B59"/>
    <w:rsid w:val="1AEC618B"/>
    <w:rsid w:val="1AF287B3"/>
    <w:rsid w:val="1B02FCE5"/>
    <w:rsid w:val="1B49BBD2"/>
    <w:rsid w:val="1B4AAFBC"/>
    <w:rsid w:val="1B5615B8"/>
    <w:rsid w:val="1BB84395"/>
    <w:rsid w:val="1BCB303C"/>
    <w:rsid w:val="1BCFC43D"/>
    <w:rsid w:val="1BD4A377"/>
    <w:rsid w:val="1BE2FB37"/>
    <w:rsid w:val="1C0356B9"/>
    <w:rsid w:val="1C207F8F"/>
    <w:rsid w:val="1C2A050A"/>
    <w:rsid w:val="1C7D2F3B"/>
    <w:rsid w:val="1CB13699"/>
    <w:rsid w:val="1CF706E5"/>
    <w:rsid w:val="1CFC388E"/>
    <w:rsid w:val="1D094764"/>
    <w:rsid w:val="1D939503"/>
    <w:rsid w:val="1D9426A8"/>
    <w:rsid w:val="1DA27F5C"/>
    <w:rsid w:val="1DDAEB4B"/>
    <w:rsid w:val="1DF58E50"/>
    <w:rsid w:val="1E1A5673"/>
    <w:rsid w:val="1E24C88B"/>
    <w:rsid w:val="1E350A97"/>
    <w:rsid w:val="1E3C5DC4"/>
    <w:rsid w:val="1E54E899"/>
    <w:rsid w:val="1E57BB98"/>
    <w:rsid w:val="1E75981B"/>
    <w:rsid w:val="1E7BF5A4"/>
    <w:rsid w:val="1EF500FF"/>
    <w:rsid w:val="1F203154"/>
    <w:rsid w:val="1F2356B0"/>
    <w:rsid w:val="1F2B0C3F"/>
    <w:rsid w:val="1F318D30"/>
    <w:rsid w:val="1F67C687"/>
    <w:rsid w:val="1F7A39B0"/>
    <w:rsid w:val="1F86BF33"/>
    <w:rsid w:val="1F91F343"/>
    <w:rsid w:val="1F959367"/>
    <w:rsid w:val="2020CBF8"/>
    <w:rsid w:val="2034AE7F"/>
    <w:rsid w:val="2052066D"/>
    <w:rsid w:val="205A7B2A"/>
    <w:rsid w:val="20CFAE44"/>
    <w:rsid w:val="21167D43"/>
    <w:rsid w:val="21415C9C"/>
    <w:rsid w:val="215404FA"/>
    <w:rsid w:val="217867D4"/>
    <w:rsid w:val="21831AD6"/>
    <w:rsid w:val="21BB4392"/>
    <w:rsid w:val="21C15685"/>
    <w:rsid w:val="21C1D956"/>
    <w:rsid w:val="21ED4FCE"/>
    <w:rsid w:val="22209E17"/>
    <w:rsid w:val="224F3C5F"/>
    <w:rsid w:val="227D06EE"/>
    <w:rsid w:val="22A04C21"/>
    <w:rsid w:val="22B738D0"/>
    <w:rsid w:val="22D847F6"/>
    <w:rsid w:val="22EEB231"/>
    <w:rsid w:val="231A54BA"/>
    <w:rsid w:val="233696D8"/>
    <w:rsid w:val="234BD3D4"/>
    <w:rsid w:val="23AC0D3D"/>
    <w:rsid w:val="23D351DE"/>
    <w:rsid w:val="23FBCD3C"/>
    <w:rsid w:val="248E9A62"/>
    <w:rsid w:val="24E2C2CA"/>
    <w:rsid w:val="24FBE1A5"/>
    <w:rsid w:val="251E68D3"/>
    <w:rsid w:val="2558AFB6"/>
    <w:rsid w:val="258679E1"/>
    <w:rsid w:val="2596D3E1"/>
    <w:rsid w:val="25A02433"/>
    <w:rsid w:val="25B6A334"/>
    <w:rsid w:val="25CB77CF"/>
    <w:rsid w:val="25DA7FA8"/>
    <w:rsid w:val="2622964C"/>
    <w:rsid w:val="26263F4A"/>
    <w:rsid w:val="263CEAB2"/>
    <w:rsid w:val="2654DF4C"/>
    <w:rsid w:val="267D49B5"/>
    <w:rsid w:val="2682635A"/>
    <w:rsid w:val="2689313F"/>
    <w:rsid w:val="268DF58C"/>
    <w:rsid w:val="2698C20C"/>
    <w:rsid w:val="26AD7BEF"/>
    <w:rsid w:val="26CB1BF7"/>
    <w:rsid w:val="26F7023D"/>
    <w:rsid w:val="270B066C"/>
    <w:rsid w:val="2717DF2D"/>
    <w:rsid w:val="271ABD38"/>
    <w:rsid w:val="272A1BBC"/>
    <w:rsid w:val="273EECEA"/>
    <w:rsid w:val="2764CF33"/>
    <w:rsid w:val="27F15BB5"/>
    <w:rsid w:val="28048900"/>
    <w:rsid w:val="284BA3E4"/>
    <w:rsid w:val="289A22BA"/>
    <w:rsid w:val="28CCF9DF"/>
    <w:rsid w:val="29061752"/>
    <w:rsid w:val="290A8392"/>
    <w:rsid w:val="2917A94D"/>
    <w:rsid w:val="29357483"/>
    <w:rsid w:val="29463AE8"/>
    <w:rsid w:val="29497B9B"/>
    <w:rsid w:val="2963D23B"/>
    <w:rsid w:val="29640645"/>
    <w:rsid w:val="29917EEA"/>
    <w:rsid w:val="29E509F9"/>
    <w:rsid w:val="2A03DFD6"/>
    <w:rsid w:val="2A317A6B"/>
    <w:rsid w:val="2A5DBB63"/>
    <w:rsid w:val="2A90C043"/>
    <w:rsid w:val="2A953826"/>
    <w:rsid w:val="2AE8B62D"/>
    <w:rsid w:val="2B084C5B"/>
    <w:rsid w:val="2B380653"/>
    <w:rsid w:val="2B4F3B05"/>
    <w:rsid w:val="2B94BD01"/>
    <w:rsid w:val="2BEF93B1"/>
    <w:rsid w:val="2BF2892F"/>
    <w:rsid w:val="2C090C98"/>
    <w:rsid w:val="2C6FF99C"/>
    <w:rsid w:val="2CD9A0C9"/>
    <w:rsid w:val="2CFD1ED3"/>
    <w:rsid w:val="2D29B1E3"/>
    <w:rsid w:val="2D471D84"/>
    <w:rsid w:val="2D75AF05"/>
    <w:rsid w:val="2D779519"/>
    <w:rsid w:val="2D8B7E5C"/>
    <w:rsid w:val="2D961BEA"/>
    <w:rsid w:val="2D9AE122"/>
    <w:rsid w:val="2DD765D9"/>
    <w:rsid w:val="2DFC7601"/>
    <w:rsid w:val="2E24914E"/>
    <w:rsid w:val="2EC05C8D"/>
    <w:rsid w:val="2EC30E4A"/>
    <w:rsid w:val="2F0797AA"/>
    <w:rsid w:val="2F5C27F6"/>
    <w:rsid w:val="2F92E8F3"/>
    <w:rsid w:val="2FF79366"/>
    <w:rsid w:val="3030D562"/>
    <w:rsid w:val="3040FBDE"/>
    <w:rsid w:val="30512B94"/>
    <w:rsid w:val="30615851"/>
    <w:rsid w:val="30622537"/>
    <w:rsid w:val="3066557D"/>
    <w:rsid w:val="3099DB1F"/>
    <w:rsid w:val="30ABAB0C"/>
    <w:rsid w:val="30BE2A67"/>
    <w:rsid w:val="30E92D1A"/>
    <w:rsid w:val="30FFDC17"/>
    <w:rsid w:val="313D0B61"/>
    <w:rsid w:val="3163736C"/>
    <w:rsid w:val="317FCD00"/>
    <w:rsid w:val="319BD21E"/>
    <w:rsid w:val="31C93C6F"/>
    <w:rsid w:val="31E6A8E6"/>
    <w:rsid w:val="31F042CE"/>
    <w:rsid w:val="31F38C9B"/>
    <w:rsid w:val="32172024"/>
    <w:rsid w:val="321F39F7"/>
    <w:rsid w:val="32253306"/>
    <w:rsid w:val="3244FFA1"/>
    <w:rsid w:val="324D4B69"/>
    <w:rsid w:val="32AE1A19"/>
    <w:rsid w:val="3340CAF1"/>
    <w:rsid w:val="33801E75"/>
    <w:rsid w:val="33819143"/>
    <w:rsid w:val="3391157C"/>
    <w:rsid w:val="33CF5420"/>
    <w:rsid w:val="33EF49A9"/>
    <w:rsid w:val="341862FA"/>
    <w:rsid w:val="349023F0"/>
    <w:rsid w:val="34922B28"/>
    <w:rsid w:val="34AC752A"/>
    <w:rsid w:val="34D3D68A"/>
    <w:rsid w:val="34DE7D97"/>
    <w:rsid w:val="350C5F7B"/>
    <w:rsid w:val="3522F34E"/>
    <w:rsid w:val="353AD39A"/>
    <w:rsid w:val="355B6BE6"/>
    <w:rsid w:val="3564213F"/>
    <w:rsid w:val="356929CC"/>
    <w:rsid w:val="35A342D2"/>
    <w:rsid w:val="35B0C27A"/>
    <w:rsid w:val="3622186F"/>
    <w:rsid w:val="36B37607"/>
    <w:rsid w:val="36B69AB4"/>
    <w:rsid w:val="36CF1308"/>
    <w:rsid w:val="36D0F87E"/>
    <w:rsid w:val="36D32E12"/>
    <w:rsid w:val="36D72DE9"/>
    <w:rsid w:val="36E40EF0"/>
    <w:rsid w:val="36ED40B9"/>
    <w:rsid w:val="36F6A630"/>
    <w:rsid w:val="370B5E0F"/>
    <w:rsid w:val="372BB3C7"/>
    <w:rsid w:val="3737933C"/>
    <w:rsid w:val="3745C329"/>
    <w:rsid w:val="37670844"/>
    <w:rsid w:val="37672DC7"/>
    <w:rsid w:val="3795A6E5"/>
    <w:rsid w:val="37BA05C0"/>
    <w:rsid w:val="37D792BE"/>
    <w:rsid w:val="37DA43B4"/>
    <w:rsid w:val="38460572"/>
    <w:rsid w:val="388156EE"/>
    <w:rsid w:val="388218EE"/>
    <w:rsid w:val="3882DE08"/>
    <w:rsid w:val="38B98C64"/>
    <w:rsid w:val="38BBBC95"/>
    <w:rsid w:val="390CA363"/>
    <w:rsid w:val="3918C18C"/>
    <w:rsid w:val="3941FC47"/>
    <w:rsid w:val="395A7763"/>
    <w:rsid w:val="3965BD2F"/>
    <w:rsid w:val="396F8457"/>
    <w:rsid w:val="3989A332"/>
    <w:rsid w:val="39AB8F02"/>
    <w:rsid w:val="39F68E0D"/>
    <w:rsid w:val="3A04E5BC"/>
    <w:rsid w:val="3A05A1CE"/>
    <w:rsid w:val="3A1109D4"/>
    <w:rsid w:val="3A4B74A1"/>
    <w:rsid w:val="3A65A2D2"/>
    <w:rsid w:val="3A7C4581"/>
    <w:rsid w:val="3A9428A8"/>
    <w:rsid w:val="3A988179"/>
    <w:rsid w:val="3AAB7B0D"/>
    <w:rsid w:val="3ABADA35"/>
    <w:rsid w:val="3ABB44B0"/>
    <w:rsid w:val="3AC25990"/>
    <w:rsid w:val="3AFD5E18"/>
    <w:rsid w:val="3AFEAAED"/>
    <w:rsid w:val="3B41F5CD"/>
    <w:rsid w:val="3B4FE3EC"/>
    <w:rsid w:val="3B56E9F0"/>
    <w:rsid w:val="3BB4295C"/>
    <w:rsid w:val="3BE3D2AE"/>
    <w:rsid w:val="3C3CB4C5"/>
    <w:rsid w:val="3C51D2B6"/>
    <w:rsid w:val="3C7591C1"/>
    <w:rsid w:val="3CB7930F"/>
    <w:rsid w:val="3CD178D3"/>
    <w:rsid w:val="3D1AC602"/>
    <w:rsid w:val="3D3971BD"/>
    <w:rsid w:val="3D927612"/>
    <w:rsid w:val="3D9E6C9F"/>
    <w:rsid w:val="3DC5102F"/>
    <w:rsid w:val="3DD20D7E"/>
    <w:rsid w:val="3DF8D894"/>
    <w:rsid w:val="3EA1C6DD"/>
    <w:rsid w:val="3ED2747D"/>
    <w:rsid w:val="3EE51D50"/>
    <w:rsid w:val="3F01758E"/>
    <w:rsid w:val="3F1FEBBE"/>
    <w:rsid w:val="3F553890"/>
    <w:rsid w:val="3F705E75"/>
    <w:rsid w:val="3FB448C1"/>
    <w:rsid w:val="3FD6D182"/>
    <w:rsid w:val="4062C429"/>
    <w:rsid w:val="40731573"/>
    <w:rsid w:val="40816531"/>
    <w:rsid w:val="40B90EB2"/>
    <w:rsid w:val="40E9D9FB"/>
    <w:rsid w:val="412C5466"/>
    <w:rsid w:val="412EF7DA"/>
    <w:rsid w:val="414DA7CD"/>
    <w:rsid w:val="41587212"/>
    <w:rsid w:val="41BD81CA"/>
    <w:rsid w:val="41CD64A3"/>
    <w:rsid w:val="41E7C022"/>
    <w:rsid w:val="42188ECF"/>
    <w:rsid w:val="42280498"/>
    <w:rsid w:val="4245E19E"/>
    <w:rsid w:val="426EAF89"/>
    <w:rsid w:val="427E22AE"/>
    <w:rsid w:val="42A344DF"/>
    <w:rsid w:val="42A73E8C"/>
    <w:rsid w:val="42E3B299"/>
    <w:rsid w:val="430913D3"/>
    <w:rsid w:val="4316BA8F"/>
    <w:rsid w:val="432EA5C0"/>
    <w:rsid w:val="433CEDA6"/>
    <w:rsid w:val="434B326A"/>
    <w:rsid w:val="4350D1A7"/>
    <w:rsid w:val="4393BE81"/>
    <w:rsid w:val="43A35B15"/>
    <w:rsid w:val="43A426B2"/>
    <w:rsid w:val="43AD3908"/>
    <w:rsid w:val="43E840A0"/>
    <w:rsid w:val="43EB90D0"/>
    <w:rsid w:val="444397E2"/>
    <w:rsid w:val="445AA51D"/>
    <w:rsid w:val="4469DA74"/>
    <w:rsid w:val="4484D4C3"/>
    <w:rsid w:val="4498C4AD"/>
    <w:rsid w:val="44C7378C"/>
    <w:rsid w:val="44D6A979"/>
    <w:rsid w:val="44F99A3D"/>
    <w:rsid w:val="45288A03"/>
    <w:rsid w:val="45494688"/>
    <w:rsid w:val="455A5EB2"/>
    <w:rsid w:val="458EBBA7"/>
    <w:rsid w:val="45A35D4A"/>
    <w:rsid w:val="461D30EE"/>
    <w:rsid w:val="4658DF55"/>
    <w:rsid w:val="4661B20C"/>
    <w:rsid w:val="4681DAA9"/>
    <w:rsid w:val="4684CFBD"/>
    <w:rsid w:val="469246FE"/>
    <w:rsid w:val="46A1731D"/>
    <w:rsid w:val="46A50174"/>
    <w:rsid w:val="46C48338"/>
    <w:rsid w:val="46DCF896"/>
    <w:rsid w:val="46F066B0"/>
    <w:rsid w:val="471A221B"/>
    <w:rsid w:val="473C506F"/>
    <w:rsid w:val="473EED32"/>
    <w:rsid w:val="4758CF26"/>
    <w:rsid w:val="4781249A"/>
    <w:rsid w:val="47A96836"/>
    <w:rsid w:val="4827DA92"/>
    <w:rsid w:val="483C98C4"/>
    <w:rsid w:val="484C973A"/>
    <w:rsid w:val="48710884"/>
    <w:rsid w:val="487A2800"/>
    <w:rsid w:val="489C2408"/>
    <w:rsid w:val="48DBA5C3"/>
    <w:rsid w:val="48F6B023"/>
    <w:rsid w:val="490043C5"/>
    <w:rsid w:val="4919837C"/>
    <w:rsid w:val="491EFD2E"/>
    <w:rsid w:val="492E7C6A"/>
    <w:rsid w:val="4931749F"/>
    <w:rsid w:val="49791840"/>
    <w:rsid w:val="4980F7CF"/>
    <w:rsid w:val="49A2EC56"/>
    <w:rsid w:val="49B50B1C"/>
    <w:rsid w:val="49B91900"/>
    <w:rsid w:val="49C0452C"/>
    <w:rsid w:val="49E58465"/>
    <w:rsid w:val="49EDAE13"/>
    <w:rsid w:val="4A5F08F9"/>
    <w:rsid w:val="4A762CDA"/>
    <w:rsid w:val="4ACB847E"/>
    <w:rsid w:val="4ADF41C0"/>
    <w:rsid w:val="4AF2D09F"/>
    <w:rsid w:val="4B3336AE"/>
    <w:rsid w:val="4B419820"/>
    <w:rsid w:val="4B469A47"/>
    <w:rsid w:val="4B6AEC98"/>
    <w:rsid w:val="4B6C5E56"/>
    <w:rsid w:val="4B9A8910"/>
    <w:rsid w:val="4BC3E8E1"/>
    <w:rsid w:val="4BCA45EF"/>
    <w:rsid w:val="4BD0CA74"/>
    <w:rsid w:val="4C133D7B"/>
    <w:rsid w:val="4C18548A"/>
    <w:rsid w:val="4C253013"/>
    <w:rsid w:val="4C7AAF56"/>
    <w:rsid w:val="4C8F314E"/>
    <w:rsid w:val="4CA6336A"/>
    <w:rsid w:val="4CD0F5AA"/>
    <w:rsid w:val="4CDF8602"/>
    <w:rsid w:val="4CE800CD"/>
    <w:rsid w:val="4CEC3A22"/>
    <w:rsid w:val="4CFE081F"/>
    <w:rsid w:val="4D1484C7"/>
    <w:rsid w:val="4D33C6D2"/>
    <w:rsid w:val="4D37408F"/>
    <w:rsid w:val="4D594C42"/>
    <w:rsid w:val="4D623034"/>
    <w:rsid w:val="4D68FABD"/>
    <w:rsid w:val="4D795B4B"/>
    <w:rsid w:val="4DA358B1"/>
    <w:rsid w:val="4DB36AC8"/>
    <w:rsid w:val="4DFB159B"/>
    <w:rsid w:val="4DFB58E5"/>
    <w:rsid w:val="4E87799C"/>
    <w:rsid w:val="4E949D39"/>
    <w:rsid w:val="4EC30FFE"/>
    <w:rsid w:val="4F10298F"/>
    <w:rsid w:val="4F2647E7"/>
    <w:rsid w:val="4F3091F7"/>
    <w:rsid w:val="4F32DBB4"/>
    <w:rsid w:val="4F3B3333"/>
    <w:rsid w:val="4F3FDEA8"/>
    <w:rsid w:val="4F5941A8"/>
    <w:rsid w:val="4F6F8C87"/>
    <w:rsid w:val="4F8172B9"/>
    <w:rsid w:val="4FB4F521"/>
    <w:rsid w:val="4FDE3E2B"/>
    <w:rsid w:val="500FE26C"/>
    <w:rsid w:val="50205199"/>
    <w:rsid w:val="50313CB2"/>
    <w:rsid w:val="503C3AFB"/>
    <w:rsid w:val="506739CA"/>
    <w:rsid w:val="50824881"/>
    <w:rsid w:val="508E4D30"/>
    <w:rsid w:val="50A2FD07"/>
    <w:rsid w:val="50BB6B50"/>
    <w:rsid w:val="50DA1EFB"/>
    <w:rsid w:val="51164D5E"/>
    <w:rsid w:val="5149E190"/>
    <w:rsid w:val="514B1E09"/>
    <w:rsid w:val="515F265F"/>
    <w:rsid w:val="51930C04"/>
    <w:rsid w:val="5229BE41"/>
    <w:rsid w:val="523BFF6F"/>
    <w:rsid w:val="5283F95B"/>
    <w:rsid w:val="52A5186F"/>
    <w:rsid w:val="52C3BB15"/>
    <w:rsid w:val="52EDD91B"/>
    <w:rsid w:val="530B4293"/>
    <w:rsid w:val="53297AB0"/>
    <w:rsid w:val="53592FB3"/>
    <w:rsid w:val="537C9597"/>
    <w:rsid w:val="53CBEFB9"/>
    <w:rsid w:val="53EE91C3"/>
    <w:rsid w:val="545472F9"/>
    <w:rsid w:val="546DC329"/>
    <w:rsid w:val="547F87B7"/>
    <w:rsid w:val="549800B0"/>
    <w:rsid w:val="54B0C75E"/>
    <w:rsid w:val="54D947CE"/>
    <w:rsid w:val="552A95AB"/>
    <w:rsid w:val="5595E9F4"/>
    <w:rsid w:val="55A7CEC3"/>
    <w:rsid w:val="55F18250"/>
    <w:rsid w:val="5617A7FD"/>
    <w:rsid w:val="568C3E9B"/>
    <w:rsid w:val="5692F2EF"/>
    <w:rsid w:val="56962D6E"/>
    <w:rsid w:val="56AA449A"/>
    <w:rsid w:val="573BEEDC"/>
    <w:rsid w:val="576FD5DC"/>
    <w:rsid w:val="57A48AC6"/>
    <w:rsid w:val="57CAB2C1"/>
    <w:rsid w:val="57CE5AB4"/>
    <w:rsid w:val="57E1253D"/>
    <w:rsid w:val="580CA23A"/>
    <w:rsid w:val="580DCBFB"/>
    <w:rsid w:val="583ADCF9"/>
    <w:rsid w:val="586DEEBA"/>
    <w:rsid w:val="5884BA3E"/>
    <w:rsid w:val="588B101E"/>
    <w:rsid w:val="588B6AD3"/>
    <w:rsid w:val="5890B94D"/>
    <w:rsid w:val="58C7F9FF"/>
    <w:rsid w:val="58CA464E"/>
    <w:rsid w:val="59280900"/>
    <w:rsid w:val="594CAC4D"/>
    <w:rsid w:val="598255C3"/>
    <w:rsid w:val="59A30D9F"/>
    <w:rsid w:val="59A7A704"/>
    <w:rsid w:val="59C44358"/>
    <w:rsid w:val="5A837253"/>
    <w:rsid w:val="5A99D3DF"/>
    <w:rsid w:val="5A9D67DC"/>
    <w:rsid w:val="5AA1DE10"/>
    <w:rsid w:val="5AB3C257"/>
    <w:rsid w:val="5B26C84A"/>
    <w:rsid w:val="5B56BEDA"/>
    <w:rsid w:val="5B6DF40C"/>
    <w:rsid w:val="5B92C6BA"/>
    <w:rsid w:val="5B98D071"/>
    <w:rsid w:val="5BA03CD6"/>
    <w:rsid w:val="5BB66A23"/>
    <w:rsid w:val="5BBF76CC"/>
    <w:rsid w:val="5BEB701B"/>
    <w:rsid w:val="5BF9CF2E"/>
    <w:rsid w:val="5BFBD124"/>
    <w:rsid w:val="5C1D4382"/>
    <w:rsid w:val="5C3DAD4C"/>
    <w:rsid w:val="5C5421E4"/>
    <w:rsid w:val="5C6BBB9C"/>
    <w:rsid w:val="5C8F8302"/>
    <w:rsid w:val="5C9D21FB"/>
    <w:rsid w:val="5CA2A582"/>
    <w:rsid w:val="5CB0F6E9"/>
    <w:rsid w:val="5CD16159"/>
    <w:rsid w:val="5CD39354"/>
    <w:rsid w:val="5D035C1C"/>
    <w:rsid w:val="5D139848"/>
    <w:rsid w:val="5D15861B"/>
    <w:rsid w:val="5D4A762C"/>
    <w:rsid w:val="5D703938"/>
    <w:rsid w:val="5D7164C8"/>
    <w:rsid w:val="5DE3825F"/>
    <w:rsid w:val="5E395C06"/>
    <w:rsid w:val="5E4253B1"/>
    <w:rsid w:val="5E672919"/>
    <w:rsid w:val="5E8B36D3"/>
    <w:rsid w:val="5EC57A38"/>
    <w:rsid w:val="5F0032BB"/>
    <w:rsid w:val="5F2E308C"/>
    <w:rsid w:val="5F38D996"/>
    <w:rsid w:val="5FBACD25"/>
    <w:rsid w:val="5FC3F421"/>
    <w:rsid w:val="5FF63B32"/>
    <w:rsid w:val="6001C8E4"/>
    <w:rsid w:val="601021B2"/>
    <w:rsid w:val="608A5FD2"/>
    <w:rsid w:val="60908BFA"/>
    <w:rsid w:val="60BE0AE4"/>
    <w:rsid w:val="60CC1998"/>
    <w:rsid w:val="61052F37"/>
    <w:rsid w:val="613ED844"/>
    <w:rsid w:val="61453785"/>
    <w:rsid w:val="61B680B8"/>
    <w:rsid w:val="61C746F9"/>
    <w:rsid w:val="61FD490A"/>
    <w:rsid w:val="61FEC1B9"/>
    <w:rsid w:val="62516D0C"/>
    <w:rsid w:val="625558A7"/>
    <w:rsid w:val="625FB818"/>
    <w:rsid w:val="629DF657"/>
    <w:rsid w:val="62B25CCA"/>
    <w:rsid w:val="62BA3D9C"/>
    <w:rsid w:val="62BF6F99"/>
    <w:rsid w:val="62C8E499"/>
    <w:rsid w:val="62D6E8E9"/>
    <w:rsid w:val="62E2C210"/>
    <w:rsid w:val="62E793BA"/>
    <w:rsid w:val="63389B09"/>
    <w:rsid w:val="636010C8"/>
    <w:rsid w:val="6367DFA2"/>
    <w:rsid w:val="636EBD65"/>
    <w:rsid w:val="6391142C"/>
    <w:rsid w:val="639C2BE4"/>
    <w:rsid w:val="63A590C2"/>
    <w:rsid w:val="63D024D1"/>
    <w:rsid w:val="63D91ECD"/>
    <w:rsid w:val="6422BDB9"/>
    <w:rsid w:val="64BC7954"/>
    <w:rsid w:val="64BD4C24"/>
    <w:rsid w:val="64DC8CB3"/>
    <w:rsid w:val="652589B7"/>
    <w:rsid w:val="656E170A"/>
    <w:rsid w:val="65BB4DB9"/>
    <w:rsid w:val="6619CB77"/>
    <w:rsid w:val="661C74A3"/>
    <w:rsid w:val="6630D3C4"/>
    <w:rsid w:val="66351142"/>
    <w:rsid w:val="6640BA13"/>
    <w:rsid w:val="66587D2A"/>
    <w:rsid w:val="66608B7B"/>
    <w:rsid w:val="6665E635"/>
    <w:rsid w:val="66771617"/>
    <w:rsid w:val="668DACB5"/>
    <w:rsid w:val="668FA7D6"/>
    <w:rsid w:val="669570D7"/>
    <w:rsid w:val="66C40670"/>
    <w:rsid w:val="66F802FB"/>
    <w:rsid w:val="671C6641"/>
    <w:rsid w:val="6729421F"/>
    <w:rsid w:val="675166EE"/>
    <w:rsid w:val="6754CB0F"/>
    <w:rsid w:val="6787653D"/>
    <w:rsid w:val="6794A783"/>
    <w:rsid w:val="67D34D87"/>
    <w:rsid w:val="67ED563D"/>
    <w:rsid w:val="68007F17"/>
    <w:rsid w:val="680A2EDD"/>
    <w:rsid w:val="681E5C44"/>
    <w:rsid w:val="682CA409"/>
    <w:rsid w:val="685A22E8"/>
    <w:rsid w:val="68877C31"/>
    <w:rsid w:val="688E3742"/>
    <w:rsid w:val="68A53140"/>
    <w:rsid w:val="68F71364"/>
    <w:rsid w:val="691451FF"/>
    <w:rsid w:val="69247A10"/>
    <w:rsid w:val="6967E949"/>
    <w:rsid w:val="69981A40"/>
    <w:rsid w:val="69A13A21"/>
    <w:rsid w:val="69E3E582"/>
    <w:rsid w:val="69E4186C"/>
    <w:rsid w:val="69F00407"/>
    <w:rsid w:val="69F2AB9E"/>
    <w:rsid w:val="6A140F88"/>
    <w:rsid w:val="6A63F79A"/>
    <w:rsid w:val="6A71EA1C"/>
    <w:rsid w:val="6A83BA68"/>
    <w:rsid w:val="6A8B057A"/>
    <w:rsid w:val="6A8B66C5"/>
    <w:rsid w:val="6AAD316F"/>
    <w:rsid w:val="6AB96DEF"/>
    <w:rsid w:val="6AC58957"/>
    <w:rsid w:val="6AE1ECC8"/>
    <w:rsid w:val="6B0AB759"/>
    <w:rsid w:val="6BD5A495"/>
    <w:rsid w:val="6C0FC897"/>
    <w:rsid w:val="6C126722"/>
    <w:rsid w:val="6C575ED6"/>
    <w:rsid w:val="6CA61977"/>
    <w:rsid w:val="6CC01B59"/>
    <w:rsid w:val="6CD404FF"/>
    <w:rsid w:val="6D035C9B"/>
    <w:rsid w:val="6D1B8725"/>
    <w:rsid w:val="6D3DE790"/>
    <w:rsid w:val="6D44754B"/>
    <w:rsid w:val="6D5205FE"/>
    <w:rsid w:val="6D792F9E"/>
    <w:rsid w:val="6D7B8057"/>
    <w:rsid w:val="6DC307C5"/>
    <w:rsid w:val="6DFA9930"/>
    <w:rsid w:val="6E23DB2A"/>
    <w:rsid w:val="6E400E9F"/>
    <w:rsid w:val="6E6B33E2"/>
    <w:rsid w:val="6EC09EFD"/>
    <w:rsid w:val="6EE87E51"/>
    <w:rsid w:val="6EFB416F"/>
    <w:rsid w:val="6EFC9EC2"/>
    <w:rsid w:val="6F8E32D0"/>
    <w:rsid w:val="6F980D71"/>
    <w:rsid w:val="6FC7A392"/>
    <w:rsid w:val="6FEB49DD"/>
    <w:rsid w:val="7003CBD3"/>
    <w:rsid w:val="70094468"/>
    <w:rsid w:val="700ACAF5"/>
    <w:rsid w:val="700CD516"/>
    <w:rsid w:val="701DACE6"/>
    <w:rsid w:val="70450A50"/>
    <w:rsid w:val="705A9CDF"/>
    <w:rsid w:val="7075466E"/>
    <w:rsid w:val="708401CC"/>
    <w:rsid w:val="7099909D"/>
    <w:rsid w:val="709BEC99"/>
    <w:rsid w:val="70C9EC0C"/>
    <w:rsid w:val="70ED6531"/>
    <w:rsid w:val="711138FE"/>
    <w:rsid w:val="71D94A9A"/>
    <w:rsid w:val="720B6BE5"/>
    <w:rsid w:val="7227A020"/>
    <w:rsid w:val="723E5719"/>
    <w:rsid w:val="724A670B"/>
    <w:rsid w:val="725F6A62"/>
    <w:rsid w:val="7265723D"/>
    <w:rsid w:val="72AE182A"/>
    <w:rsid w:val="72D03815"/>
    <w:rsid w:val="72EB564F"/>
    <w:rsid w:val="72F79090"/>
    <w:rsid w:val="72FAEE59"/>
    <w:rsid w:val="731BAFF5"/>
    <w:rsid w:val="7394ADF7"/>
    <w:rsid w:val="73B1F0C4"/>
    <w:rsid w:val="73B2836F"/>
    <w:rsid w:val="73BED7CB"/>
    <w:rsid w:val="73D2DBA9"/>
    <w:rsid w:val="73E5CF3D"/>
    <w:rsid w:val="74045C9C"/>
    <w:rsid w:val="7433458B"/>
    <w:rsid w:val="74416E7D"/>
    <w:rsid w:val="74B29ECE"/>
    <w:rsid w:val="74D708B0"/>
    <w:rsid w:val="74DC5529"/>
    <w:rsid w:val="74DF2955"/>
    <w:rsid w:val="74E15CA1"/>
    <w:rsid w:val="74F13184"/>
    <w:rsid w:val="752816FE"/>
    <w:rsid w:val="753C3CBF"/>
    <w:rsid w:val="757561ED"/>
    <w:rsid w:val="75B57D85"/>
    <w:rsid w:val="75D9EE24"/>
    <w:rsid w:val="76310E59"/>
    <w:rsid w:val="7668EB07"/>
    <w:rsid w:val="7689BDC3"/>
    <w:rsid w:val="769E9CE8"/>
    <w:rsid w:val="76A92EE8"/>
    <w:rsid w:val="76B96A83"/>
    <w:rsid w:val="76CDE799"/>
    <w:rsid w:val="76DA734B"/>
    <w:rsid w:val="76ED5B4D"/>
    <w:rsid w:val="76F5E6DB"/>
    <w:rsid w:val="776CA744"/>
    <w:rsid w:val="779C5979"/>
    <w:rsid w:val="77AC3161"/>
    <w:rsid w:val="780CB58A"/>
    <w:rsid w:val="780E61BB"/>
    <w:rsid w:val="782DA481"/>
    <w:rsid w:val="782F7518"/>
    <w:rsid w:val="78638AC6"/>
    <w:rsid w:val="7866908F"/>
    <w:rsid w:val="78AF954C"/>
    <w:rsid w:val="78BBD4D0"/>
    <w:rsid w:val="78C0C314"/>
    <w:rsid w:val="78D922D2"/>
    <w:rsid w:val="794C7020"/>
    <w:rsid w:val="7963E988"/>
    <w:rsid w:val="797C8480"/>
    <w:rsid w:val="79ADEF49"/>
    <w:rsid w:val="79B8B07F"/>
    <w:rsid w:val="79D30104"/>
    <w:rsid w:val="79E408BB"/>
    <w:rsid w:val="79E89CB7"/>
    <w:rsid w:val="7A052675"/>
    <w:rsid w:val="7A5ED59E"/>
    <w:rsid w:val="7A695B96"/>
    <w:rsid w:val="7A84A66A"/>
    <w:rsid w:val="7A9396FB"/>
    <w:rsid w:val="7ABDBC05"/>
    <w:rsid w:val="7B028CFF"/>
    <w:rsid w:val="7B052D24"/>
    <w:rsid w:val="7BA44CC5"/>
    <w:rsid w:val="7BC96D46"/>
    <w:rsid w:val="7BCA87EE"/>
    <w:rsid w:val="7C238796"/>
    <w:rsid w:val="7C341E44"/>
    <w:rsid w:val="7C3A96E6"/>
    <w:rsid w:val="7C5F53E6"/>
    <w:rsid w:val="7C8B7511"/>
    <w:rsid w:val="7CBE98D9"/>
    <w:rsid w:val="7CC80B45"/>
    <w:rsid w:val="7CD21CEC"/>
    <w:rsid w:val="7CEAC188"/>
    <w:rsid w:val="7D310750"/>
    <w:rsid w:val="7D3BBDB2"/>
    <w:rsid w:val="7D92B0AA"/>
    <w:rsid w:val="7DAE6604"/>
    <w:rsid w:val="7DB38BE1"/>
    <w:rsid w:val="7DC93DB8"/>
    <w:rsid w:val="7DDDD458"/>
    <w:rsid w:val="7E128D17"/>
    <w:rsid w:val="7E306C09"/>
    <w:rsid w:val="7E39A405"/>
    <w:rsid w:val="7E57C733"/>
    <w:rsid w:val="7E5BB2ED"/>
    <w:rsid w:val="7E8C3297"/>
    <w:rsid w:val="7EC1E135"/>
    <w:rsid w:val="7F0B805A"/>
    <w:rsid w:val="7F3536AF"/>
    <w:rsid w:val="7F43DAE2"/>
    <w:rsid w:val="7F576ACA"/>
    <w:rsid w:val="7F64711B"/>
    <w:rsid w:val="7F64DF21"/>
    <w:rsid w:val="7F6E7EB9"/>
    <w:rsid w:val="7F7AD54B"/>
    <w:rsid w:val="7F8F2953"/>
    <w:rsid w:val="7F930F0D"/>
    <w:rsid w:val="7F9A3E2D"/>
    <w:rsid w:val="7F9AB27D"/>
    <w:rsid w:val="7FAE2643"/>
    <w:rsid w:val="7FD32317"/>
    <w:rsid w:val="7FD7CD73"/>
    <w:rsid w:val="7FE321C0"/>
    <w:rsid w:val="7FEF2FCD"/>
    <w:rsid w:val="7FF26C41"/>
    <w:rsid w:val="7FFB1AB8"/>
  </w:rsids>
  <m:mathPr>
    <m:mathFont m:val="Cambria Math"/>
    <m:brkBin m:val="before"/>
    <m:brkBinSub m:val="--"/>
    <m:smallFrac m:val="0"/>
    <m:dispDef m:val="0"/>
    <m:lMargin m:val="0"/>
    <m:rMargin m:val="0"/>
    <m:defJc m:val="centerGroup"/>
    <m:wrapRight/>
    <m:intLim m:val="subSup"/>
    <m:naryLim m:val="subSup"/>
  </m:mathPr>
  <w:themeFontLang w:val="lv-LV"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4C5AF"/>
  <w15:docId w15:val="{B904E13D-E1A3-45AB-983A-2F33D0C1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86C0F"/>
    <w:pPr>
      <w:widowControl w:val="0"/>
      <w:spacing w:after="200" w:line="276" w:lineRule="auto"/>
    </w:pPr>
    <w:rPr>
      <w:rFonts w:ascii="Times New Roman" w:hAnsi="Times New Roman"/>
      <w:sz w:val="28"/>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 w:val="20"/>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Bezatstarpm">
    <w:name w:val="No Spacing"/>
    <w:uiPriority w:val="1"/>
    <w:qFormat/>
    <w:rsid w:val="000F7727"/>
    <w:pPr>
      <w:widowControl w:val="0"/>
    </w:pPr>
    <w:rPr>
      <w:sz w:val="22"/>
      <w:szCs w:val="22"/>
      <w:lang w:val="en-US" w:eastAsia="en-US"/>
    </w:rPr>
  </w:style>
  <w:style w:type="paragraph" w:customStyle="1" w:styleId="tv2132">
    <w:name w:val="tv2132"/>
    <w:basedOn w:val="Parasts"/>
    <w:rsid w:val="002F3A87"/>
    <w:pPr>
      <w:widowControl/>
      <w:spacing w:after="0" w:line="360" w:lineRule="auto"/>
      <w:ind w:firstLine="300"/>
    </w:pPr>
    <w:rPr>
      <w:color w:val="414142"/>
      <w:sz w:val="20"/>
      <w:szCs w:val="20"/>
      <w:lang w:val="lv-LV" w:eastAsia="lv-LV"/>
    </w:rPr>
  </w:style>
  <w:style w:type="character" w:styleId="Neatrisintapieminana">
    <w:name w:val="Unresolved Mention"/>
    <w:basedOn w:val="Noklusjumarindkopasfonts"/>
    <w:uiPriority w:val="99"/>
    <w:semiHidden/>
    <w:unhideWhenUsed/>
    <w:rsid w:val="00D83DB9"/>
    <w:rPr>
      <w:color w:val="605E5C"/>
      <w:shd w:val="clear" w:color="auto" w:fill="E1DFDD"/>
    </w:rPr>
  </w:style>
  <w:style w:type="table" w:styleId="Reatabula">
    <w:name w:val="Table Grid"/>
    <w:basedOn w:val="Parastatabula"/>
    <w:uiPriority w:val="59"/>
    <w:rsid w:val="00221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_"/>
    <w:basedOn w:val="Noklusjumarindkopasfonts"/>
    <w:link w:val="Heading20"/>
    <w:rsid w:val="006B4E9A"/>
    <w:rPr>
      <w:rFonts w:ascii="Times New Roman" w:eastAsia="Times New Roman" w:hAnsi="Times New Roman"/>
      <w:sz w:val="23"/>
      <w:szCs w:val="23"/>
      <w:shd w:val="clear" w:color="auto" w:fill="FFFFFF"/>
    </w:rPr>
  </w:style>
  <w:style w:type="paragraph" w:customStyle="1" w:styleId="Heading20">
    <w:name w:val="Heading #2"/>
    <w:basedOn w:val="Parasts"/>
    <w:link w:val="Heading2"/>
    <w:rsid w:val="006B4E9A"/>
    <w:pPr>
      <w:widowControl/>
      <w:shd w:val="clear" w:color="auto" w:fill="FFFFFF"/>
      <w:spacing w:after="0" w:line="461" w:lineRule="exact"/>
      <w:outlineLvl w:val="1"/>
    </w:pPr>
    <w:rPr>
      <w:rFonts w:eastAsia="Times New Roman"/>
      <w:sz w:val="23"/>
      <w:szCs w:val="23"/>
      <w:lang w:val="lv-LV" w:eastAsia="lv-LV"/>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Bullet 1,Bullet Points,L"/>
    <w:basedOn w:val="Parasts"/>
    <w:link w:val="SarakstarindkopaRakstz"/>
    <w:uiPriority w:val="34"/>
    <w:qFormat/>
    <w:rsid w:val="006B4E9A"/>
    <w:pPr>
      <w:widowControl/>
      <w:spacing w:after="0" w:line="240" w:lineRule="auto"/>
      <w:ind w:left="720"/>
      <w:contextualSpacing/>
    </w:pPr>
    <w:rPr>
      <w:rFonts w:eastAsia="Arial Unicode MS"/>
      <w:color w:val="000000"/>
      <w:szCs w:val="28"/>
      <w:lang w:val="lv-LV" w:eastAsia="lv-LV"/>
    </w:rPr>
  </w:style>
  <w:style w:type="paragraph" w:customStyle="1" w:styleId="Default">
    <w:name w:val="Default"/>
    <w:rsid w:val="006B4E9A"/>
    <w:pPr>
      <w:autoSpaceDE w:val="0"/>
      <w:autoSpaceDN w:val="0"/>
      <w:adjustRightInd w:val="0"/>
    </w:pPr>
    <w:rPr>
      <w:rFonts w:ascii="Times New Roman" w:eastAsia="Arial Unicode MS" w:hAnsi="Times New Roman"/>
      <w:color w:val="000000"/>
      <w:sz w:val="28"/>
      <w:szCs w:val="28"/>
    </w:rPr>
  </w:style>
  <w:style w:type="character" w:styleId="Vresatsauce">
    <w:name w:val="footnote reference"/>
    <w:basedOn w:val="Noklusjumarindkopasfonts"/>
    <w:uiPriority w:val="99"/>
    <w:semiHidden/>
    <w:unhideWhenUsed/>
    <w:rsid w:val="006B4E9A"/>
    <w:rPr>
      <w:vertAlign w:val="superscript"/>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6B4E9A"/>
    <w:rPr>
      <w:rFonts w:ascii="Times New Roman" w:eastAsia="Arial Unicode MS" w:hAnsi="Times New Roman"/>
      <w:color w:val="000000"/>
      <w:sz w:val="28"/>
      <w:szCs w:val="28"/>
    </w:rPr>
  </w:style>
  <w:style w:type="character" w:customStyle="1" w:styleId="normaltextrun">
    <w:name w:val="normaltextrun"/>
    <w:basedOn w:val="Noklusjumarindkopasfonts"/>
    <w:rsid w:val="006B4E9A"/>
  </w:style>
  <w:style w:type="paragraph" w:customStyle="1" w:styleId="tv2131">
    <w:name w:val="tv2131"/>
    <w:basedOn w:val="Parasts"/>
    <w:rsid w:val="006B4E9A"/>
    <w:pPr>
      <w:widowControl/>
      <w:spacing w:after="0" w:line="360" w:lineRule="auto"/>
      <w:ind w:firstLine="300"/>
    </w:pPr>
    <w:rPr>
      <w:rFonts w:eastAsia="Times New Roman"/>
      <w:color w:val="414142"/>
      <w:sz w:val="20"/>
      <w:szCs w:val="20"/>
      <w:lang w:val="lv-LV" w:eastAsia="lv-LV"/>
    </w:rPr>
  </w:style>
  <w:style w:type="character" w:styleId="Komentraatsauce">
    <w:name w:val="annotation reference"/>
    <w:basedOn w:val="Noklusjumarindkopasfonts"/>
    <w:uiPriority w:val="99"/>
    <w:semiHidden/>
    <w:unhideWhenUsed/>
    <w:rsid w:val="00491506"/>
    <w:rPr>
      <w:sz w:val="16"/>
      <w:szCs w:val="16"/>
    </w:rPr>
  </w:style>
  <w:style w:type="paragraph" w:styleId="Komentrateksts">
    <w:name w:val="annotation text"/>
    <w:basedOn w:val="Parasts"/>
    <w:link w:val="KomentratekstsRakstz"/>
    <w:uiPriority w:val="99"/>
    <w:unhideWhenUsed/>
    <w:rsid w:val="00491506"/>
    <w:pPr>
      <w:spacing w:line="240" w:lineRule="auto"/>
    </w:pPr>
    <w:rPr>
      <w:sz w:val="20"/>
      <w:szCs w:val="20"/>
    </w:rPr>
  </w:style>
  <w:style w:type="character" w:customStyle="1" w:styleId="KomentratekstsRakstz">
    <w:name w:val="Komentāra teksts Rakstz."/>
    <w:basedOn w:val="Noklusjumarindkopasfonts"/>
    <w:link w:val="Komentrateksts"/>
    <w:uiPriority w:val="99"/>
    <w:rsid w:val="00491506"/>
    <w:rPr>
      <w:rFonts w:ascii="Times New Roman" w:hAnsi="Times New Roman"/>
      <w:lang w:val="en-US" w:eastAsia="en-US"/>
    </w:rPr>
  </w:style>
  <w:style w:type="paragraph" w:styleId="Komentratma">
    <w:name w:val="annotation subject"/>
    <w:basedOn w:val="Komentrateksts"/>
    <w:next w:val="Komentrateksts"/>
    <w:link w:val="KomentratmaRakstz"/>
    <w:uiPriority w:val="99"/>
    <w:semiHidden/>
    <w:unhideWhenUsed/>
    <w:rsid w:val="00491506"/>
    <w:rPr>
      <w:b/>
      <w:bCs/>
    </w:rPr>
  </w:style>
  <w:style w:type="character" w:customStyle="1" w:styleId="KomentratmaRakstz">
    <w:name w:val="Komentāra tēma Rakstz."/>
    <w:basedOn w:val="KomentratekstsRakstz"/>
    <w:link w:val="Komentratma"/>
    <w:uiPriority w:val="99"/>
    <w:semiHidden/>
    <w:rsid w:val="00491506"/>
    <w:rPr>
      <w:rFonts w:ascii="Times New Roman" w:hAnsi="Times New Roman"/>
      <w:b/>
      <w:bCs/>
      <w:lang w:val="en-US" w:eastAsia="en-US"/>
    </w:rPr>
  </w:style>
  <w:style w:type="character" w:styleId="Piemint">
    <w:name w:val="Mention"/>
    <w:basedOn w:val="Noklusjumarindkopasfonts"/>
    <w:uiPriority w:val="99"/>
    <w:unhideWhenUsed/>
    <w:rsid w:val="00491506"/>
    <w:rPr>
      <w:color w:val="2B579A"/>
      <w:shd w:val="clear" w:color="auto" w:fill="E1DFDD"/>
    </w:rPr>
  </w:style>
  <w:style w:type="paragraph" w:styleId="Prskatjums">
    <w:name w:val="Revision"/>
    <w:hidden/>
    <w:uiPriority w:val="99"/>
    <w:semiHidden/>
    <w:rsid w:val="00CA72F1"/>
    <w:rPr>
      <w:rFonts w:ascii="Times New Roman" w:hAnsi="Times New Roman"/>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8730-sabiedrisko-pakalpojumu-sniedzeju-iepirkumu-likums" TargetMode="External"/><Relationship Id="rId18" Type="http://schemas.openxmlformats.org/officeDocument/2006/relationships/hyperlink" Target="mailto:Anita.Kleinberga@km.gov.l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likumi.lv/ta/id/287760-publisko-iepirkumu-likums" TargetMode="External"/><Relationship Id="rId17" Type="http://schemas.openxmlformats.org/officeDocument/2006/relationships/hyperlink" Target="mailto:PMIF@km.gov.lv" TargetMode="External"/><Relationship Id="rId2" Type="http://schemas.openxmlformats.org/officeDocument/2006/relationships/customXml" Target="../customXml/item2.xml"/><Relationship Id="rId16" Type="http://schemas.openxmlformats.org/officeDocument/2006/relationships/hyperlink" Target="http://www.km.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atvija.lv/lv/BUJEadres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iene.Upeniece@km.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velatvia.l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km.gov.lv" TargetMode="External"/><Relationship Id="rId2" Type="http://schemas.openxmlformats.org/officeDocument/2006/relationships/hyperlink" Target="mailto:pasts@km.gov.lv" TargetMode="External"/><Relationship Id="rId1" Type="http://schemas.openxmlformats.org/officeDocument/2006/relationships/image" Target="media/image2.jpeg"/><Relationship Id="rId5" Type="http://schemas.openxmlformats.org/officeDocument/2006/relationships/hyperlink" Target="http://www.km.gov.lv" TargetMode="External"/><Relationship Id="rId4" Type="http://schemas.openxmlformats.org/officeDocument/2006/relationships/hyperlink" Target="mailto:pasts@km.gov.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9" ma:contentTypeDescription="Izveidot jaunu dokumentu." ma:contentTypeScope="" ma:versionID="8d971c711bdbff3c11e3f4d89a9dc7e8">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d847abb68d33df405200deeeacea6cf3"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DD2CE-ABE6-4DC0-ACC7-A71393B0EBF3}">
  <ds:schemaRefs>
    <ds:schemaRef ds:uri="http://schemas.microsoft.com/sharepoint/v3/contenttype/forms"/>
  </ds:schemaRefs>
</ds:datastoreItem>
</file>

<file path=customXml/itemProps2.xml><?xml version="1.0" encoding="utf-8"?>
<ds:datastoreItem xmlns:ds="http://schemas.openxmlformats.org/officeDocument/2006/customXml" ds:itemID="{96DFEF61-8D5E-4A1B-AE66-6BAC6EB8B67F}">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3.xml><?xml version="1.0" encoding="utf-8"?>
<ds:datastoreItem xmlns:ds="http://schemas.openxmlformats.org/officeDocument/2006/customXml" ds:itemID="{47978B27-EE29-4690-A6EB-81962C3E8BC6}">
  <ds:schemaRefs>
    <ds:schemaRef ds:uri="http://schemas.openxmlformats.org/officeDocument/2006/bibliography"/>
  </ds:schemaRefs>
</ds:datastoreItem>
</file>

<file path=customXml/itemProps4.xml><?xml version="1.0" encoding="utf-8"?>
<ds:datastoreItem xmlns:ds="http://schemas.openxmlformats.org/officeDocument/2006/customXml" ds:itemID="{C57C0B6B-EEC1-4BE6-9C80-88E638531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20949</Words>
  <Characters>11941</Characters>
  <Application>Microsoft Office Word</Application>
  <DocSecurity>0</DocSecurity>
  <Lines>99</Lines>
  <Paragraphs>65</Paragraphs>
  <ScaleCrop>false</ScaleCrop>
  <Company>LR Kultūras Ministrija</Company>
  <LinksUpToDate>false</LinksUpToDate>
  <CharactersWithSpaces>32825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Elektroniskā dokumenta veidlapa</dc:subject>
  <dc:creator>Juridiskā nodaļa</dc:creator>
  <cp:keywords>pamatdarbības</cp:keywords>
  <cp:lastModifiedBy>Liene Upeniece</cp:lastModifiedBy>
  <cp:revision>2</cp:revision>
  <cp:lastPrinted>2017-01-06T05:02:00Z</cp:lastPrinted>
  <dcterms:created xsi:type="dcterms:W3CDTF">2026-06-02T08:04:00Z</dcterms:created>
  <dcterms:modified xsi:type="dcterms:W3CDTF">2026-06-02T08:04:00Z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Created">
    <vt:filetime>2014-11-05T00:00:00Z</vt:filetime>
  </property>
  <property fmtid="{D5CDD505-2E9C-101B-9397-08002B2CF9AE}" pid="4" name="LastSaved">
    <vt:filetime>2014-11-05T00:00:00Z</vt:filetime>
  </property>
  <property fmtid="{D5CDD505-2E9C-101B-9397-08002B2CF9AE}" pid="5" name="MediaServiceImageTags">
    <vt:lpwstr/>
  </property>
  <property fmtid="{D5CDD505-2E9C-101B-9397-08002B2CF9AE}" pid="6" name="Order">
    <vt:r8>2409400</vt:r8>
  </property>
</Properties>
</file>