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6B608" w14:textId="1BC68A97" w:rsidR="004805FC" w:rsidRPr="000C4589" w:rsidRDefault="004805FC" w:rsidP="004805FC">
      <w:pPr>
        <w:jc w:val="right"/>
      </w:pPr>
      <w:r>
        <w:t>2.p</w:t>
      </w:r>
      <w:r w:rsidRPr="000C4589">
        <w:t>ielikums</w:t>
      </w:r>
    </w:p>
    <w:p w14:paraId="14023D08" w14:textId="77777777" w:rsidR="004805FC" w:rsidRPr="000C4589" w:rsidRDefault="004805FC" w:rsidP="004805FC">
      <w:pPr>
        <w:jc w:val="right"/>
      </w:pPr>
      <w:r w:rsidRPr="000C4589">
        <w:t>Ministru kabineta</w:t>
      </w:r>
    </w:p>
    <w:p w14:paraId="34EC1381" w14:textId="77777777" w:rsidR="004805FC" w:rsidRPr="000C4589" w:rsidRDefault="004805FC" w:rsidP="004805FC">
      <w:pPr>
        <w:jc w:val="right"/>
      </w:pPr>
      <w:r w:rsidRPr="000C4589">
        <w:t>2020.gada ___.______</w:t>
      </w:r>
    </w:p>
    <w:p w14:paraId="5FB50D29" w14:textId="77777777" w:rsidR="004805FC" w:rsidRPr="000C4589" w:rsidRDefault="004805FC" w:rsidP="004805FC">
      <w:pPr>
        <w:jc w:val="right"/>
        <w:rPr>
          <w:rFonts w:eastAsia="Calibri"/>
          <w:szCs w:val="22"/>
          <w:lang w:eastAsia="en-US"/>
        </w:rPr>
      </w:pPr>
      <w:r>
        <w:t>noteikumiem</w:t>
      </w:r>
      <w:r w:rsidRPr="000C4589">
        <w:t xml:space="preserve"> Nr.________</w:t>
      </w:r>
    </w:p>
    <w:p w14:paraId="389C416D" w14:textId="77777777" w:rsidR="004805FC" w:rsidRPr="00C01298" w:rsidRDefault="004805FC" w:rsidP="007E0FB8">
      <w:pPr>
        <w:rPr>
          <w:sz w:val="28"/>
          <w:szCs w:val="28"/>
        </w:rPr>
      </w:pPr>
    </w:p>
    <w:p w14:paraId="4047BF5F" w14:textId="1B856AF8" w:rsidR="004805FC" w:rsidRDefault="002147E9" w:rsidP="0045170F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Kritēriji tādu nevalstisko organizāciju iesniegumu vērtēšanai,</w:t>
      </w:r>
    </w:p>
    <w:p w14:paraId="0D6AD538" w14:textId="6772F5AC" w:rsidR="004805FC" w:rsidRDefault="002147E9" w:rsidP="0045170F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kuras ir tiesīgas deleģēt savu pārstāvi darbam</w:t>
      </w:r>
    </w:p>
    <w:p w14:paraId="1A91A35A" w14:textId="56827FF0" w:rsidR="00F91129" w:rsidRPr="0045170F" w:rsidRDefault="002147E9" w:rsidP="0045170F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Sabiedrības integrācijas fonda padomē</w:t>
      </w:r>
    </w:p>
    <w:p w14:paraId="5530371D" w14:textId="77777777" w:rsidR="006434A1" w:rsidRPr="00C01298" w:rsidRDefault="006434A1" w:rsidP="007E0FB8">
      <w:pPr>
        <w:jc w:val="both"/>
        <w:rPr>
          <w:sz w:val="28"/>
          <w:szCs w:val="28"/>
          <w:lang w:eastAsia="en-US"/>
        </w:rPr>
      </w:pPr>
    </w:p>
    <w:p w14:paraId="35BF2E80" w14:textId="77777777" w:rsidR="006434A1" w:rsidRPr="00E706A6" w:rsidRDefault="001D4396" w:rsidP="001D4396">
      <w:pPr>
        <w:pStyle w:val="Parasts1"/>
        <w:tabs>
          <w:tab w:val="left" w:pos="6521"/>
        </w:tabs>
        <w:ind w:firstLine="709"/>
        <w:rPr>
          <w:b/>
          <w:bCs/>
          <w:sz w:val="28"/>
          <w:szCs w:val="28"/>
        </w:rPr>
      </w:pPr>
      <w:r w:rsidRPr="00E706A6">
        <w:rPr>
          <w:b/>
          <w:bCs/>
          <w:sz w:val="28"/>
          <w:szCs w:val="28"/>
        </w:rPr>
        <w:t>I daļa</w:t>
      </w:r>
    </w:p>
    <w:p w14:paraId="0267AB9C" w14:textId="77777777" w:rsidR="001D4396" w:rsidRDefault="001D4396" w:rsidP="007E0FB8">
      <w:pPr>
        <w:pStyle w:val="Parasts1"/>
        <w:tabs>
          <w:tab w:val="left" w:pos="6521"/>
        </w:tabs>
        <w:rPr>
          <w:sz w:val="28"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36"/>
        <w:gridCol w:w="5432"/>
        <w:gridCol w:w="2993"/>
      </w:tblGrid>
      <w:tr w:rsidR="001D4396" w14:paraId="47E4B55F" w14:textId="77777777" w:rsidTr="00173508">
        <w:tc>
          <w:tcPr>
            <w:tcW w:w="562" w:type="dxa"/>
          </w:tcPr>
          <w:p w14:paraId="5E2F419B" w14:textId="77777777" w:rsidR="003B6469" w:rsidRDefault="001D4396" w:rsidP="00173508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  <w:p w14:paraId="55F4D185" w14:textId="77777777" w:rsidR="001D4396" w:rsidRDefault="001D4396" w:rsidP="00173508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p.k.</w:t>
            </w:r>
          </w:p>
        </w:tc>
        <w:tc>
          <w:tcPr>
            <w:tcW w:w="5482" w:type="dxa"/>
            <w:vAlign w:val="center"/>
          </w:tcPr>
          <w:p w14:paraId="2C16AF9D" w14:textId="77777777" w:rsidR="001D4396" w:rsidRDefault="001D4396" w:rsidP="0000175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Kritērijs</w:t>
            </w:r>
          </w:p>
        </w:tc>
        <w:tc>
          <w:tcPr>
            <w:tcW w:w="3017" w:type="dxa"/>
            <w:vAlign w:val="center"/>
          </w:tcPr>
          <w:p w14:paraId="7D5BDAC5" w14:textId="77777777" w:rsidR="001D4396" w:rsidRDefault="001D4396" w:rsidP="0000175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Vērtējums</w:t>
            </w:r>
          </w:p>
        </w:tc>
      </w:tr>
      <w:tr w:rsidR="001D4396" w14:paraId="5A4FFDEC" w14:textId="77777777" w:rsidTr="00173508">
        <w:tc>
          <w:tcPr>
            <w:tcW w:w="562" w:type="dxa"/>
          </w:tcPr>
          <w:p w14:paraId="2C0ED674" w14:textId="77777777" w:rsidR="001D4396" w:rsidRDefault="001D4396" w:rsidP="00173508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82" w:type="dxa"/>
          </w:tcPr>
          <w:p w14:paraId="5045EAEB" w14:textId="2AA25086" w:rsidR="001D4396" w:rsidRDefault="001D4396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1D4396">
              <w:rPr>
                <w:sz w:val="28"/>
                <w:szCs w:val="28"/>
              </w:rPr>
              <w:t>Nevalstiskā organizācija ir biedrība vai nodibinājums</w:t>
            </w:r>
          </w:p>
        </w:tc>
        <w:tc>
          <w:tcPr>
            <w:tcW w:w="3017" w:type="dxa"/>
          </w:tcPr>
          <w:p w14:paraId="25521DDA" w14:textId="77777777" w:rsidR="001D4396" w:rsidRDefault="001D4396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 w:rsidRPr="001D4396">
              <w:rPr>
                <w:sz w:val="28"/>
                <w:szCs w:val="28"/>
              </w:rPr>
              <w:t>jā/nē</w:t>
            </w:r>
          </w:p>
        </w:tc>
      </w:tr>
      <w:tr w:rsidR="001D4396" w14:paraId="1DE082B7" w14:textId="77777777" w:rsidTr="00173508">
        <w:tc>
          <w:tcPr>
            <w:tcW w:w="562" w:type="dxa"/>
          </w:tcPr>
          <w:p w14:paraId="49CD3CBF" w14:textId="77777777" w:rsidR="001D4396" w:rsidRDefault="001D4396" w:rsidP="00173508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82" w:type="dxa"/>
          </w:tcPr>
          <w:p w14:paraId="61A04872" w14:textId="2FF80124" w:rsidR="001D4396" w:rsidRPr="0033634A" w:rsidRDefault="001D4396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3634A">
              <w:rPr>
                <w:sz w:val="28"/>
                <w:szCs w:val="28"/>
              </w:rPr>
              <w:t>Nevalstiskā organizācija reģistrēta un darbojas Latvijas Republikā vismaz trīs gadus</w:t>
            </w:r>
          </w:p>
        </w:tc>
        <w:tc>
          <w:tcPr>
            <w:tcW w:w="3017" w:type="dxa"/>
          </w:tcPr>
          <w:p w14:paraId="5D082E2E" w14:textId="77777777" w:rsidR="001D4396" w:rsidRDefault="001D4396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 w:rsidRPr="001D4396">
              <w:rPr>
                <w:sz w:val="28"/>
                <w:szCs w:val="28"/>
              </w:rPr>
              <w:t>jā/nē</w:t>
            </w:r>
          </w:p>
        </w:tc>
      </w:tr>
      <w:tr w:rsidR="0033634A" w:rsidRPr="0033634A" w14:paraId="4857318D" w14:textId="77777777" w:rsidTr="00173508">
        <w:tc>
          <w:tcPr>
            <w:tcW w:w="562" w:type="dxa"/>
          </w:tcPr>
          <w:p w14:paraId="49035E74" w14:textId="77777777" w:rsidR="001D4396" w:rsidRPr="00545BE6" w:rsidRDefault="001D4396" w:rsidP="00173508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 w:rsidRPr="00545BE6">
              <w:rPr>
                <w:sz w:val="28"/>
                <w:szCs w:val="28"/>
              </w:rPr>
              <w:t>3.</w:t>
            </w:r>
          </w:p>
        </w:tc>
        <w:tc>
          <w:tcPr>
            <w:tcW w:w="5482" w:type="dxa"/>
          </w:tcPr>
          <w:p w14:paraId="214B55EB" w14:textId="5850A176" w:rsidR="001D4396" w:rsidRPr="00545BE6" w:rsidRDefault="001D4396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545BE6">
              <w:rPr>
                <w:sz w:val="28"/>
                <w:szCs w:val="28"/>
              </w:rPr>
              <w:t>Nevalstiskā organizācija nav pasludināta par maksātnespējīgu, neatrodas likvidācijas stadijā, un tās saimnieciskā darbība nav apturēta vai pārtraukta</w:t>
            </w:r>
          </w:p>
        </w:tc>
        <w:tc>
          <w:tcPr>
            <w:tcW w:w="3017" w:type="dxa"/>
          </w:tcPr>
          <w:p w14:paraId="622BE0AD" w14:textId="77777777" w:rsidR="001D4396" w:rsidRPr="00545BE6" w:rsidRDefault="001D4396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 w:rsidRPr="00545BE6">
              <w:rPr>
                <w:sz w:val="28"/>
                <w:szCs w:val="28"/>
              </w:rPr>
              <w:t>jā/nē</w:t>
            </w:r>
          </w:p>
        </w:tc>
      </w:tr>
      <w:tr w:rsidR="001D4396" w14:paraId="6A18E9A0" w14:textId="77777777" w:rsidTr="00173508">
        <w:tc>
          <w:tcPr>
            <w:tcW w:w="562" w:type="dxa"/>
          </w:tcPr>
          <w:p w14:paraId="5414CCDB" w14:textId="77777777" w:rsidR="001D4396" w:rsidRDefault="001D4396" w:rsidP="00173508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482" w:type="dxa"/>
          </w:tcPr>
          <w:p w14:paraId="3D03D735" w14:textId="77777777" w:rsidR="001D4396" w:rsidRPr="0033634A" w:rsidRDefault="001D4396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3634A">
              <w:rPr>
                <w:sz w:val="28"/>
                <w:szCs w:val="28"/>
              </w:rPr>
              <w:t>Nevalstiskās organizācijas statūtos noteiktais darbības mērķis vismaz trīs gadus ir tieši saistīts ar vismaz vienu no šādām jomām:</w:t>
            </w:r>
          </w:p>
          <w:p w14:paraId="5763EA70" w14:textId="77777777" w:rsidR="001D4396" w:rsidRPr="0033634A" w:rsidRDefault="001D4396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3634A">
              <w:rPr>
                <w:sz w:val="28"/>
                <w:szCs w:val="28"/>
              </w:rPr>
              <w:t>a) kultūra un māksla</w:t>
            </w:r>
          </w:p>
          <w:p w14:paraId="2F25B0E4" w14:textId="77777777" w:rsidR="001D4396" w:rsidRPr="0033634A" w:rsidRDefault="001D4396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3634A">
              <w:rPr>
                <w:sz w:val="28"/>
                <w:szCs w:val="28"/>
              </w:rPr>
              <w:t>b) izglītība (interešu izglītība), pētniecība un sports</w:t>
            </w:r>
          </w:p>
          <w:p w14:paraId="53FFEB60" w14:textId="77777777" w:rsidR="001D4396" w:rsidRPr="0033634A" w:rsidRDefault="001D4396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3634A">
              <w:rPr>
                <w:sz w:val="28"/>
                <w:szCs w:val="28"/>
              </w:rPr>
              <w:t>c) sociālie pakalpojumi un veselība</w:t>
            </w:r>
          </w:p>
          <w:p w14:paraId="1BF5A5D5" w14:textId="77777777" w:rsidR="001D4396" w:rsidRPr="0033634A" w:rsidRDefault="001D4396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3634A">
              <w:rPr>
                <w:sz w:val="28"/>
                <w:szCs w:val="28"/>
              </w:rPr>
              <w:t>d) vide, sociālā un kopienas attīstība</w:t>
            </w:r>
          </w:p>
          <w:p w14:paraId="39E79BB2" w14:textId="77777777" w:rsidR="001D4396" w:rsidRPr="0033634A" w:rsidRDefault="001D4396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3634A">
              <w:rPr>
                <w:sz w:val="28"/>
                <w:szCs w:val="28"/>
              </w:rPr>
              <w:t>e) interešu aizstāvība un līdzdalība politikas veidošanā</w:t>
            </w:r>
          </w:p>
          <w:p w14:paraId="054CC1CD" w14:textId="77777777" w:rsidR="001D4396" w:rsidRPr="0033634A" w:rsidRDefault="001D4396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3634A">
              <w:rPr>
                <w:sz w:val="28"/>
                <w:szCs w:val="28"/>
              </w:rPr>
              <w:t>f) filantropija, brīvprātīgais darbs</w:t>
            </w:r>
          </w:p>
          <w:p w14:paraId="6CB3898C" w14:textId="77777777" w:rsidR="001D4396" w:rsidRPr="0033634A" w:rsidRDefault="001D4396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3634A">
              <w:rPr>
                <w:sz w:val="28"/>
                <w:szCs w:val="28"/>
              </w:rPr>
              <w:t>g) mazākumtautības</w:t>
            </w:r>
          </w:p>
          <w:p w14:paraId="3EB0A2EA" w14:textId="77777777" w:rsidR="001D4396" w:rsidRPr="0033634A" w:rsidRDefault="001D4396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3634A">
              <w:rPr>
                <w:sz w:val="28"/>
                <w:szCs w:val="28"/>
              </w:rPr>
              <w:t>h) mediji un žurnālistika</w:t>
            </w:r>
          </w:p>
          <w:p w14:paraId="1966C9F2" w14:textId="284F0E79" w:rsidR="001D4396" w:rsidRPr="0033634A" w:rsidRDefault="001D4396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3634A">
              <w:rPr>
                <w:sz w:val="28"/>
                <w:szCs w:val="28"/>
              </w:rPr>
              <w:t>i) un citas fonda spēkā esošajā stratēģijā noteiktās jomas</w:t>
            </w:r>
          </w:p>
        </w:tc>
        <w:tc>
          <w:tcPr>
            <w:tcW w:w="3017" w:type="dxa"/>
          </w:tcPr>
          <w:p w14:paraId="175E01B6" w14:textId="77777777" w:rsidR="001D4396" w:rsidRPr="001D4396" w:rsidRDefault="001D4396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 w:rsidRPr="001D4396">
              <w:rPr>
                <w:sz w:val="28"/>
                <w:szCs w:val="28"/>
              </w:rPr>
              <w:t>jā/nē</w:t>
            </w:r>
          </w:p>
          <w:p w14:paraId="0C7470D2" w14:textId="77777777" w:rsidR="001D4396" w:rsidRDefault="001D4396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 w:rsidRPr="001D4396">
              <w:rPr>
                <w:sz w:val="28"/>
                <w:szCs w:val="28"/>
              </w:rPr>
              <w:t>(norādīt jomu)</w:t>
            </w:r>
          </w:p>
        </w:tc>
      </w:tr>
      <w:tr w:rsidR="003B6469" w14:paraId="79B75389" w14:textId="77777777" w:rsidTr="00173508">
        <w:tc>
          <w:tcPr>
            <w:tcW w:w="9061" w:type="dxa"/>
            <w:gridSpan w:val="3"/>
          </w:tcPr>
          <w:p w14:paraId="58C787F3" w14:textId="77777777" w:rsidR="003B6469" w:rsidRPr="003B6469" w:rsidRDefault="003B6469" w:rsidP="00173508">
            <w:pPr>
              <w:pStyle w:val="Parasts1"/>
              <w:tabs>
                <w:tab w:val="left" w:pos="6521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3B6469">
              <w:rPr>
                <w:i/>
                <w:iCs/>
              </w:rPr>
              <w:t>Ja pieteikuma vērtēšanā kāds vērtēšanas kritērijs tiek novērtēts ar ''nē'', pieteikumu noraida</w:t>
            </w:r>
          </w:p>
        </w:tc>
      </w:tr>
    </w:tbl>
    <w:p w14:paraId="416BF776" w14:textId="77777777" w:rsidR="003B6469" w:rsidRDefault="003B6469" w:rsidP="00A6377F">
      <w:pPr>
        <w:pStyle w:val="Parasts1"/>
        <w:tabs>
          <w:tab w:val="left" w:pos="6521"/>
        </w:tabs>
        <w:rPr>
          <w:sz w:val="28"/>
          <w:szCs w:val="28"/>
        </w:rPr>
      </w:pPr>
    </w:p>
    <w:p w14:paraId="596CC9FA" w14:textId="77777777" w:rsidR="001D4396" w:rsidRPr="00261422" w:rsidRDefault="001D4396" w:rsidP="001D4396">
      <w:pPr>
        <w:pStyle w:val="Parasts1"/>
        <w:tabs>
          <w:tab w:val="left" w:pos="6521"/>
        </w:tabs>
        <w:ind w:firstLine="709"/>
        <w:rPr>
          <w:b/>
          <w:bCs/>
          <w:sz w:val="28"/>
          <w:szCs w:val="28"/>
        </w:rPr>
      </w:pPr>
      <w:r w:rsidRPr="00261422">
        <w:rPr>
          <w:b/>
          <w:bCs/>
          <w:sz w:val="28"/>
          <w:szCs w:val="28"/>
        </w:rPr>
        <w:t>II daļa</w:t>
      </w:r>
    </w:p>
    <w:p w14:paraId="3D8D604D" w14:textId="77777777" w:rsidR="006434A1" w:rsidRDefault="006434A1" w:rsidP="00A6377F">
      <w:pPr>
        <w:pStyle w:val="Parasts1"/>
        <w:tabs>
          <w:tab w:val="left" w:pos="6521"/>
        </w:tabs>
        <w:rPr>
          <w:sz w:val="28"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36"/>
        <w:gridCol w:w="4000"/>
        <w:gridCol w:w="2199"/>
        <w:gridCol w:w="2226"/>
      </w:tblGrid>
      <w:tr w:rsidR="003B6469" w14:paraId="79D59BE2" w14:textId="77777777" w:rsidTr="00434649">
        <w:tc>
          <w:tcPr>
            <w:tcW w:w="636" w:type="dxa"/>
          </w:tcPr>
          <w:p w14:paraId="73B433B3" w14:textId="77777777" w:rsidR="003B6469" w:rsidRDefault="003B6469" w:rsidP="0043464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  <w:p w14:paraId="6330500A" w14:textId="77777777" w:rsidR="003B6469" w:rsidRDefault="003B6469" w:rsidP="0043464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p.k.</w:t>
            </w:r>
          </w:p>
        </w:tc>
        <w:tc>
          <w:tcPr>
            <w:tcW w:w="4000" w:type="dxa"/>
            <w:vAlign w:val="center"/>
          </w:tcPr>
          <w:p w14:paraId="4F7B6CC5" w14:textId="77777777" w:rsidR="003B6469" w:rsidRDefault="003B6469" w:rsidP="00DC0C11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Kritērijs</w:t>
            </w:r>
          </w:p>
        </w:tc>
        <w:tc>
          <w:tcPr>
            <w:tcW w:w="2199" w:type="dxa"/>
            <w:vAlign w:val="center"/>
          </w:tcPr>
          <w:p w14:paraId="4D0892F0" w14:textId="77777777" w:rsidR="003B6469" w:rsidRDefault="003B6469" w:rsidP="00DC0C11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Punktu skaits</w:t>
            </w:r>
          </w:p>
        </w:tc>
        <w:tc>
          <w:tcPr>
            <w:tcW w:w="2226" w:type="dxa"/>
            <w:vAlign w:val="center"/>
          </w:tcPr>
          <w:p w14:paraId="5CF9E511" w14:textId="77777777" w:rsidR="003B6469" w:rsidRDefault="003B6469" w:rsidP="00DC0C11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Iesnieguma veidlapa</w:t>
            </w:r>
          </w:p>
        </w:tc>
      </w:tr>
      <w:tr w:rsidR="003B6469" w14:paraId="1100C093" w14:textId="77777777" w:rsidTr="00434649">
        <w:tc>
          <w:tcPr>
            <w:tcW w:w="636" w:type="dxa"/>
          </w:tcPr>
          <w:p w14:paraId="12CA1DB9" w14:textId="77777777" w:rsidR="003B6469" w:rsidRDefault="003B6469" w:rsidP="0043464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00" w:type="dxa"/>
          </w:tcPr>
          <w:p w14:paraId="6EE2F5FB" w14:textId="77777777" w:rsidR="003B6469" w:rsidRPr="003B6469" w:rsidRDefault="003B6469" w:rsidP="00A6377F">
            <w:pPr>
              <w:pStyle w:val="Parasts1"/>
              <w:tabs>
                <w:tab w:val="left" w:pos="652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B6469">
              <w:rPr>
                <w:b/>
                <w:bCs/>
                <w:sz w:val="28"/>
                <w:szCs w:val="28"/>
              </w:rPr>
              <w:t>Nevalstiskās organizācijas pieredze projektu īstenošanā</w:t>
            </w:r>
          </w:p>
        </w:tc>
        <w:tc>
          <w:tcPr>
            <w:tcW w:w="2199" w:type="dxa"/>
          </w:tcPr>
          <w:p w14:paraId="14038BBB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14:paraId="67144DFD" w14:textId="5C98B6C7" w:rsidR="003B6469" w:rsidRDefault="005C75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2.2.punkts</w:t>
            </w:r>
          </w:p>
        </w:tc>
      </w:tr>
      <w:tr w:rsidR="003B6469" w14:paraId="1C870723" w14:textId="77777777" w:rsidTr="00434649">
        <w:tc>
          <w:tcPr>
            <w:tcW w:w="636" w:type="dxa"/>
          </w:tcPr>
          <w:p w14:paraId="64E87CD3" w14:textId="18D39A04" w:rsidR="003B6469" w:rsidRDefault="009E51A8" w:rsidP="0043464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5.1.</w:t>
            </w:r>
          </w:p>
        </w:tc>
        <w:tc>
          <w:tcPr>
            <w:tcW w:w="4000" w:type="dxa"/>
          </w:tcPr>
          <w:p w14:paraId="4609980C" w14:textId="7BEB134B" w:rsidR="003B6469" w:rsidRDefault="003B6469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B6469">
              <w:rPr>
                <w:sz w:val="28"/>
                <w:szCs w:val="28"/>
              </w:rPr>
              <w:t>Nevalstiskajai organizācijai</w:t>
            </w:r>
            <w:bookmarkStart w:id="0" w:name="_GoBack"/>
            <w:bookmarkEnd w:id="0"/>
            <w:r w:rsidRPr="003B6469">
              <w:rPr>
                <w:sz w:val="28"/>
                <w:szCs w:val="28"/>
              </w:rPr>
              <w:t xml:space="preserve"> ir pieredze tikai vietējo projektu īstenošanā</w:t>
            </w:r>
          </w:p>
        </w:tc>
        <w:tc>
          <w:tcPr>
            <w:tcW w:w="2199" w:type="dxa"/>
          </w:tcPr>
          <w:p w14:paraId="791AE5B0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14:paraId="17EA8F45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  <w:tr w:rsidR="003B6469" w14:paraId="3E94AF29" w14:textId="77777777" w:rsidTr="00434649">
        <w:tc>
          <w:tcPr>
            <w:tcW w:w="636" w:type="dxa"/>
          </w:tcPr>
          <w:p w14:paraId="03297E9E" w14:textId="1E9B4CF7" w:rsidR="003B6469" w:rsidRDefault="009E51A8" w:rsidP="0043464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4000" w:type="dxa"/>
          </w:tcPr>
          <w:p w14:paraId="69EB3003" w14:textId="04500E33" w:rsidR="003B6469" w:rsidRDefault="003B6469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B6469">
              <w:rPr>
                <w:sz w:val="28"/>
                <w:szCs w:val="28"/>
              </w:rPr>
              <w:t>Nevalstiskajai organizācijai ir pieredze vietējo un starptautisko projektu īstenošanā</w:t>
            </w:r>
          </w:p>
        </w:tc>
        <w:tc>
          <w:tcPr>
            <w:tcW w:w="2199" w:type="dxa"/>
          </w:tcPr>
          <w:p w14:paraId="7E9DE145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26" w:type="dxa"/>
          </w:tcPr>
          <w:p w14:paraId="09D8006B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  <w:tr w:rsidR="003B6469" w14:paraId="5E8FAFDD" w14:textId="77777777" w:rsidTr="00434649">
        <w:tc>
          <w:tcPr>
            <w:tcW w:w="636" w:type="dxa"/>
          </w:tcPr>
          <w:p w14:paraId="69108AC3" w14:textId="77777777" w:rsidR="003B6469" w:rsidRDefault="003B6469" w:rsidP="0043464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00" w:type="dxa"/>
          </w:tcPr>
          <w:p w14:paraId="3AA856FF" w14:textId="77777777" w:rsidR="003B6469" w:rsidRPr="003B6469" w:rsidRDefault="003B6469" w:rsidP="00A6377F">
            <w:pPr>
              <w:pStyle w:val="Parasts1"/>
              <w:tabs>
                <w:tab w:val="left" w:pos="652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B6469">
              <w:rPr>
                <w:b/>
                <w:bCs/>
                <w:sz w:val="28"/>
                <w:szCs w:val="28"/>
              </w:rPr>
              <w:t>Nevalstiskās organizācijas pieredze sabiedrības integrācijas vai pilsoniskās sabiedrības attīstības jomā</w:t>
            </w:r>
          </w:p>
        </w:tc>
        <w:tc>
          <w:tcPr>
            <w:tcW w:w="2199" w:type="dxa"/>
          </w:tcPr>
          <w:p w14:paraId="671E4DA6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14:paraId="5E76A7F9" w14:textId="77777777" w:rsidR="003B6469" w:rsidRDefault="005C75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2.3.punkts</w:t>
            </w:r>
          </w:p>
          <w:p w14:paraId="1095D16B" w14:textId="50269B75" w:rsidR="005C7569" w:rsidRDefault="005C75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2.4.punts</w:t>
            </w:r>
          </w:p>
        </w:tc>
      </w:tr>
      <w:tr w:rsidR="003B6469" w14:paraId="36F7D543" w14:textId="77777777" w:rsidTr="00434649">
        <w:tc>
          <w:tcPr>
            <w:tcW w:w="636" w:type="dxa"/>
          </w:tcPr>
          <w:p w14:paraId="495AA1C1" w14:textId="2D7069EA" w:rsidR="003B6469" w:rsidRDefault="009C281B" w:rsidP="0043464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4000" w:type="dxa"/>
          </w:tcPr>
          <w:p w14:paraId="34FC353E" w14:textId="00049169" w:rsidR="003B6469" w:rsidRDefault="003B6469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B6469">
              <w:rPr>
                <w:sz w:val="28"/>
                <w:szCs w:val="28"/>
              </w:rPr>
              <w:t xml:space="preserve">Nevalstiskās organizācijas pieredze sabiedrības integrācijas vai pilsoniskās sabiedrības attīstības jomā nepārsniedz </w:t>
            </w:r>
            <w:r w:rsidR="00FC4D57">
              <w:rPr>
                <w:sz w:val="28"/>
                <w:szCs w:val="28"/>
              </w:rPr>
              <w:t xml:space="preserve">vienu </w:t>
            </w:r>
            <w:r w:rsidRPr="003B6469">
              <w:rPr>
                <w:sz w:val="28"/>
                <w:szCs w:val="28"/>
              </w:rPr>
              <w:t>gadu</w:t>
            </w:r>
          </w:p>
        </w:tc>
        <w:tc>
          <w:tcPr>
            <w:tcW w:w="2199" w:type="dxa"/>
          </w:tcPr>
          <w:p w14:paraId="4A9353FB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14:paraId="11099077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  <w:tr w:rsidR="003B6469" w14:paraId="019A7AE1" w14:textId="77777777" w:rsidTr="00434649">
        <w:tc>
          <w:tcPr>
            <w:tcW w:w="636" w:type="dxa"/>
          </w:tcPr>
          <w:p w14:paraId="5CBD2F60" w14:textId="32DB4DFE" w:rsidR="003B6469" w:rsidRDefault="009C281B" w:rsidP="0043464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4000" w:type="dxa"/>
          </w:tcPr>
          <w:p w14:paraId="60CF4D04" w14:textId="3E1A36FF" w:rsidR="003B6469" w:rsidRDefault="003B6469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B6469">
              <w:rPr>
                <w:sz w:val="28"/>
                <w:szCs w:val="28"/>
              </w:rPr>
              <w:t>Nevalstiskās organizācijas pieredze sabiedrības integrācijas vai pilsoniskās sabiedrības attīstības jomā ir lielāka par 1</w:t>
            </w:r>
            <w:r w:rsidR="00A6377F">
              <w:rPr>
                <w:sz w:val="28"/>
                <w:szCs w:val="28"/>
              </w:rPr>
              <w:t> </w:t>
            </w:r>
            <w:r w:rsidRPr="003B6469">
              <w:rPr>
                <w:sz w:val="28"/>
                <w:szCs w:val="28"/>
              </w:rPr>
              <w:t xml:space="preserve">gadu, bet nepārsniedz </w:t>
            </w:r>
            <w:r w:rsidR="00FC4D57">
              <w:rPr>
                <w:sz w:val="28"/>
                <w:szCs w:val="28"/>
              </w:rPr>
              <w:t>trīs</w:t>
            </w:r>
            <w:r w:rsidRPr="003B6469">
              <w:rPr>
                <w:sz w:val="28"/>
                <w:szCs w:val="28"/>
              </w:rPr>
              <w:t xml:space="preserve"> gadus</w:t>
            </w:r>
          </w:p>
        </w:tc>
        <w:tc>
          <w:tcPr>
            <w:tcW w:w="2199" w:type="dxa"/>
          </w:tcPr>
          <w:p w14:paraId="0BCA75D0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26" w:type="dxa"/>
          </w:tcPr>
          <w:p w14:paraId="71165A7E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  <w:tr w:rsidR="003B6469" w14:paraId="4D757C0C" w14:textId="77777777" w:rsidTr="00434649">
        <w:tc>
          <w:tcPr>
            <w:tcW w:w="636" w:type="dxa"/>
          </w:tcPr>
          <w:p w14:paraId="1E68BAD2" w14:textId="1CCBE82F" w:rsidR="003B6469" w:rsidRDefault="009C281B" w:rsidP="0043464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4000" w:type="dxa"/>
          </w:tcPr>
          <w:p w14:paraId="32D3BCCB" w14:textId="7750520F" w:rsidR="003B6469" w:rsidRDefault="003B6469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B6469">
              <w:rPr>
                <w:sz w:val="28"/>
                <w:szCs w:val="28"/>
              </w:rPr>
              <w:t xml:space="preserve">Nevalstiskās organizācijas pieredze sabiedrības integrācijas vai pilsoniskās sabiedrības attīstības jomā pārsniedz </w:t>
            </w:r>
            <w:r w:rsidR="00FC4D57">
              <w:rPr>
                <w:sz w:val="28"/>
                <w:szCs w:val="28"/>
              </w:rPr>
              <w:t>trīs</w:t>
            </w:r>
            <w:r w:rsidRPr="003B6469">
              <w:rPr>
                <w:sz w:val="28"/>
                <w:szCs w:val="28"/>
              </w:rPr>
              <w:t xml:space="preserve"> gadus</w:t>
            </w:r>
          </w:p>
        </w:tc>
        <w:tc>
          <w:tcPr>
            <w:tcW w:w="2199" w:type="dxa"/>
          </w:tcPr>
          <w:p w14:paraId="7FFE870E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26" w:type="dxa"/>
          </w:tcPr>
          <w:p w14:paraId="62901B55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  <w:tr w:rsidR="003B6469" w14:paraId="6BD82277" w14:textId="77777777" w:rsidTr="00434649">
        <w:tc>
          <w:tcPr>
            <w:tcW w:w="636" w:type="dxa"/>
          </w:tcPr>
          <w:p w14:paraId="2F24AEFA" w14:textId="77777777" w:rsidR="003B6469" w:rsidRDefault="003B6469" w:rsidP="0043464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000" w:type="dxa"/>
          </w:tcPr>
          <w:p w14:paraId="2D5985C3" w14:textId="77777777" w:rsidR="003B6469" w:rsidRPr="003B6469" w:rsidRDefault="003B6469" w:rsidP="00A6377F">
            <w:pPr>
              <w:pStyle w:val="Parasts1"/>
              <w:tabs>
                <w:tab w:val="left" w:pos="652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B6469">
              <w:rPr>
                <w:b/>
                <w:bCs/>
                <w:sz w:val="28"/>
                <w:szCs w:val="28"/>
              </w:rPr>
              <w:t>Nevalstiskās organizācijas sadarbības pieredze</w:t>
            </w:r>
          </w:p>
        </w:tc>
        <w:tc>
          <w:tcPr>
            <w:tcW w:w="2199" w:type="dxa"/>
          </w:tcPr>
          <w:p w14:paraId="5E6D549E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14:paraId="235415E1" w14:textId="3B587B0F" w:rsidR="003B6469" w:rsidRDefault="005C75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2.5.punkts</w:t>
            </w:r>
          </w:p>
        </w:tc>
      </w:tr>
      <w:tr w:rsidR="003B6469" w14:paraId="23A99757" w14:textId="77777777" w:rsidTr="00434649">
        <w:tc>
          <w:tcPr>
            <w:tcW w:w="636" w:type="dxa"/>
          </w:tcPr>
          <w:p w14:paraId="5DAF253E" w14:textId="48F7AC08" w:rsidR="003B6469" w:rsidRDefault="000A68C8" w:rsidP="0043464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4000" w:type="dxa"/>
          </w:tcPr>
          <w:p w14:paraId="233498A9" w14:textId="5F68FE69" w:rsidR="003B6469" w:rsidRPr="003B6469" w:rsidRDefault="003B6469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B6469">
              <w:rPr>
                <w:sz w:val="28"/>
                <w:szCs w:val="28"/>
              </w:rPr>
              <w:t>Nevalstiskajai organizācijai ir pieredze sadarbībā tikai ar nevalstiskajām organizācijām</w:t>
            </w:r>
          </w:p>
        </w:tc>
        <w:tc>
          <w:tcPr>
            <w:tcW w:w="2199" w:type="dxa"/>
          </w:tcPr>
          <w:p w14:paraId="33D15CC5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14:paraId="01E0AF16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  <w:tr w:rsidR="003B6469" w14:paraId="44F3D944" w14:textId="77777777" w:rsidTr="00434649">
        <w:tc>
          <w:tcPr>
            <w:tcW w:w="636" w:type="dxa"/>
          </w:tcPr>
          <w:p w14:paraId="3C1FAEDD" w14:textId="24012850" w:rsidR="003B6469" w:rsidRDefault="000A68C8" w:rsidP="0043464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4000" w:type="dxa"/>
          </w:tcPr>
          <w:p w14:paraId="26841EFE" w14:textId="59F4F0D0" w:rsidR="003B6469" w:rsidRPr="003B6469" w:rsidRDefault="003B6469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B6469">
              <w:rPr>
                <w:sz w:val="28"/>
                <w:szCs w:val="28"/>
              </w:rPr>
              <w:t>Nevalstiskajai organizācijai ir pieredze sadarbībā ar nevalstiskajām organizācijām un valsts institūcijām vai pašvaldībām</w:t>
            </w:r>
          </w:p>
        </w:tc>
        <w:tc>
          <w:tcPr>
            <w:tcW w:w="2199" w:type="dxa"/>
          </w:tcPr>
          <w:p w14:paraId="35A5AD6C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26" w:type="dxa"/>
          </w:tcPr>
          <w:p w14:paraId="2FFAD616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  <w:tr w:rsidR="003B6469" w14:paraId="5DEC5342" w14:textId="77777777" w:rsidTr="00434649">
        <w:tc>
          <w:tcPr>
            <w:tcW w:w="636" w:type="dxa"/>
          </w:tcPr>
          <w:p w14:paraId="59E2E649" w14:textId="6AD2B4E4" w:rsidR="00712EF1" w:rsidRPr="00712EF1" w:rsidRDefault="000A68C8" w:rsidP="00434649">
            <w:pPr>
              <w:jc w:val="center"/>
            </w:pPr>
            <w:r>
              <w:t>7.3.</w:t>
            </w:r>
          </w:p>
        </w:tc>
        <w:tc>
          <w:tcPr>
            <w:tcW w:w="4000" w:type="dxa"/>
          </w:tcPr>
          <w:p w14:paraId="70A95D87" w14:textId="24C74045" w:rsidR="003B6469" w:rsidRPr="003B6469" w:rsidRDefault="003B6469" w:rsidP="00A6377F">
            <w:pPr>
              <w:jc w:val="both"/>
              <w:rPr>
                <w:sz w:val="28"/>
                <w:szCs w:val="28"/>
              </w:rPr>
            </w:pPr>
            <w:r w:rsidRPr="003B6469">
              <w:rPr>
                <w:sz w:val="28"/>
                <w:szCs w:val="28"/>
              </w:rPr>
              <w:t>Nevalstiskajai organizācijai ir pieredze sadarbībā ar nevalstiskajām organizācijām, valsts institūcijām un pašvaldībām</w:t>
            </w:r>
          </w:p>
        </w:tc>
        <w:tc>
          <w:tcPr>
            <w:tcW w:w="2199" w:type="dxa"/>
          </w:tcPr>
          <w:p w14:paraId="2C75EA2C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26" w:type="dxa"/>
          </w:tcPr>
          <w:p w14:paraId="42A563A4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  <w:tr w:rsidR="003B6469" w14:paraId="1336865D" w14:textId="77777777" w:rsidTr="00434649">
        <w:tc>
          <w:tcPr>
            <w:tcW w:w="636" w:type="dxa"/>
          </w:tcPr>
          <w:p w14:paraId="4E42EC28" w14:textId="77777777" w:rsidR="003B6469" w:rsidRDefault="00B54F69" w:rsidP="0043464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000" w:type="dxa"/>
          </w:tcPr>
          <w:p w14:paraId="786AAAEC" w14:textId="77777777" w:rsidR="003B6469" w:rsidRPr="00B54F69" w:rsidRDefault="00B54F69" w:rsidP="00A6377F">
            <w:pPr>
              <w:pStyle w:val="Parasts1"/>
              <w:tabs>
                <w:tab w:val="left" w:pos="6521"/>
              </w:tabs>
              <w:jc w:val="both"/>
              <w:rPr>
                <w:b/>
                <w:bCs/>
                <w:sz w:val="28"/>
                <w:szCs w:val="28"/>
              </w:rPr>
            </w:pPr>
            <w:r w:rsidRPr="00B54F69">
              <w:rPr>
                <w:b/>
                <w:bCs/>
                <w:sz w:val="28"/>
                <w:szCs w:val="28"/>
              </w:rPr>
              <w:t xml:space="preserve">Nevalstiskās organizācijas pieredze līdzdalībā lēmumu pieņemšanā, politiku veidošanā </w:t>
            </w:r>
            <w:r w:rsidRPr="00B54F69">
              <w:rPr>
                <w:b/>
                <w:bCs/>
                <w:sz w:val="28"/>
                <w:szCs w:val="28"/>
              </w:rPr>
              <w:lastRenderedPageBreak/>
              <w:t>vai interešu aizstāvībā (dalība pastāvīgajās konsultatīvajās vai darba grupās, dalība konkrētu darba uzdevumu veikšanai izveidotajās darba grupās, atzinumu sniegšana)</w:t>
            </w:r>
          </w:p>
        </w:tc>
        <w:tc>
          <w:tcPr>
            <w:tcW w:w="2199" w:type="dxa"/>
          </w:tcPr>
          <w:p w14:paraId="2F2C0B42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</w:tcPr>
          <w:p w14:paraId="47B8AFA1" w14:textId="52AD48E7" w:rsidR="003B6469" w:rsidRDefault="00C753FA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2.6.punkts</w:t>
            </w:r>
          </w:p>
        </w:tc>
      </w:tr>
      <w:tr w:rsidR="003B6469" w14:paraId="4C982D79" w14:textId="77777777" w:rsidTr="00434649">
        <w:tc>
          <w:tcPr>
            <w:tcW w:w="636" w:type="dxa"/>
          </w:tcPr>
          <w:p w14:paraId="2DCD4D37" w14:textId="7C968C7F" w:rsidR="003B6469" w:rsidRDefault="00A6219A" w:rsidP="0043464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</w:t>
            </w:r>
          </w:p>
        </w:tc>
        <w:tc>
          <w:tcPr>
            <w:tcW w:w="4000" w:type="dxa"/>
          </w:tcPr>
          <w:p w14:paraId="38180FFF" w14:textId="19657FE5" w:rsidR="003B6469" w:rsidRPr="003B6469" w:rsidRDefault="00B54F69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B54F69">
              <w:rPr>
                <w:sz w:val="28"/>
                <w:szCs w:val="28"/>
              </w:rPr>
              <w:t xml:space="preserve">Nevalstiskās organizācijas pieredze līdzdalībā lēmumu pieņemšanā, politiku veidošanā vai interešu aizstāvībā (dalība pastāvīgajās konsultatīvajās vai darba grupās, dalība konkrētu darba uzdevumu veikšanai izveidotajās darba grupās, atzinumu sniegšana) nepārsniedz </w:t>
            </w:r>
            <w:r w:rsidR="00FC4D57">
              <w:rPr>
                <w:sz w:val="28"/>
                <w:szCs w:val="28"/>
              </w:rPr>
              <w:t>vienu</w:t>
            </w:r>
            <w:r w:rsidRPr="00B54F69">
              <w:rPr>
                <w:sz w:val="28"/>
                <w:szCs w:val="28"/>
              </w:rPr>
              <w:t xml:space="preserve"> gadu</w:t>
            </w:r>
          </w:p>
        </w:tc>
        <w:tc>
          <w:tcPr>
            <w:tcW w:w="2199" w:type="dxa"/>
          </w:tcPr>
          <w:p w14:paraId="0E2A7B63" w14:textId="77777777" w:rsidR="003B6469" w:rsidRDefault="00B54F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14:paraId="0ECC3EF6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  <w:tr w:rsidR="003B6469" w14:paraId="3E62A8CB" w14:textId="77777777" w:rsidTr="00434649">
        <w:tc>
          <w:tcPr>
            <w:tcW w:w="636" w:type="dxa"/>
          </w:tcPr>
          <w:p w14:paraId="05154717" w14:textId="3C709B7E" w:rsidR="003B6469" w:rsidRDefault="00A6219A" w:rsidP="0043464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</w:t>
            </w:r>
          </w:p>
        </w:tc>
        <w:tc>
          <w:tcPr>
            <w:tcW w:w="4000" w:type="dxa"/>
          </w:tcPr>
          <w:p w14:paraId="1C54DF73" w14:textId="16ED554B" w:rsidR="003B6469" w:rsidRPr="003B6469" w:rsidRDefault="00B54F69" w:rsidP="00A6377F">
            <w:pPr>
              <w:pStyle w:val="Parasts1"/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B54F69">
              <w:rPr>
                <w:sz w:val="28"/>
                <w:szCs w:val="28"/>
              </w:rPr>
              <w:t xml:space="preserve">Nevalstiskās organizācijas pieredze līdzdalībā lēmumu pieņemšanā, politiku veidošanā vai interešu aizstāvībā (dalība pastāvīgajās konsultatīvajās vai darba grupās, dalība konkrētu darba uzdevumu veikšanai izveidotajās darba grupās, atzinumu sniegšana) nepārsniedz </w:t>
            </w:r>
            <w:r w:rsidR="00FC4D57">
              <w:rPr>
                <w:sz w:val="28"/>
                <w:szCs w:val="28"/>
              </w:rPr>
              <w:t>trīs</w:t>
            </w:r>
            <w:r w:rsidRPr="00B54F69">
              <w:rPr>
                <w:sz w:val="28"/>
                <w:szCs w:val="28"/>
              </w:rPr>
              <w:t xml:space="preserve"> gadus</w:t>
            </w:r>
          </w:p>
        </w:tc>
        <w:tc>
          <w:tcPr>
            <w:tcW w:w="2199" w:type="dxa"/>
          </w:tcPr>
          <w:p w14:paraId="7F0D0B0D" w14:textId="77777777" w:rsidR="003B6469" w:rsidRDefault="00B54F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26" w:type="dxa"/>
          </w:tcPr>
          <w:p w14:paraId="326DEE7B" w14:textId="77777777" w:rsidR="003B6469" w:rsidRDefault="003B64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  <w:tr w:rsidR="00B54F69" w14:paraId="23ECF432" w14:textId="77777777" w:rsidTr="00434649">
        <w:tc>
          <w:tcPr>
            <w:tcW w:w="636" w:type="dxa"/>
          </w:tcPr>
          <w:p w14:paraId="69F251DB" w14:textId="037175DA" w:rsidR="00B54F69" w:rsidRDefault="00A6219A" w:rsidP="0043464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</w:t>
            </w:r>
          </w:p>
        </w:tc>
        <w:tc>
          <w:tcPr>
            <w:tcW w:w="4000" w:type="dxa"/>
          </w:tcPr>
          <w:p w14:paraId="103B1DCC" w14:textId="0E2349B5" w:rsidR="00B54F69" w:rsidRPr="003B6469" w:rsidRDefault="00B54F69" w:rsidP="00A6377F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B54F69">
              <w:rPr>
                <w:sz w:val="28"/>
                <w:szCs w:val="28"/>
              </w:rPr>
              <w:t xml:space="preserve">Nevalstiskās organizācijas pieredze līdzdalībā lēmumu pieņemšanā, politiku veidošanā vai interešu aizstāvībā (dalība pastāvīgajās konsultatīvajās vai darba grupās, dalība konkrētu darba uzdevumu veikšanai izveidotajās darba grupās, atzinumu sniegšana) pārsniedz </w:t>
            </w:r>
            <w:r w:rsidR="00FC4D57">
              <w:rPr>
                <w:sz w:val="28"/>
                <w:szCs w:val="28"/>
              </w:rPr>
              <w:t xml:space="preserve">trīs </w:t>
            </w:r>
            <w:r w:rsidRPr="00B54F69">
              <w:rPr>
                <w:sz w:val="28"/>
                <w:szCs w:val="28"/>
              </w:rPr>
              <w:t>gadus</w:t>
            </w:r>
          </w:p>
        </w:tc>
        <w:tc>
          <w:tcPr>
            <w:tcW w:w="2199" w:type="dxa"/>
          </w:tcPr>
          <w:p w14:paraId="46F2C96A" w14:textId="77777777" w:rsidR="00B54F69" w:rsidRDefault="00B54F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26" w:type="dxa"/>
          </w:tcPr>
          <w:p w14:paraId="6B25CB16" w14:textId="77777777" w:rsidR="00B54F69" w:rsidRDefault="00B54F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  <w:tr w:rsidR="00B54F69" w14:paraId="10B94A3D" w14:textId="77777777" w:rsidTr="00434649">
        <w:tc>
          <w:tcPr>
            <w:tcW w:w="4636" w:type="dxa"/>
            <w:gridSpan w:val="2"/>
          </w:tcPr>
          <w:p w14:paraId="5460D68A" w14:textId="77777777" w:rsidR="00B54F69" w:rsidRPr="00776A54" w:rsidRDefault="00B54F69" w:rsidP="00434649">
            <w:pPr>
              <w:pStyle w:val="Parasts1"/>
              <w:tabs>
                <w:tab w:val="left" w:pos="652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76A54">
              <w:rPr>
                <w:b/>
                <w:bCs/>
                <w:sz w:val="28"/>
                <w:szCs w:val="28"/>
              </w:rPr>
              <w:t>Maksimālais punktu skaits</w:t>
            </w:r>
          </w:p>
        </w:tc>
        <w:tc>
          <w:tcPr>
            <w:tcW w:w="2199" w:type="dxa"/>
          </w:tcPr>
          <w:p w14:paraId="221344B3" w14:textId="77777777" w:rsidR="00B54F69" w:rsidRPr="00776A54" w:rsidRDefault="00B54F69" w:rsidP="003B6469">
            <w:pPr>
              <w:pStyle w:val="Parasts1"/>
              <w:tabs>
                <w:tab w:val="left" w:pos="652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76A54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226" w:type="dxa"/>
          </w:tcPr>
          <w:p w14:paraId="583F5554" w14:textId="77777777" w:rsidR="00B54F69" w:rsidRDefault="00B54F69" w:rsidP="003B6469">
            <w:pPr>
              <w:pStyle w:val="Parasts1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2F61CE05" w14:textId="0E2922A6" w:rsidR="006434A1" w:rsidRDefault="006434A1" w:rsidP="00A6377F">
      <w:pPr>
        <w:pStyle w:val="Parasts1"/>
        <w:tabs>
          <w:tab w:val="left" w:pos="6521"/>
        </w:tabs>
        <w:rPr>
          <w:sz w:val="28"/>
          <w:szCs w:val="28"/>
        </w:rPr>
      </w:pPr>
    </w:p>
    <w:p w14:paraId="1F5233C1" w14:textId="77777777" w:rsidR="00B81EEB" w:rsidRPr="00DF4DCA" w:rsidRDefault="00B81EEB" w:rsidP="00B81EEB">
      <w:pPr>
        <w:ind w:firstLine="284"/>
        <w:jc w:val="both"/>
        <w:rPr>
          <w:rFonts w:eastAsia="Calibri"/>
          <w:sz w:val="28"/>
          <w:szCs w:val="28"/>
        </w:rPr>
      </w:pPr>
      <w:r w:rsidRPr="00DF4DCA">
        <w:rPr>
          <w:rFonts w:eastAsia="Calibri"/>
          <w:sz w:val="28"/>
          <w:szCs w:val="28"/>
        </w:rPr>
        <w:t>Kultūras ministrs</w:t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  <w:t>N.Puntulis</w:t>
      </w:r>
    </w:p>
    <w:p w14:paraId="2F983F9E" w14:textId="77777777" w:rsidR="00B81EEB" w:rsidRPr="00DF4DCA" w:rsidRDefault="00B81EEB" w:rsidP="00B81EEB">
      <w:pPr>
        <w:ind w:firstLine="284"/>
        <w:rPr>
          <w:rFonts w:eastAsia="Calibri"/>
          <w:sz w:val="28"/>
          <w:szCs w:val="28"/>
        </w:rPr>
      </w:pPr>
    </w:p>
    <w:p w14:paraId="7ECD5554" w14:textId="77777777" w:rsidR="00B81EEB" w:rsidRPr="00DF4DCA" w:rsidRDefault="00B81EEB" w:rsidP="00B81EEB">
      <w:pPr>
        <w:ind w:firstLine="284"/>
        <w:rPr>
          <w:rFonts w:eastAsia="Calibri"/>
          <w:sz w:val="28"/>
          <w:szCs w:val="28"/>
        </w:rPr>
      </w:pPr>
      <w:r w:rsidRPr="00DF4DCA">
        <w:rPr>
          <w:rFonts w:eastAsia="Calibri"/>
          <w:sz w:val="28"/>
          <w:szCs w:val="28"/>
        </w:rPr>
        <w:t xml:space="preserve">Vīza: Valsts sekretāre </w:t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  <w:t>D.Vilsone</w:t>
      </w:r>
    </w:p>
    <w:p w14:paraId="3C0CD446" w14:textId="4AAF2C83" w:rsidR="00B81EEB" w:rsidRDefault="00B81EEB" w:rsidP="00B81EEB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3D4B8CDC" w14:textId="77777777" w:rsidR="00EA4939" w:rsidRPr="00DF4DCA" w:rsidRDefault="00EA4939" w:rsidP="00B81EEB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5338447D" w14:textId="77777777" w:rsidR="00B81EEB" w:rsidRPr="00DF4DCA" w:rsidRDefault="00B81EEB" w:rsidP="00B81EEB">
      <w:pPr>
        <w:rPr>
          <w:rFonts w:eastAsia="Calibri"/>
          <w:sz w:val="20"/>
          <w:szCs w:val="20"/>
          <w:lang w:eastAsia="en-US"/>
        </w:rPr>
      </w:pPr>
      <w:bookmarkStart w:id="1" w:name="_Hlk53414706"/>
      <w:r w:rsidRPr="00DF4DCA">
        <w:rPr>
          <w:rFonts w:eastAsia="Calibri"/>
          <w:sz w:val="20"/>
          <w:szCs w:val="20"/>
          <w:lang w:eastAsia="en-US"/>
        </w:rPr>
        <w:t>Lipiņa 67330317</w:t>
      </w:r>
    </w:p>
    <w:p w14:paraId="562950B6" w14:textId="54B0D307" w:rsidR="0045170F" w:rsidRDefault="002523ED" w:rsidP="00B81EEB">
      <w:pPr>
        <w:rPr>
          <w:sz w:val="28"/>
          <w:szCs w:val="28"/>
        </w:rPr>
      </w:pPr>
      <w:hyperlink r:id="rId8" w:history="1">
        <w:r w:rsidR="00B81EEB" w:rsidRPr="00DF4DCA">
          <w:rPr>
            <w:rFonts w:eastAsia="Calibri"/>
            <w:color w:val="0000FF"/>
            <w:sz w:val="20"/>
            <w:szCs w:val="20"/>
            <w:u w:val="single"/>
            <w:lang w:eastAsia="en-US"/>
          </w:rPr>
          <w:t>Kristine.Lipina@km.gov.lv</w:t>
        </w:r>
      </w:hyperlink>
      <w:bookmarkEnd w:id="1"/>
    </w:p>
    <w:sectPr w:rsidR="0045170F" w:rsidSect="0045170F"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3B16B" w14:textId="77777777" w:rsidR="006C5188" w:rsidRDefault="006C5188" w:rsidP="00FF6617">
      <w:r>
        <w:separator/>
      </w:r>
    </w:p>
  </w:endnote>
  <w:endnote w:type="continuationSeparator" w:id="0">
    <w:p w14:paraId="1621310E" w14:textId="77777777" w:rsidR="006C5188" w:rsidRDefault="006C5188" w:rsidP="00FF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DACEE" w14:textId="364C6AC9" w:rsidR="00CC630E" w:rsidRPr="007E0FB8" w:rsidRDefault="00CC630E" w:rsidP="007E0FB8">
    <w:pPr>
      <w:pStyle w:val="Kjene"/>
    </w:pPr>
    <w:r w:rsidRPr="007E0FB8">
      <w:rPr>
        <w:sz w:val="20"/>
        <w:szCs w:val="20"/>
      </w:rPr>
      <w:t>KMNotp02_</w:t>
    </w:r>
    <w:r>
      <w:rPr>
        <w:sz w:val="20"/>
        <w:szCs w:val="20"/>
      </w:rPr>
      <w:t>2</w:t>
    </w:r>
    <w:r w:rsidR="00EA4939">
      <w:rPr>
        <w:sz w:val="20"/>
        <w:szCs w:val="20"/>
      </w:rPr>
      <w:t>6</w:t>
    </w:r>
    <w:r w:rsidRPr="007E0FB8">
      <w:rPr>
        <w:sz w:val="20"/>
        <w:szCs w:val="20"/>
      </w:rPr>
      <w:t>1020_SIF_NVO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86C34" w14:textId="6D9A0D43" w:rsidR="00CC630E" w:rsidRPr="007E0FB8" w:rsidRDefault="00CC630E" w:rsidP="007E0FB8">
    <w:pPr>
      <w:pStyle w:val="Kjene"/>
      <w:rPr>
        <w:sz w:val="20"/>
        <w:szCs w:val="20"/>
      </w:rPr>
    </w:pPr>
    <w:r w:rsidRPr="007E0FB8">
      <w:rPr>
        <w:sz w:val="20"/>
        <w:szCs w:val="20"/>
      </w:rPr>
      <w:t>KMNotp02_</w:t>
    </w:r>
    <w:r w:rsidR="00173508">
      <w:rPr>
        <w:sz w:val="20"/>
        <w:szCs w:val="20"/>
      </w:rPr>
      <w:t>2</w:t>
    </w:r>
    <w:r w:rsidR="002523ED">
      <w:rPr>
        <w:sz w:val="20"/>
        <w:szCs w:val="20"/>
      </w:rPr>
      <w:t>6</w:t>
    </w:r>
    <w:r w:rsidRPr="007E0FB8">
      <w:rPr>
        <w:sz w:val="20"/>
        <w:szCs w:val="20"/>
      </w:rPr>
      <w:t>1020_SIF_NVO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89A1D" w14:textId="77777777" w:rsidR="006C5188" w:rsidRDefault="006C5188" w:rsidP="00FF6617">
      <w:r>
        <w:separator/>
      </w:r>
    </w:p>
  </w:footnote>
  <w:footnote w:type="continuationSeparator" w:id="0">
    <w:p w14:paraId="72E00732" w14:textId="77777777" w:rsidR="006C5188" w:rsidRDefault="006C5188" w:rsidP="00FF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2C554" w14:textId="77777777" w:rsidR="00CC630E" w:rsidRPr="00EA4939" w:rsidRDefault="00CC630E">
    <w:pPr>
      <w:pStyle w:val="Galvene"/>
      <w:jc w:val="center"/>
    </w:pPr>
    <w:r w:rsidRPr="00EA4939">
      <w:fldChar w:fldCharType="begin"/>
    </w:r>
    <w:r w:rsidRPr="00EA4939">
      <w:instrText xml:space="preserve"> PAGE   \* MERGEFORMAT </w:instrText>
    </w:r>
    <w:r w:rsidRPr="00EA4939">
      <w:fldChar w:fldCharType="separate"/>
    </w:r>
    <w:r w:rsidRPr="00EA4939">
      <w:rPr>
        <w:noProof/>
      </w:rPr>
      <w:t>11</w:t>
    </w:r>
    <w:r w:rsidRPr="00EA4939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B5C6E"/>
    <w:multiLevelType w:val="hybridMultilevel"/>
    <w:tmpl w:val="60507338"/>
    <w:lvl w:ilvl="0" w:tplc="04260011">
      <w:start w:val="1"/>
      <w:numFmt w:val="decimal"/>
      <w:lvlText w:val="%1)"/>
      <w:lvlJc w:val="left"/>
      <w:pPr>
        <w:ind w:left="753" w:hanging="360"/>
      </w:pPr>
    </w:lvl>
    <w:lvl w:ilvl="1" w:tplc="04260019" w:tentative="1">
      <w:start w:val="1"/>
      <w:numFmt w:val="lowerLetter"/>
      <w:lvlText w:val="%2."/>
      <w:lvlJc w:val="left"/>
      <w:pPr>
        <w:ind w:left="1473" w:hanging="360"/>
      </w:pPr>
    </w:lvl>
    <w:lvl w:ilvl="2" w:tplc="0426001B" w:tentative="1">
      <w:start w:val="1"/>
      <w:numFmt w:val="lowerRoman"/>
      <w:lvlText w:val="%3."/>
      <w:lvlJc w:val="right"/>
      <w:pPr>
        <w:ind w:left="2193" w:hanging="180"/>
      </w:pPr>
    </w:lvl>
    <w:lvl w:ilvl="3" w:tplc="0426000F" w:tentative="1">
      <w:start w:val="1"/>
      <w:numFmt w:val="decimal"/>
      <w:lvlText w:val="%4."/>
      <w:lvlJc w:val="left"/>
      <w:pPr>
        <w:ind w:left="2913" w:hanging="360"/>
      </w:pPr>
    </w:lvl>
    <w:lvl w:ilvl="4" w:tplc="04260019" w:tentative="1">
      <w:start w:val="1"/>
      <w:numFmt w:val="lowerLetter"/>
      <w:lvlText w:val="%5."/>
      <w:lvlJc w:val="left"/>
      <w:pPr>
        <w:ind w:left="3633" w:hanging="360"/>
      </w:pPr>
    </w:lvl>
    <w:lvl w:ilvl="5" w:tplc="0426001B" w:tentative="1">
      <w:start w:val="1"/>
      <w:numFmt w:val="lowerRoman"/>
      <w:lvlText w:val="%6."/>
      <w:lvlJc w:val="right"/>
      <w:pPr>
        <w:ind w:left="4353" w:hanging="180"/>
      </w:pPr>
    </w:lvl>
    <w:lvl w:ilvl="6" w:tplc="0426000F" w:tentative="1">
      <w:start w:val="1"/>
      <w:numFmt w:val="decimal"/>
      <w:lvlText w:val="%7."/>
      <w:lvlJc w:val="left"/>
      <w:pPr>
        <w:ind w:left="5073" w:hanging="360"/>
      </w:pPr>
    </w:lvl>
    <w:lvl w:ilvl="7" w:tplc="04260019" w:tentative="1">
      <w:start w:val="1"/>
      <w:numFmt w:val="lowerLetter"/>
      <w:lvlText w:val="%8."/>
      <w:lvlJc w:val="left"/>
      <w:pPr>
        <w:ind w:left="5793" w:hanging="360"/>
      </w:pPr>
    </w:lvl>
    <w:lvl w:ilvl="8" w:tplc="0426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36575644"/>
    <w:multiLevelType w:val="hybridMultilevel"/>
    <w:tmpl w:val="9092C650"/>
    <w:lvl w:ilvl="0" w:tplc="042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37673554"/>
    <w:multiLevelType w:val="hybridMultilevel"/>
    <w:tmpl w:val="1EF03CF0"/>
    <w:lvl w:ilvl="0" w:tplc="04260011">
      <w:start w:val="1"/>
      <w:numFmt w:val="decimal"/>
      <w:lvlText w:val="%1)"/>
      <w:lvlJc w:val="left"/>
      <w:pPr>
        <w:ind w:left="754" w:hanging="360"/>
      </w:pPr>
    </w:lvl>
    <w:lvl w:ilvl="1" w:tplc="04260019" w:tentative="1">
      <w:start w:val="1"/>
      <w:numFmt w:val="lowerLetter"/>
      <w:lvlText w:val="%2."/>
      <w:lvlJc w:val="left"/>
      <w:pPr>
        <w:ind w:left="1474" w:hanging="360"/>
      </w:pPr>
    </w:lvl>
    <w:lvl w:ilvl="2" w:tplc="0426001B" w:tentative="1">
      <w:start w:val="1"/>
      <w:numFmt w:val="lowerRoman"/>
      <w:lvlText w:val="%3."/>
      <w:lvlJc w:val="right"/>
      <w:pPr>
        <w:ind w:left="2194" w:hanging="180"/>
      </w:pPr>
    </w:lvl>
    <w:lvl w:ilvl="3" w:tplc="0426000F" w:tentative="1">
      <w:start w:val="1"/>
      <w:numFmt w:val="decimal"/>
      <w:lvlText w:val="%4."/>
      <w:lvlJc w:val="left"/>
      <w:pPr>
        <w:ind w:left="2914" w:hanging="360"/>
      </w:pPr>
    </w:lvl>
    <w:lvl w:ilvl="4" w:tplc="04260019" w:tentative="1">
      <w:start w:val="1"/>
      <w:numFmt w:val="lowerLetter"/>
      <w:lvlText w:val="%5."/>
      <w:lvlJc w:val="left"/>
      <w:pPr>
        <w:ind w:left="3634" w:hanging="360"/>
      </w:pPr>
    </w:lvl>
    <w:lvl w:ilvl="5" w:tplc="0426001B" w:tentative="1">
      <w:start w:val="1"/>
      <w:numFmt w:val="lowerRoman"/>
      <w:lvlText w:val="%6."/>
      <w:lvlJc w:val="right"/>
      <w:pPr>
        <w:ind w:left="4354" w:hanging="180"/>
      </w:pPr>
    </w:lvl>
    <w:lvl w:ilvl="6" w:tplc="0426000F" w:tentative="1">
      <w:start w:val="1"/>
      <w:numFmt w:val="decimal"/>
      <w:lvlText w:val="%7."/>
      <w:lvlJc w:val="left"/>
      <w:pPr>
        <w:ind w:left="5074" w:hanging="360"/>
      </w:pPr>
    </w:lvl>
    <w:lvl w:ilvl="7" w:tplc="04260019" w:tentative="1">
      <w:start w:val="1"/>
      <w:numFmt w:val="lowerLetter"/>
      <w:lvlText w:val="%8."/>
      <w:lvlJc w:val="left"/>
      <w:pPr>
        <w:ind w:left="5794" w:hanging="360"/>
      </w:pPr>
    </w:lvl>
    <w:lvl w:ilvl="8" w:tplc="042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42AE5709"/>
    <w:multiLevelType w:val="hybridMultilevel"/>
    <w:tmpl w:val="10AA8DC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626294"/>
    <w:multiLevelType w:val="hybridMultilevel"/>
    <w:tmpl w:val="610EEA8E"/>
    <w:lvl w:ilvl="0" w:tplc="0426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6D9F45EF"/>
    <w:multiLevelType w:val="hybridMultilevel"/>
    <w:tmpl w:val="48C29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17"/>
    <w:rsid w:val="00001759"/>
    <w:rsid w:val="00012172"/>
    <w:rsid w:val="00033B6A"/>
    <w:rsid w:val="00047B72"/>
    <w:rsid w:val="00091E82"/>
    <w:rsid w:val="00095230"/>
    <w:rsid w:val="000A59F4"/>
    <w:rsid w:val="000A68C8"/>
    <w:rsid w:val="000B4E62"/>
    <w:rsid w:val="000C2AA3"/>
    <w:rsid w:val="000C48DB"/>
    <w:rsid w:val="000D45AB"/>
    <w:rsid w:val="000F672C"/>
    <w:rsid w:val="001235C8"/>
    <w:rsid w:val="00123FE4"/>
    <w:rsid w:val="00132627"/>
    <w:rsid w:val="00142313"/>
    <w:rsid w:val="001630C2"/>
    <w:rsid w:val="001654EE"/>
    <w:rsid w:val="0017198E"/>
    <w:rsid w:val="00173508"/>
    <w:rsid w:val="00185437"/>
    <w:rsid w:val="001873F4"/>
    <w:rsid w:val="0018760A"/>
    <w:rsid w:val="0019408B"/>
    <w:rsid w:val="001940B4"/>
    <w:rsid w:val="00194C78"/>
    <w:rsid w:val="001A021B"/>
    <w:rsid w:val="001B0140"/>
    <w:rsid w:val="001B1355"/>
    <w:rsid w:val="001C1330"/>
    <w:rsid w:val="001C2BF6"/>
    <w:rsid w:val="001D20CB"/>
    <w:rsid w:val="001D3AD9"/>
    <w:rsid w:val="001D4396"/>
    <w:rsid w:val="001F1003"/>
    <w:rsid w:val="001F534D"/>
    <w:rsid w:val="00203ED0"/>
    <w:rsid w:val="00207B51"/>
    <w:rsid w:val="002147E9"/>
    <w:rsid w:val="00221F00"/>
    <w:rsid w:val="002249F7"/>
    <w:rsid w:val="0023794F"/>
    <w:rsid w:val="0024213D"/>
    <w:rsid w:val="00242F4E"/>
    <w:rsid w:val="00250510"/>
    <w:rsid w:val="002523ED"/>
    <w:rsid w:val="00261422"/>
    <w:rsid w:val="0027055D"/>
    <w:rsid w:val="002726AC"/>
    <w:rsid w:val="00272E1E"/>
    <w:rsid w:val="00273F3C"/>
    <w:rsid w:val="00274D77"/>
    <w:rsid w:val="00274E7D"/>
    <w:rsid w:val="002A2FEC"/>
    <w:rsid w:val="002B15FC"/>
    <w:rsid w:val="002E12BA"/>
    <w:rsid w:val="002E6741"/>
    <w:rsid w:val="002E7F52"/>
    <w:rsid w:val="002F0240"/>
    <w:rsid w:val="002F1F5C"/>
    <w:rsid w:val="00301042"/>
    <w:rsid w:val="003135C9"/>
    <w:rsid w:val="00316740"/>
    <w:rsid w:val="0033634A"/>
    <w:rsid w:val="003670FB"/>
    <w:rsid w:val="003704F8"/>
    <w:rsid w:val="00376BE8"/>
    <w:rsid w:val="003867D7"/>
    <w:rsid w:val="003A1415"/>
    <w:rsid w:val="003B3418"/>
    <w:rsid w:val="003B563F"/>
    <w:rsid w:val="003B6469"/>
    <w:rsid w:val="003C27C9"/>
    <w:rsid w:val="003C6545"/>
    <w:rsid w:val="003D1BDD"/>
    <w:rsid w:val="003D2081"/>
    <w:rsid w:val="003D5AEF"/>
    <w:rsid w:val="003E0BB8"/>
    <w:rsid w:val="003E6A2E"/>
    <w:rsid w:val="003F3D88"/>
    <w:rsid w:val="00402FC7"/>
    <w:rsid w:val="0042689A"/>
    <w:rsid w:val="0043303B"/>
    <w:rsid w:val="00434649"/>
    <w:rsid w:val="00446F35"/>
    <w:rsid w:val="004508E0"/>
    <w:rsid w:val="0045170F"/>
    <w:rsid w:val="0045250F"/>
    <w:rsid w:val="00452F68"/>
    <w:rsid w:val="00475AC8"/>
    <w:rsid w:val="0047700C"/>
    <w:rsid w:val="004805FC"/>
    <w:rsid w:val="00491B5A"/>
    <w:rsid w:val="00497E77"/>
    <w:rsid w:val="004A3359"/>
    <w:rsid w:val="004B2777"/>
    <w:rsid w:val="004C1258"/>
    <w:rsid w:val="00502906"/>
    <w:rsid w:val="0050358F"/>
    <w:rsid w:val="005151AE"/>
    <w:rsid w:val="00531796"/>
    <w:rsid w:val="00542F7C"/>
    <w:rsid w:val="00545BE6"/>
    <w:rsid w:val="00561C85"/>
    <w:rsid w:val="00561E8A"/>
    <w:rsid w:val="005920DD"/>
    <w:rsid w:val="005A4B8C"/>
    <w:rsid w:val="005B539D"/>
    <w:rsid w:val="005B78FC"/>
    <w:rsid w:val="005C258B"/>
    <w:rsid w:val="005C7569"/>
    <w:rsid w:val="005D6086"/>
    <w:rsid w:val="00606649"/>
    <w:rsid w:val="00626AB7"/>
    <w:rsid w:val="00631025"/>
    <w:rsid w:val="006434A1"/>
    <w:rsid w:val="00664405"/>
    <w:rsid w:val="006652E6"/>
    <w:rsid w:val="00667637"/>
    <w:rsid w:val="00670EAC"/>
    <w:rsid w:val="00690DA3"/>
    <w:rsid w:val="00694DE7"/>
    <w:rsid w:val="006A3524"/>
    <w:rsid w:val="006B2A9F"/>
    <w:rsid w:val="006B2E7F"/>
    <w:rsid w:val="006C5188"/>
    <w:rsid w:val="006C6616"/>
    <w:rsid w:val="006C722A"/>
    <w:rsid w:val="006D7401"/>
    <w:rsid w:val="006E252D"/>
    <w:rsid w:val="006F0335"/>
    <w:rsid w:val="00712EF1"/>
    <w:rsid w:val="00736B3E"/>
    <w:rsid w:val="0075224E"/>
    <w:rsid w:val="0076043F"/>
    <w:rsid w:val="007651F0"/>
    <w:rsid w:val="007660EE"/>
    <w:rsid w:val="00776A54"/>
    <w:rsid w:val="00781964"/>
    <w:rsid w:val="0079611B"/>
    <w:rsid w:val="007A20CB"/>
    <w:rsid w:val="007B18AC"/>
    <w:rsid w:val="007B2D4F"/>
    <w:rsid w:val="007D47B1"/>
    <w:rsid w:val="007E0FB8"/>
    <w:rsid w:val="007E4E2D"/>
    <w:rsid w:val="007E5290"/>
    <w:rsid w:val="007E5424"/>
    <w:rsid w:val="007F0571"/>
    <w:rsid w:val="00804641"/>
    <w:rsid w:val="0081163A"/>
    <w:rsid w:val="00820FC3"/>
    <w:rsid w:val="00823F0C"/>
    <w:rsid w:val="008360B6"/>
    <w:rsid w:val="00857C93"/>
    <w:rsid w:val="00860E66"/>
    <w:rsid w:val="00862A40"/>
    <w:rsid w:val="00880D6F"/>
    <w:rsid w:val="00895CE7"/>
    <w:rsid w:val="008A1185"/>
    <w:rsid w:val="008A2692"/>
    <w:rsid w:val="008B028C"/>
    <w:rsid w:val="008B25D0"/>
    <w:rsid w:val="008B6ED5"/>
    <w:rsid w:val="008C1618"/>
    <w:rsid w:val="008C7B56"/>
    <w:rsid w:val="008D0520"/>
    <w:rsid w:val="008D492D"/>
    <w:rsid w:val="008E7FC4"/>
    <w:rsid w:val="0090653E"/>
    <w:rsid w:val="00911C6E"/>
    <w:rsid w:val="009255FF"/>
    <w:rsid w:val="00926C0D"/>
    <w:rsid w:val="0097112A"/>
    <w:rsid w:val="00977048"/>
    <w:rsid w:val="00986F39"/>
    <w:rsid w:val="00990082"/>
    <w:rsid w:val="009A0C54"/>
    <w:rsid w:val="009B3ADE"/>
    <w:rsid w:val="009C281B"/>
    <w:rsid w:val="009C30EE"/>
    <w:rsid w:val="009D1B70"/>
    <w:rsid w:val="009D3290"/>
    <w:rsid w:val="009E51A8"/>
    <w:rsid w:val="009E5C89"/>
    <w:rsid w:val="009F236C"/>
    <w:rsid w:val="00A161BD"/>
    <w:rsid w:val="00A23116"/>
    <w:rsid w:val="00A27C20"/>
    <w:rsid w:val="00A34479"/>
    <w:rsid w:val="00A37C59"/>
    <w:rsid w:val="00A41FC4"/>
    <w:rsid w:val="00A51E53"/>
    <w:rsid w:val="00A5771E"/>
    <w:rsid w:val="00A6219A"/>
    <w:rsid w:val="00A6377F"/>
    <w:rsid w:val="00A71D5B"/>
    <w:rsid w:val="00A74928"/>
    <w:rsid w:val="00A75571"/>
    <w:rsid w:val="00A77619"/>
    <w:rsid w:val="00A85F8C"/>
    <w:rsid w:val="00A86A0B"/>
    <w:rsid w:val="00A948AE"/>
    <w:rsid w:val="00A94B60"/>
    <w:rsid w:val="00A95B78"/>
    <w:rsid w:val="00AA73DF"/>
    <w:rsid w:val="00AD106B"/>
    <w:rsid w:val="00AD10E9"/>
    <w:rsid w:val="00AE01E9"/>
    <w:rsid w:val="00AE3E38"/>
    <w:rsid w:val="00AE6BF5"/>
    <w:rsid w:val="00B01C6F"/>
    <w:rsid w:val="00B2125E"/>
    <w:rsid w:val="00B32016"/>
    <w:rsid w:val="00B4615C"/>
    <w:rsid w:val="00B54F69"/>
    <w:rsid w:val="00B81EEB"/>
    <w:rsid w:val="00BA779C"/>
    <w:rsid w:val="00BD1A7B"/>
    <w:rsid w:val="00BD457C"/>
    <w:rsid w:val="00BD6692"/>
    <w:rsid w:val="00BF4FF6"/>
    <w:rsid w:val="00C01298"/>
    <w:rsid w:val="00C1427F"/>
    <w:rsid w:val="00C44442"/>
    <w:rsid w:val="00C6426B"/>
    <w:rsid w:val="00C71AAA"/>
    <w:rsid w:val="00C753FA"/>
    <w:rsid w:val="00C8569D"/>
    <w:rsid w:val="00C93FB3"/>
    <w:rsid w:val="00CA1A34"/>
    <w:rsid w:val="00CB29C2"/>
    <w:rsid w:val="00CC4273"/>
    <w:rsid w:val="00CC630E"/>
    <w:rsid w:val="00D14B14"/>
    <w:rsid w:val="00D23883"/>
    <w:rsid w:val="00D3202E"/>
    <w:rsid w:val="00D629F8"/>
    <w:rsid w:val="00D65EC0"/>
    <w:rsid w:val="00D87FC3"/>
    <w:rsid w:val="00DB14BF"/>
    <w:rsid w:val="00DB45B7"/>
    <w:rsid w:val="00DC0C11"/>
    <w:rsid w:val="00DC4927"/>
    <w:rsid w:val="00DC557F"/>
    <w:rsid w:val="00DE2B5C"/>
    <w:rsid w:val="00E218F3"/>
    <w:rsid w:val="00E3089C"/>
    <w:rsid w:val="00E33326"/>
    <w:rsid w:val="00E631D7"/>
    <w:rsid w:val="00E706A6"/>
    <w:rsid w:val="00E76F31"/>
    <w:rsid w:val="00E95D7E"/>
    <w:rsid w:val="00EA3B6E"/>
    <w:rsid w:val="00EA4939"/>
    <w:rsid w:val="00EA6548"/>
    <w:rsid w:val="00EB5AEA"/>
    <w:rsid w:val="00EC460A"/>
    <w:rsid w:val="00ED0466"/>
    <w:rsid w:val="00F050A4"/>
    <w:rsid w:val="00F155CD"/>
    <w:rsid w:val="00F349F4"/>
    <w:rsid w:val="00F4373F"/>
    <w:rsid w:val="00F5392E"/>
    <w:rsid w:val="00F61544"/>
    <w:rsid w:val="00F67110"/>
    <w:rsid w:val="00F74F4F"/>
    <w:rsid w:val="00F90393"/>
    <w:rsid w:val="00F90C41"/>
    <w:rsid w:val="00F91129"/>
    <w:rsid w:val="00F94E4B"/>
    <w:rsid w:val="00FA13CB"/>
    <w:rsid w:val="00FA2091"/>
    <w:rsid w:val="00FA33F4"/>
    <w:rsid w:val="00FB1336"/>
    <w:rsid w:val="00FC2C60"/>
    <w:rsid w:val="00FC4D57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5457"/>
  <w15:docId w15:val="{DBD6663B-B2BB-472B-9A0D-483B4A5B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F6617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94C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kr">
    <w:name w:val="naiskr"/>
    <w:basedOn w:val="Parasts"/>
    <w:uiPriority w:val="99"/>
    <w:rsid w:val="00FF6617"/>
    <w:pPr>
      <w:spacing w:before="75" w:after="75"/>
    </w:pPr>
  </w:style>
  <w:style w:type="paragraph" w:customStyle="1" w:styleId="naisf">
    <w:name w:val="naisf"/>
    <w:basedOn w:val="Parasts"/>
    <w:uiPriority w:val="99"/>
    <w:rsid w:val="00FF6617"/>
    <w:pPr>
      <w:spacing w:before="100" w:beforeAutospacing="1" w:after="100" w:afterAutospacing="1"/>
    </w:pPr>
  </w:style>
  <w:style w:type="paragraph" w:customStyle="1" w:styleId="naisc">
    <w:name w:val="naisc"/>
    <w:basedOn w:val="Parasts"/>
    <w:uiPriority w:val="99"/>
    <w:rsid w:val="00FF6617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FF661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FF66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FF661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FF66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F6617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FF6617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naisnod">
    <w:name w:val="naisnod"/>
    <w:basedOn w:val="Parasts"/>
    <w:uiPriority w:val="99"/>
    <w:rsid w:val="00B32016"/>
    <w:pPr>
      <w:spacing w:before="100" w:beforeAutospacing="1" w:after="100" w:afterAutospacing="1"/>
    </w:pPr>
  </w:style>
  <w:style w:type="paragraph" w:styleId="Pamattekstaatkpe2">
    <w:name w:val="Body Text Indent 2"/>
    <w:basedOn w:val="Parasts"/>
    <w:link w:val="Pamattekstaatkpe2Rakstz"/>
    <w:rsid w:val="00C71AAA"/>
    <w:pPr>
      <w:ind w:firstLine="720"/>
      <w:jc w:val="both"/>
    </w:pPr>
    <w:rPr>
      <w:i/>
      <w:iCs/>
      <w:lang w:eastAsia="en-US"/>
    </w:rPr>
  </w:style>
  <w:style w:type="character" w:customStyle="1" w:styleId="Pamattekstaatkpe2Rakstz">
    <w:name w:val="Pamatteksta atkāpe 2 Rakstz."/>
    <w:link w:val="Pamattekstaatkpe2"/>
    <w:rsid w:val="00C71AAA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Nosaukums">
    <w:name w:val="Title"/>
    <w:basedOn w:val="Parasts"/>
    <w:link w:val="NosaukumsRakstz"/>
    <w:qFormat/>
    <w:rsid w:val="00C71AAA"/>
    <w:pPr>
      <w:jc w:val="center"/>
    </w:pPr>
    <w:rPr>
      <w:sz w:val="28"/>
      <w:szCs w:val="20"/>
    </w:rPr>
  </w:style>
  <w:style w:type="character" w:customStyle="1" w:styleId="NosaukumsRakstz">
    <w:name w:val="Nosaukums Rakstz."/>
    <w:link w:val="Nosaukums"/>
    <w:rsid w:val="00C71AAA"/>
    <w:rPr>
      <w:rFonts w:ascii="Times New Roman" w:eastAsia="Times New Roman" w:hAnsi="Times New Roman"/>
      <w:sz w:val="28"/>
    </w:rPr>
  </w:style>
  <w:style w:type="paragraph" w:styleId="Apakvirsraksts">
    <w:name w:val="Subtitle"/>
    <w:basedOn w:val="Parasts"/>
    <w:link w:val="ApakvirsrakstsRakstz"/>
    <w:qFormat/>
    <w:rsid w:val="00BD457C"/>
    <w:pPr>
      <w:jc w:val="center"/>
    </w:pPr>
    <w:rPr>
      <w:sz w:val="28"/>
      <w:szCs w:val="28"/>
      <w:lang w:eastAsia="en-US"/>
    </w:rPr>
  </w:style>
  <w:style w:type="character" w:customStyle="1" w:styleId="ApakvirsrakstsRakstz">
    <w:name w:val="Apakšvirsraksts Rakstz."/>
    <w:link w:val="Apakvirsraksts"/>
    <w:rsid w:val="00BD457C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Virsraksts1Rakstz">
    <w:name w:val="Virsraksts 1 Rakstz."/>
    <w:link w:val="Virsraksts1"/>
    <w:rsid w:val="00194C7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Pamatteksts2">
    <w:name w:val="Body Text 2"/>
    <w:basedOn w:val="Parasts"/>
    <w:link w:val="Pamatteksts2Rakstz"/>
    <w:rsid w:val="00194C78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194C78"/>
    <w:rPr>
      <w:rFonts w:ascii="Times New Roman" w:eastAsia="Times New Roman" w:hAnsi="Times New Roman"/>
      <w:sz w:val="24"/>
      <w:szCs w:val="24"/>
    </w:rPr>
  </w:style>
  <w:style w:type="paragraph" w:customStyle="1" w:styleId="naislab">
    <w:name w:val="naislab"/>
    <w:basedOn w:val="Parasts"/>
    <w:uiPriority w:val="99"/>
    <w:rsid w:val="00BF4FF6"/>
    <w:pPr>
      <w:spacing w:before="75" w:after="75"/>
      <w:jc w:val="right"/>
    </w:pPr>
  </w:style>
  <w:style w:type="paragraph" w:customStyle="1" w:styleId="Parasts1">
    <w:name w:val="Parasts1"/>
    <w:qFormat/>
    <w:rsid w:val="002A2FEC"/>
    <w:rPr>
      <w:rFonts w:ascii="Times New Roman" w:eastAsia="Times New Roman" w:hAnsi="Times New Roman"/>
      <w:sz w:val="24"/>
      <w:szCs w:val="24"/>
    </w:rPr>
  </w:style>
  <w:style w:type="character" w:styleId="Hipersaite">
    <w:name w:val="Hyperlink"/>
    <w:uiPriority w:val="99"/>
    <w:unhideWhenUsed/>
    <w:rsid w:val="002A2FEC"/>
    <w:rPr>
      <w:strike w:val="0"/>
      <w:dstrike w:val="0"/>
      <w:color w:val="40407C"/>
      <w:u w:val="none"/>
      <w:effect w:val="none"/>
    </w:rPr>
  </w:style>
  <w:style w:type="paragraph" w:styleId="Paraststmeklis">
    <w:name w:val="Normal (Web)"/>
    <w:basedOn w:val="Parasts"/>
    <w:uiPriority w:val="99"/>
    <w:unhideWhenUsed/>
    <w:rsid w:val="002F0240"/>
    <w:rPr>
      <w:rFonts w:eastAsiaTheme="minorHAnsi"/>
    </w:rPr>
  </w:style>
  <w:style w:type="paragraph" w:styleId="Sarakstarindkopa">
    <w:name w:val="List Paragraph"/>
    <w:basedOn w:val="Parasts"/>
    <w:uiPriority w:val="34"/>
    <w:qFormat/>
    <w:rsid w:val="00C01298"/>
    <w:pPr>
      <w:ind w:left="720"/>
      <w:contextualSpacing/>
    </w:pPr>
  </w:style>
  <w:style w:type="paragraph" w:customStyle="1" w:styleId="tv213">
    <w:name w:val="tv213"/>
    <w:basedOn w:val="Parasts"/>
    <w:rsid w:val="001D4396"/>
    <w:pPr>
      <w:spacing w:before="100" w:beforeAutospacing="1" w:after="100" w:afterAutospacing="1"/>
    </w:pPr>
  </w:style>
  <w:style w:type="character" w:styleId="Komentraatsauce">
    <w:name w:val="annotation reference"/>
    <w:basedOn w:val="Noklusjumarindkopasfonts"/>
    <w:uiPriority w:val="99"/>
    <w:semiHidden/>
    <w:unhideWhenUsed/>
    <w:rsid w:val="001D439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D4396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D4396"/>
    <w:rPr>
      <w:rFonts w:asciiTheme="minorHAnsi" w:eastAsiaTheme="minorHAnsi" w:hAnsiTheme="minorHAnsi" w:cstheme="minorBidi"/>
      <w:lang w:eastAsia="en-US"/>
    </w:rPr>
  </w:style>
  <w:style w:type="table" w:styleId="Reatabula">
    <w:name w:val="Table Grid"/>
    <w:basedOn w:val="Parastatabula"/>
    <w:uiPriority w:val="59"/>
    <w:rsid w:val="001D4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700C"/>
    <w:pPr>
      <w:spacing w:after="0"/>
    </w:pPr>
    <w:rPr>
      <w:rFonts w:ascii="Times New Roman" w:eastAsia="Times New Roman" w:hAnsi="Times New Roman" w:cs="Times New Roman"/>
      <w:b/>
      <w:bCs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7700C"/>
    <w:rPr>
      <w:rFonts w:ascii="Times New Roman" w:eastAsia="Times New Roman" w:hAnsi="Times New Roman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6016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040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440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85737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705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390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29896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Lipina@km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5BFF-F661-4C10-8670-9957421C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2423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Tiesību akta nosaukums</vt:lpstr>
      <vt:lpstr>Tiesību akta nosaukums</vt:lpstr>
    </vt:vector>
  </TitlesOfParts>
  <Company>Iestādes nosaukums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Pielikums</dc:subject>
  <dc:creator>Vārds Uzvārds</dc:creator>
  <dc:description>67012345, vards.uzvards@mk.gov.lv</dc:description>
  <cp:lastModifiedBy>Inese Duļķe</cp:lastModifiedBy>
  <cp:revision>6</cp:revision>
  <cp:lastPrinted>2015-02-09T12:49:00Z</cp:lastPrinted>
  <dcterms:created xsi:type="dcterms:W3CDTF">2020-10-22T10:28:00Z</dcterms:created>
  <dcterms:modified xsi:type="dcterms:W3CDTF">2020-10-26T14:33:00Z</dcterms:modified>
</cp:coreProperties>
</file>