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1FDDE" w14:textId="6920B371" w:rsidR="00B97F17" w:rsidRDefault="009D23E8" w:rsidP="00216616">
      <w:pPr>
        <w:pStyle w:val="Heading2"/>
        <w:spacing w:before="0" w:after="0" w:line="360" w:lineRule="auto"/>
        <w:rPr>
          <w:rFonts w:ascii="Times New Roman" w:hAnsi="Times New Roman" w:cs="Times New Roman"/>
          <w:i w:val="0"/>
          <w:sz w:val="24"/>
          <w:szCs w:val="24"/>
        </w:rPr>
      </w:pPr>
      <w:bookmarkStart w:id="0" w:name="_Toc262728126"/>
      <w:r w:rsidRPr="006E788F">
        <w:rPr>
          <w:noProof/>
        </w:rPr>
        <w:drawing>
          <wp:anchor distT="0" distB="0" distL="114300" distR="114300" simplePos="0" relativeHeight="251658752" behindDoc="1" locked="0" layoutInCell="1" allowOverlap="1" wp14:anchorId="4853760A" wp14:editId="7B3790D7">
            <wp:simplePos x="0" y="0"/>
            <wp:positionH relativeFrom="margin">
              <wp:posOffset>-52070</wp:posOffset>
            </wp:positionH>
            <wp:positionV relativeFrom="paragraph">
              <wp:posOffset>125475</wp:posOffset>
            </wp:positionV>
            <wp:extent cx="1303655" cy="831215"/>
            <wp:effectExtent l="0" t="0" r="0" b="6985"/>
            <wp:wrapTight wrapText="bothSides">
              <wp:wrapPolygon edited="0">
                <wp:start x="0" y="0"/>
                <wp:lineTo x="0" y="21286"/>
                <wp:lineTo x="21148" y="21286"/>
                <wp:lineTo x="211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831215"/>
                    </a:xfrm>
                    <a:prstGeom prst="rect">
                      <a:avLst/>
                    </a:prstGeom>
                    <a:noFill/>
                    <a:ln>
                      <a:noFill/>
                    </a:ln>
                  </pic:spPr>
                </pic:pic>
              </a:graphicData>
            </a:graphic>
          </wp:anchor>
        </w:drawing>
      </w:r>
    </w:p>
    <w:p w14:paraId="334BC95C" w14:textId="77777777" w:rsidR="009D23E8" w:rsidRPr="00A02638" w:rsidRDefault="009D23E8" w:rsidP="009D23E8">
      <w:pPr>
        <w:widowControl w:val="0"/>
        <w:spacing w:after="0" w:line="360" w:lineRule="auto"/>
        <w:jc w:val="right"/>
        <w:rPr>
          <w:b/>
        </w:rPr>
      </w:pPr>
      <w:r w:rsidRPr="00A02638">
        <w:rPr>
          <w:b/>
        </w:rPr>
        <w:t>Līguma Nr. _____</w:t>
      </w:r>
      <w:r>
        <w:rPr>
          <w:b/>
        </w:rPr>
        <w:t>__________</w:t>
      </w:r>
    </w:p>
    <w:p w14:paraId="7D788EEF" w14:textId="2DCF5170" w:rsidR="009D23E8" w:rsidRPr="00A02638" w:rsidRDefault="009D23E8" w:rsidP="009D23E8">
      <w:pPr>
        <w:widowControl w:val="0"/>
        <w:spacing w:after="0" w:line="360" w:lineRule="auto"/>
        <w:ind w:left="5760" w:firstLine="720"/>
        <w:jc w:val="right"/>
        <w:rPr>
          <w:b/>
        </w:rPr>
      </w:pPr>
      <w:r>
        <w:rPr>
          <w:b/>
        </w:rPr>
        <w:t>1. p</w:t>
      </w:r>
      <w:r w:rsidRPr="00A02638">
        <w:rPr>
          <w:b/>
        </w:rPr>
        <w:t>ielikums</w:t>
      </w:r>
    </w:p>
    <w:p w14:paraId="42719A12" w14:textId="77777777" w:rsidR="009D23E8" w:rsidRDefault="009D23E8" w:rsidP="009D23E8">
      <w:pPr>
        <w:pStyle w:val="Heading2"/>
        <w:spacing w:before="0" w:after="0" w:line="360" w:lineRule="auto"/>
        <w:rPr>
          <w:rFonts w:ascii="Times New Roman" w:hAnsi="Times New Roman" w:cs="Times New Roman"/>
          <w:i w:val="0"/>
        </w:rPr>
      </w:pPr>
    </w:p>
    <w:p w14:paraId="7C353A48" w14:textId="77777777" w:rsidR="00216616" w:rsidRDefault="00216616" w:rsidP="00B97F17">
      <w:pPr>
        <w:pStyle w:val="Heading2"/>
        <w:spacing w:before="0" w:after="0" w:line="360" w:lineRule="auto"/>
        <w:jc w:val="center"/>
        <w:rPr>
          <w:rFonts w:ascii="Times New Roman" w:hAnsi="Times New Roman" w:cs="Times New Roman"/>
          <w:i w:val="0"/>
        </w:rPr>
      </w:pPr>
    </w:p>
    <w:p w14:paraId="05667F51" w14:textId="77777777" w:rsidR="00884E9D" w:rsidRDefault="00884E9D" w:rsidP="00B97F17">
      <w:pPr>
        <w:pStyle w:val="Heading2"/>
        <w:spacing w:before="0" w:after="0" w:line="360" w:lineRule="auto"/>
        <w:jc w:val="center"/>
        <w:rPr>
          <w:rFonts w:ascii="Times New Roman" w:hAnsi="Times New Roman" w:cs="Times New Roman"/>
          <w:i w:val="0"/>
        </w:rPr>
      </w:pPr>
      <w:bookmarkStart w:id="1" w:name="_GoBack"/>
      <w:bookmarkEnd w:id="1"/>
      <w:r w:rsidRPr="00B97F17">
        <w:rPr>
          <w:rFonts w:ascii="Times New Roman" w:hAnsi="Times New Roman" w:cs="Times New Roman"/>
          <w:i w:val="0"/>
        </w:rPr>
        <w:t xml:space="preserve">GRANTA LĪGUMA </w:t>
      </w:r>
      <w:r w:rsidR="00092DE8" w:rsidRPr="00B97F17">
        <w:rPr>
          <w:rFonts w:ascii="Times New Roman" w:hAnsi="Times New Roman" w:cs="Times New Roman"/>
          <w:i w:val="0"/>
        </w:rPr>
        <w:t>VISPĀR</w:t>
      </w:r>
      <w:r w:rsidR="00092DE8">
        <w:rPr>
          <w:rFonts w:ascii="Times New Roman" w:hAnsi="Times New Roman" w:cs="Times New Roman"/>
          <w:i w:val="0"/>
        </w:rPr>
        <w:t>ĪGIE</w:t>
      </w:r>
      <w:r w:rsidR="00092DE8" w:rsidRPr="00B97F17">
        <w:rPr>
          <w:rFonts w:ascii="Times New Roman" w:hAnsi="Times New Roman" w:cs="Times New Roman"/>
          <w:i w:val="0"/>
        </w:rPr>
        <w:t xml:space="preserve"> </w:t>
      </w:r>
      <w:r w:rsidRPr="00B97F17">
        <w:rPr>
          <w:rFonts w:ascii="Times New Roman" w:hAnsi="Times New Roman" w:cs="Times New Roman"/>
          <w:i w:val="0"/>
        </w:rPr>
        <w:t>NOTEIKUMI</w:t>
      </w:r>
    </w:p>
    <w:p w14:paraId="482EE8D1" w14:textId="77777777" w:rsidR="00B97F17" w:rsidRDefault="00B97F17" w:rsidP="00B97F17">
      <w:pPr>
        <w:rPr>
          <w:sz w:val="10"/>
          <w:szCs w:val="10"/>
        </w:rPr>
      </w:pPr>
    </w:p>
    <w:p w14:paraId="4AA68213" w14:textId="77777777" w:rsidR="00B7185B" w:rsidRDefault="00B7185B" w:rsidP="00B7185B">
      <w:pPr>
        <w:ind w:left="-142" w:firstLine="142"/>
        <w:rPr>
          <w:sz w:val="10"/>
          <w:szCs w:val="10"/>
        </w:rPr>
      </w:pPr>
    </w:p>
    <w:p w14:paraId="70D8FF2C" w14:textId="77777777" w:rsidR="00B7185B" w:rsidRPr="00B97F17" w:rsidRDefault="00B7185B" w:rsidP="00B97F17">
      <w:pPr>
        <w:rPr>
          <w:sz w:val="10"/>
          <w:szCs w:val="10"/>
        </w:rPr>
      </w:pPr>
    </w:p>
    <w:p w14:paraId="4FC226E1" w14:textId="77777777" w:rsidR="00884E9D" w:rsidRPr="00461914" w:rsidRDefault="009F794E" w:rsidP="00B97F17">
      <w:pPr>
        <w:pStyle w:val="Heading2"/>
        <w:numPr>
          <w:ilvl w:val="0"/>
          <w:numId w:val="5"/>
        </w:numPr>
        <w:tabs>
          <w:tab w:val="left" w:pos="284"/>
        </w:tabs>
        <w:spacing w:before="0" w:after="0" w:line="360" w:lineRule="auto"/>
        <w:ind w:left="0" w:firstLine="0"/>
        <w:jc w:val="center"/>
        <w:rPr>
          <w:rFonts w:ascii="Times New Roman" w:hAnsi="Times New Roman" w:cs="Times New Roman"/>
          <w:i w:val="0"/>
          <w:sz w:val="24"/>
          <w:szCs w:val="24"/>
        </w:rPr>
      </w:pPr>
      <w:r>
        <w:rPr>
          <w:rFonts w:ascii="Times New Roman" w:hAnsi="Times New Roman" w:cs="Times New Roman"/>
          <w:i w:val="0"/>
          <w:sz w:val="24"/>
          <w:szCs w:val="24"/>
        </w:rPr>
        <w:t>Granta l</w:t>
      </w:r>
      <w:r w:rsidR="00884E9D" w:rsidRPr="00461914">
        <w:rPr>
          <w:rFonts w:ascii="Times New Roman" w:hAnsi="Times New Roman" w:cs="Times New Roman"/>
          <w:i w:val="0"/>
          <w:sz w:val="24"/>
          <w:szCs w:val="24"/>
        </w:rPr>
        <w:t>īgumā lietotie termini</w:t>
      </w:r>
    </w:p>
    <w:p w14:paraId="665A7528" w14:textId="77777777" w:rsidR="00884E9D" w:rsidRPr="00461914" w:rsidRDefault="009F794E" w:rsidP="00B97F17">
      <w:pPr>
        <w:pStyle w:val="ListParagraph"/>
        <w:numPr>
          <w:ilvl w:val="0"/>
          <w:numId w:val="6"/>
        </w:numPr>
        <w:tabs>
          <w:tab w:val="left" w:pos="851"/>
        </w:tabs>
        <w:spacing w:after="0" w:line="360" w:lineRule="auto"/>
        <w:ind w:left="0" w:firstLine="567"/>
        <w:jc w:val="both"/>
        <w:rPr>
          <w:b/>
        </w:rPr>
      </w:pPr>
      <w:r>
        <w:t>Granta l</w:t>
      </w:r>
      <w:r w:rsidR="00884E9D" w:rsidRPr="00461914">
        <w:t>īgumā tiek lietoti šādi termini:</w:t>
      </w:r>
    </w:p>
    <w:p w14:paraId="374D5D31"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461914">
        <w:rPr>
          <w:b/>
        </w:rPr>
        <w:t>Atbilstošie izdevumi</w:t>
      </w:r>
      <w:r w:rsidRPr="00461914">
        <w:t xml:space="preserve"> </w:t>
      </w:r>
      <w:r w:rsidR="006B4673" w:rsidRPr="00461914">
        <w:t xml:space="preserve">– </w:t>
      </w:r>
      <w:r w:rsidR="00C32C07" w:rsidRPr="00C32C07">
        <w:t>izdevumi, kas ir pamatoti ar atbilstošiem attaisnojuma dokumentiem un ir atzīti par attiecinām</w:t>
      </w:r>
      <w:r w:rsidR="003C7C8F">
        <w:t>ām izmaksām (saskaņā ar izmaksu</w:t>
      </w:r>
      <w:r w:rsidR="00C32C07" w:rsidRPr="00C32C07">
        <w:t xml:space="preserve"> attiecināmības nosacījumiem)</w:t>
      </w:r>
      <w:r w:rsidRPr="00461914">
        <w:t>;</w:t>
      </w:r>
    </w:p>
    <w:p w14:paraId="2DFCFC97"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862603">
        <w:rPr>
          <w:b/>
        </w:rPr>
        <w:t>Attiecināmās izmaksas</w:t>
      </w:r>
      <w:r w:rsidRPr="00461914">
        <w:t xml:space="preserve"> – izmaksas, kas ir nepieciešamas Projekta īstenošanai un ir </w:t>
      </w:r>
      <w:r w:rsidR="00C32C07">
        <w:t>apstiprinātas</w:t>
      </w:r>
      <w:r w:rsidR="00C32C07" w:rsidRPr="00461914">
        <w:t xml:space="preserve"> </w:t>
      </w:r>
      <w:r w:rsidRPr="00461914">
        <w:t>Projekta budžetā</w:t>
      </w:r>
      <w:r w:rsidRPr="00D017E0">
        <w:t>;</w:t>
      </w:r>
    </w:p>
    <w:p w14:paraId="5D72F3E3"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862603">
        <w:rPr>
          <w:b/>
        </w:rPr>
        <w:t>Atzītie izdevumi</w:t>
      </w:r>
      <w:r w:rsidRPr="00461914">
        <w:t xml:space="preserve"> – </w:t>
      </w:r>
      <w:r w:rsidR="00C32C07">
        <w:t>avansa maksājumi un starpmaksājumi</w:t>
      </w:r>
      <w:r w:rsidRPr="00461914">
        <w:t>, kas ir pamatoti ar atbilstošiem attaisnojuma dokumentiem</w:t>
      </w:r>
      <w:r w:rsidR="00C32C07">
        <w:t xml:space="preserve"> un var tikt atzīti par atbilstošiem izdevumiem, kad darbi pilnībā pabeigti, pakalpojumi sniegti un prece saņemta</w:t>
      </w:r>
      <w:r w:rsidR="0092357E">
        <w:t>, kā arī</w:t>
      </w:r>
      <w:r w:rsidR="00C32C07">
        <w:t xml:space="preserve"> maksājumi, kas pēc mērķa ir attiecināmi uz projektu, taču pārsniedz projekta budžetā apstiprināto summu, </w:t>
      </w:r>
      <w:r w:rsidR="00C32C07" w:rsidRPr="00C32C07">
        <w:t xml:space="preserve">izdevumi var tikt atzīti par atbilstošiem pēc </w:t>
      </w:r>
      <w:r w:rsidR="009F794E">
        <w:t>G</w:t>
      </w:r>
      <w:r w:rsidR="00C32C07" w:rsidRPr="00C32C07">
        <w:t>ranta līguma grozījumu</w:t>
      </w:r>
      <w:r w:rsidR="009569B4">
        <w:t xml:space="preserve"> vai izmaiņu</w:t>
      </w:r>
      <w:r w:rsidR="00C32C07" w:rsidRPr="00C32C07">
        <w:t xml:space="preserve"> apstiprināšanas</w:t>
      </w:r>
      <w:r w:rsidR="00C32C07">
        <w:t>;</w:t>
      </w:r>
    </w:p>
    <w:p w14:paraId="1E032CCD"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862603">
        <w:rPr>
          <w:b/>
        </w:rPr>
        <w:t>Finansējuma pieprasījums</w:t>
      </w:r>
      <w:r w:rsidRPr="00461914">
        <w:t xml:space="preserve"> – avansa, starpposma vai </w:t>
      </w:r>
      <w:r w:rsidR="0092357E">
        <w:t xml:space="preserve">gala </w:t>
      </w:r>
      <w:r w:rsidRPr="00461914">
        <w:t xml:space="preserve">finansējuma pieprasījums Projekta attiecināmo izmaksu segšanai, ko Finansējuma saņēmējs sagatavo un iesniedz </w:t>
      </w:r>
      <w:r w:rsidR="00A27AC2">
        <w:t>Deleģētajā</w:t>
      </w:r>
      <w:r w:rsidR="00A27AC2" w:rsidRPr="00461914">
        <w:t xml:space="preserve"> </w:t>
      </w:r>
      <w:r w:rsidRPr="00461914">
        <w:t>iestādē;</w:t>
      </w:r>
    </w:p>
    <w:p w14:paraId="7ADA6612" w14:textId="77777777" w:rsidR="00862603" w:rsidRPr="00862603" w:rsidRDefault="005C38BC" w:rsidP="00B97F17">
      <w:pPr>
        <w:pStyle w:val="ListParagraph"/>
        <w:numPr>
          <w:ilvl w:val="1"/>
          <w:numId w:val="6"/>
        </w:numPr>
        <w:tabs>
          <w:tab w:val="left" w:pos="993"/>
        </w:tabs>
        <w:spacing w:after="0" w:line="360" w:lineRule="auto"/>
        <w:ind w:left="0" w:firstLine="567"/>
        <w:jc w:val="both"/>
        <w:rPr>
          <w:b/>
        </w:rPr>
      </w:pPr>
      <w:r w:rsidRPr="00862603">
        <w:rPr>
          <w:b/>
        </w:rPr>
        <w:t xml:space="preserve">Finanšu gads </w:t>
      </w:r>
      <w:r w:rsidR="006B4673" w:rsidRPr="00461914">
        <w:t xml:space="preserve">– </w:t>
      </w:r>
      <w:r w:rsidR="006B4673">
        <w:t xml:space="preserve">laika posms </w:t>
      </w:r>
      <w:r w:rsidR="006B4673" w:rsidRPr="00FB7B07">
        <w:t>no “N – 1” gada 16.</w:t>
      </w:r>
      <w:r w:rsidR="006B4673">
        <w:t> </w:t>
      </w:r>
      <w:r w:rsidR="006B4673" w:rsidRPr="00FB7B07">
        <w:t>okt</w:t>
      </w:r>
      <w:r w:rsidR="006B4673">
        <w:t xml:space="preserve">obra līdz “N” gada 15. oktobrim, par kurā veiktajiem izdevumiem </w:t>
      </w:r>
      <w:r w:rsidR="00EA28AF">
        <w:t xml:space="preserve">veiktas administratīvās pārbaudes un pārbaudes projekta īstenošanas vietā, un </w:t>
      </w:r>
      <w:r w:rsidR="0092357E">
        <w:t>kurus</w:t>
      </w:r>
      <w:r w:rsidRPr="00FB7B07">
        <w:t xml:space="preserve"> </w:t>
      </w:r>
      <w:r w:rsidR="00A332AC" w:rsidRPr="00A332AC">
        <w:t xml:space="preserve">kā saistības ārvalstu finanšu palīdzības fondu finansējuma atmaksai </w:t>
      </w:r>
      <w:r w:rsidR="00A332AC">
        <w:t xml:space="preserve">savā </w:t>
      </w:r>
      <w:r w:rsidR="00A332AC" w:rsidRPr="00A332AC">
        <w:t xml:space="preserve">grāmatvedības uzskaitē </w:t>
      </w:r>
      <w:r w:rsidR="00A332AC">
        <w:t xml:space="preserve">iegrāmatojusi </w:t>
      </w:r>
      <w:r w:rsidR="00A27AC2">
        <w:t>Deleģētā</w:t>
      </w:r>
      <w:r w:rsidR="00CB4688">
        <w:t xml:space="preserve"> iestāde</w:t>
      </w:r>
      <w:r w:rsidR="00FB7B07">
        <w:t>;</w:t>
      </w:r>
    </w:p>
    <w:p w14:paraId="278ACA2F"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862603">
        <w:rPr>
          <w:b/>
        </w:rPr>
        <w:t>Fonds</w:t>
      </w:r>
      <w:r w:rsidRPr="00461914">
        <w:t xml:space="preserve"> – Iekšējās drošības fonds </w:t>
      </w:r>
      <w:r>
        <w:t>vai</w:t>
      </w:r>
      <w:r w:rsidRPr="00461914">
        <w:t xml:space="preserve"> Patvēruma, migrācijas un integrācijas fonds; </w:t>
      </w:r>
    </w:p>
    <w:p w14:paraId="127B3A7A"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862603">
        <w:rPr>
          <w:b/>
        </w:rPr>
        <w:t>Fonda finansējums</w:t>
      </w:r>
      <w:r w:rsidR="00FB0EF3">
        <w:t xml:space="preserve"> – </w:t>
      </w:r>
      <w:r w:rsidR="00045E06">
        <w:t xml:space="preserve">šī </w:t>
      </w:r>
      <w:r w:rsidR="009F794E">
        <w:t>Granta l</w:t>
      </w:r>
      <w:r w:rsidRPr="00461914">
        <w:t xml:space="preserve">īguma </w:t>
      </w:r>
      <w:r w:rsidR="00657220">
        <w:t>3</w:t>
      </w:r>
      <w:r>
        <w:t>.1. apakšpunktā</w:t>
      </w:r>
      <w:r w:rsidRPr="00461914">
        <w:t xml:space="preserve"> norādītā maksimāli pieļaujamā finansējuma </w:t>
      </w:r>
      <w:r w:rsidR="004E2B77">
        <w:t>apjoms</w:t>
      </w:r>
      <w:r w:rsidRPr="00461914">
        <w:t>, ko var saņemt Projekta attiecināmo izmaksu segšanai;</w:t>
      </w:r>
    </w:p>
    <w:p w14:paraId="1C7F2626" w14:textId="77777777" w:rsidR="00862603" w:rsidRPr="00862603" w:rsidRDefault="00884E9D" w:rsidP="00B97F17">
      <w:pPr>
        <w:pStyle w:val="ListParagraph"/>
        <w:numPr>
          <w:ilvl w:val="1"/>
          <w:numId w:val="6"/>
        </w:numPr>
        <w:tabs>
          <w:tab w:val="left" w:pos="993"/>
        </w:tabs>
        <w:spacing w:after="0" w:line="360" w:lineRule="auto"/>
        <w:ind w:left="0" w:firstLine="567"/>
        <w:jc w:val="both"/>
        <w:rPr>
          <w:b/>
        </w:rPr>
      </w:pPr>
      <w:r w:rsidRPr="00862603">
        <w:rPr>
          <w:b/>
        </w:rPr>
        <w:t xml:space="preserve">Izziņa par ierosinātajiem </w:t>
      </w:r>
      <w:r w:rsidR="007530CC">
        <w:rPr>
          <w:b/>
        </w:rPr>
        <w:t>precizējumiem/</w:t>
      </w:r>
      <w:r w:rsidRPr="00862603">
        <w:rPr>
          <w:b/>
        </w:rPr>
        <w:t xml:space="preserve">grozījumiem </w:t>
      </w:r>
      <w:r w:rsidR="009F794E">
        <w:rPr>
          <w:b/>
        </w:rPr>
        <w:t>G</w:t>
      </w:r>
      <w:r w:rsidR="00C32C07" w:rsidRPr="00862603">
        <w:rPr>
          <w:b/>
        </w:rPr>
        <w:t>ranta līgumā</w:t>
      </w:r>
      <w:r w:rsidR="00C32C07" w:rsidRPr="00461914">
        <w:t xml:space="preserve"> </w:t>
      </w:r>
      <w:r w:rsidRPr="00461914">
        <w:t xml:space="preserve">– dokuments, kas ietver </w:t>
      </w:r>
      <w:r w:rsidR="009F794E">
        <w:t>G</w:t>
      </w:r>
      <w:r w:rsidR="00C32C07">
        <w:t>ranta līgumā</w:t>
      </w:r>
      <w:r w:rsidR="00C32C07" w:rsidRPr="00461914">
        <w:t xml:space="preserve"> </w:t>
      </w:r>
      <w:r w:rsidRPr="00461914">
        <w:t xml:space="preserve">esošo redakciju, iesniegto </w:t>
      </w:r>
      <w:r w:rsidR="007530CC">
        <w:t>precizējumu</w:t>
      </w:r>
      <w:r w:rsidR="00337A6C">
        <w:t xml:space="preserve"> vai </w:t>
      </w:r>
      <w:r w:rsidRPr="00461914">
        <w:t xml:space="preserve">grozījumu redakciju un </w:t>
      </w:r>
      <w:r w:rsidR="007530CC">
        <w:t>precizējumu</w:t>
      </w:r>
      <w:r w:rsidR="00337A6C">
        <w:t xml:space="preserve"> vai </w:t>
      </w:r>
      <w:r w:rsidRPr="00461914">
        <w:t>grozījumu pamatojumu;</w:t>
      </w:r>
    </w:p>
    <w:p w14:paraId="54E752C0" w14:textId="77777777" w:rsidR="00862603" w:rsidRPr="00862603" w:rsidRDefault="009F794E" w:rsidP="00B97F17">
      <w:pPr>
        <w:pStyle w:val="ListParagraph"/>
        <w:numPr>
          <w:ilvl w:val="1"/>
          <w:numId w:val="6"/>
        </w:numPr>
        <w:tabs>
          <w:tab w:val="left" w:pos="993"/>
        </w:tabs>
        <w:spacing w:after="0" w:line="360" w:lineRule="auto"/>
        <w:ind w:left="0" w:firstLine="567"/>
        <w:jc w:val="both"/>
        <w:rPr>
          <w:b/>
        </w:rPr>
      </w:pPr>
      <w:r>
        <w:rPr>
          <w:b/>
        </w:rPr>
        <w:t>Granta l</w:t>
      </w:r>
      <w:r w:rsidR="00884E9D" w:rsidRPr="00862603">
        <w:rPr>
          <w:b/>
        </w:rPr>
        <w:t>īguma darbības laiks</w:t>
      </w:r>
      <w:r w:rsidR="00884E9D" w:rsidRPr="00461914">
        <w:t xml:space="preserve"> – termiņš, līdz kuram izpildāmas </w:t>
      </w:r>
      <w:r>
        <w:t>Granta l</w:t>
      </w:r>
      <w:r w:rsidR="00884E9D" w:rsidRPr="00461914">
        <w:t>īgumā</w:t>
      </w:r>
      <w:r w:rsidR="0092357E">
        <w:t xml:space="preserve"> noteiktās </w:t>
      </w:r>
      <w:r w:rsidR="00884E9D">
        <w:t xml:space="preserve">Pušu </w:t>
      </w:r>
      <w:r w:rsidR="00884E9D" w:rsidRPr="00461914">
        <w:t>saistības;</w:t>
      </w:r>
    </w:p>
    <w:p w14:paraId="495E6C83" w14:textId="77777777" w:rsidR="00862603" w:rsidRPr="00862603" w:rsidRDefault="00884E9D" w:rsidP="00B97F17">
      <w:pPr>
        <w:pStyle w:val="ListParagraph"/>
        <w:numPr>
          <w:ilvl w:val="1"/>
          <w:numId w:val="6"/>
        </w:numPr>
        <w:tabs>
          <w:tab w:val="left" w:pos="1134"/>
        </w:tabs>
        <w:spacing w:after="0" w:line="360" w:lineRule="auto"/>
        <w:ind w:left="0" w:firstLine="567"/>
        <w:jc w:val="both"/>
        <w:rPr>
          <w:b/>
        </w:rPr>
      </w:pPr>
      <w:r w:rsidRPr="00862603">
        <w:rPr>
          <w:b/>
        </w:rPr>
        <w:lastRenderedPageBreak/>
        <w:t>Neatbilstošie izdevumi</w:t>
      </w:r>
      <w:r w:rsidRPr="00461914">
        <w:t xml:space="preserve"> – izdevumi, kas netiek atzīti par attiecināmām izmaksām vai </w:t>
      </w:r>
      <w:r w:rsidR="00C34B3E">
        <w:t>atbilstošiem izdevumiem</w:t>
      </w:r>
      <w:r w:rsidRPr="00461914">
        <w:t>;</w:t>
      </w:r>
    </w:p>
    <w:p w14:paraId="4675B27C" w14:textId="77777777" w:rsidR="00862603" w:rsidRPr="00862603" w:rsidRDefault="00884E9D" w:rsidP="00B97F17">
      <w:pPr>
        <w:pStyle w:val="ListParagraph"/>
        <w:numPr>
          <w:ilvl w:val="1"/>
          <w:numId w:val="6"/>
        </w:numPr>
        <w:tabs>
          <w:tab w:val="left" w:pos="1134"/>
        </w:tabs>
        <w:spacing w:after="0" w:line="360" w:lineRule="auto"/>
        <w:ind w:left="0" w:firstLine="567"/>
        <w:jc w:val="both"/>
        <w:rPr>
          <w:b/>
        </w:rPr>
      </w:pPr>
      <w:r w:rsidRPr="00862603">
        <w:rPr>
          <w:b/>
        </w:rPr>
        <w:t>Neatzītie izdevumi</w:t>
      </w:r>
      <w:r w:rsidRPr="00461914">
        <w:t xml:space="preserve"> – izdevumi,</w:t>
      </w:r>
      <w:r w:rsidR="00C34B3E">
        <w:t xml:space="preserve"> par kuru atbilstību nav iespējams gūt pārliecību, jo nav iesniegti visi atbilstošie attaisnojuma dokumenti. Neat</w:t>
      </w:r>
      <w:r w:rsidR="0092357E">
        <w:t>z</w:t>
      </w:r>
      <w:r w:rsidR="00C34B3E">
        <w:t>ītie izdevumi var kļūt par atbilstošiem, atzītiem vai neatbilstošiem izdevumiem;</w:t>
      </w:r>
    </w:p>
    <w:p w14:paraId="2C4D112B" w14:textId="77777777" w:rsidR="00862603" w:rsidRPr="00862603" w:rsidRDefault="00884E9D" w:rsidP="00B97F17">
      <w:pPr>
        <w:pStyle w:val="ListParagraph"/>
        <w:numPr>
          <w:ilvl w:val="1"/>
          <w:numId w:val="6"/>
        </w:numPr>
        <w:tabs>
          <w:tab w:val="left" w:pos="1134"/>
        </w:tabs>
        <w:spacing w:after="0" w:line="360" w:lineRule="auto"/>
        <w:ind w:left="0" w:firstLine="567"/>
        <w:jc w:val="both"/>
        <w:rPr>
          <w:b/>
        </w:rPr>
      </w:pPr>
      <w:r w:rsidRPr="00862603">
        <w:rPr>
          <w:b/>
        </w:rPr>
        <w:t xml:space="preserve">Partneris </w:t>
      </w:r>
      <w:r w:rsidR="006B4673" w:rsidRPr="00461914">
        <w:t xml:space="preserve">– </w:t>
      </w:r>
      <w:r w:rsidR="00EA28AF" w:rsidRPr="00EA28AF">
        <w:t>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Iekšējās drošības fonda vai Patvēruma, migrācijas un integrācijas fonda jomā</w:t>
      </w:r>
      <w:r w:rsidRPr="00461914">
        <w:t xml:space="preserve">, </w:t>
      </w:r>
      <w:r w:rsidR="00EA28AF">
        <w:t xml:space="preserve">un </w:t>
      </w:r>
      <w:r w:rsidRPr="00461914">
        <w:t>kas projekta iesniegumā norādīt</w:t>
      </w:r>
      <w:r w:rsidR="00EA28AF">
        <w:t>s</w:t>
      </w:r>
      <w:r w:rsidRPr="00461914">
        <w:t xml:space="preserve"> kā projekta partner</w:t>
      </w:r>
      <w:r w:rsidR="001650AC">
        <w:t>i</w:t>
      </w:r>
      <w:r w:rsidR="00EA28AF">
        <w:t>s</w:t>
      </w:r>
      <w:r w:rsidRPr="00461914">
        <w:t>;</w:t>
      </w:r>
    </w:p>
    <w:p w14:paraId="23987B76" w14:textId="77777777" w:rsidR="00862603" w:rsidRPr="00862603" w:rsidRDefault="00884E9D" w:rsidP="00B97F17">
      <w:pPr>
        <w:pStyle w:val="ListParagraph"/>
        <w:numPr>
          <w:ilvl w:val="1"/>
          <w:numId w:val="6"/>
        </w:numPr>
        <w:tabs>
          <w:tab w:val="left" w:pos="1134"/>
        </w:tabs>
        <w:spacing w:after="0" w:line="360" w:lineRule="auto"/>
        <w:ind w:left="0" w:firstLine="567"/>
        <w:jc w:val="both"/>
        <w:rPr>
          <w:b/>
        </w:rPr>
      </w:pPr>
      <w:r w:rsidRPr="00862603">
        <w:rPr>
          <w:b/>
        </w:rPr>
        <w:t>Projekts</w:t>
      </w:r>
      <w:r w:rsidRPr="00461914">
        <w:t xml:space="preserve"> </w:t>
      </w:r>
      <w:r w:rsidR="006B4673" w:rsidRPr="00461914">
        <w:t xml:space="preserve">– </w:t>
      </w:r>
      <w:r w:rsidRPr="00862603">
        <w:rPr>
          <w:bCs/>
        </w:rPr>
        <w:t xml:space="preserve">projekta </w:t>
      </w:r>
      <w:r w:rsidRPr="00B015D1">
        <w:t>iesniegums</w:t>
      </w:r>
      <w:r w:rsidRPr="00862603">
        <w:rPr>
          <w:bCs/>
        </w:rPr>
        <w:t>, kas atbilst projektu iesniegumu vērtēšanas kr</w:t>
      </w:r>
      <w:r w:rsidR="00FB0EF3" w:rsidRPr="00862603">
        <w:rPr>
          <w:bCs/>
        </w:rPr>
        <w:t xml:space="preserve">itērijiem un ko apstiprinājusi </w:t>
      </w:r>
      <w:r w:rsidR="00A27AC2">
        <w:rPr>
          <w:bCs/>
        </w:rPr>
        <w:t>Deleģētā</w:t>
      </w:r>
      <w:r w:rsidRPr="00862603">
        <w:rPr>
          <w:bCs/>
        </w:rPr>
        <w:t xml:space="preserve"> iestāde</w:t>
      </w:r>
      <w:r w:rsidRPr="00461914">
        <w:t>;</w:t>
      </w:r>
    </w:p>
    <w:p w14:paraId="2BC5135E" w14:textId="77777777" w:rsidR="006F15C5" w:rsidRPr="006F15C5" w:rsidRDefault="00884E9D" w:rsidP="00B97F17">
      <w:pPr>
        <w:pStyle w:val="ListParagraph"/>
        <w:numPr>
          <w:ilvl w:val="1"/>
          <w:numId w:val="6"/>
        </w:numPr>
        <w:tabs>
          <w:tab w:val="left" w:pos="1134"/>
        </w:tabs>
        <w:spacing w:after="0" w:line="360" w:lineRule="auto"/>
        <w:ind w:left="0" w:firstLine="567"/>
        <w:jc w:val="both"/>
        <w:rPr>
          <w:b/>
        </w:rPr>
      </w:pPr>
      <w:r w:rsidRPr="00862603">
        <w:rPr>
          <w:b/>
        </w:rPr>
        <w:t>Projekta ietvaros gūtie ieņēmumi</w:t>
      </w:r>
      <w:r w:rsidRPr="00461914">
        <w:t xml:space="preserve"> – ieņēmumi, kas radušies tieši vai netieši Projekta īstenošanas laikā (piemēram, patēriņa preču pārpalikuma pārdošana, aprīkojuma nomas maksa, Projekta īstenošanas laikā iegādāta vai uzbūvēta nekustamā īpašuma daļas noma, nodevas, kas tika iekasētas par pakalpojumiem un konsultācijām, kas nodrošinātas trešajām personām);</w:t>
      </w:r>
    </w:p>
    <w:p w14:paraId="4284CB26" w14:textId="77777777" w:rsidR="00884E9D" w:rsidRPr="004E2B77" w:rsidRDefault="00884E9D" w:rsidP="00B97F17">
      <w:pPr>
        <w:pStyle w:val="ListParagraph"/>
        <w:numPr>
          <w:ilvl w:val="1"/>
          <w:numId w:val="6"/>
        </w:numPr>
        <w:tabs>
          <w:tab w:val="left" w:pos="1134"/>
        </w:tabs>
        <w:spacing w:after="0" w:line="360" w:lineRule="auto"/>
        <w:ind w:left="0" w:firstLine="567"/>
        <w:jc w:val="both"/>
        <w:rPr>
          <w:b/>
        </w:rPr>
      </w:pPr>
      <w:r w:rsidRPr="00862603">
        <w:rPr>
          <w:b/>
        </w:rPr>
        <w:t>Valsts budžeta līdzfinansējums</w:t>
      </w:r>
      <w:r w:rsidR="00FB0EF3">
        <w:t xml:space="preserve"> –</w:t>
      </w:r>
      <w:r w:rsidR="007A4A96">
        <w:t xml:space="preserve"> </w:t>
      </w:r>
      <w:r w:rsidR="009F794E">
        <w:t>Granta l</w:t>
      </w:r>
      <w:r w:rsidRPr="00461914">
        <w:t xml:space="preserve">īguma </w:t>
      </w:r>
      <w:r w:rsidR="003263DE">
        <w:t>3</w:t>
      </w:r>
      <w:r w:rsidR="00FB0EF3">
        <w:t>.</w:t>
      </w:r>
      <w:r w:rsidR="008B7E4A">
        <w:t>2.</w:t>
      </w:r>
      <w:r w:rsidR="00FB0EF3">
        <w:t xml:space="preserve"> </w:t>
      </w:r>
      <w:r w:rsidR="008B7E4A">
        <w:t>apakš</w:t>
      </w:r>
      <w:r>
        <w:t>punktā</w:t>
      </w:r>
      <w:r w:rsidRPr="00461914">
        <w:t xml:space="preserve"> norādītā maksimāli pieļaujamā finansējuma apjoms, ko var saņemt no valsts budžeta Projekta attiecināmo izmaksu segšanai.</w:t>
      </w:r>
    </w:p>
    <w:p w14:paraId="7B724E03" w14:textId="77777777" w:rsidR="004E2B77" w:rsidRPr="00051622" w:rsidRDefault="004E2B77" w:rsidP="00B97F17">
      <w:pPr>
        <w:pStyle w:val="ListParagraph"/>
        <w:numPr>
          <w:ilvl w:val="1"/>
          <w:numId w:val="6"/>
        </w:numPr>
        <w:tabs>
          <w:tab w:val="left" w:pos="1134"/>
        </w:tabs>
        <w:spacing w:after="0" w:line="360" w:lineRule="auto"/>
        <w:ind w:left="0" w:firstLine="567"/>
        <w:jc w:val="both"/>
        <w:rPr>
          <w:b/>
        </w:rPr>
      </w:pPr>
      <w:r>
        <w:rPr>
          <w:b/>
        </w:rPr>
        <w:t>Netiešās attiecināmās izmaksas</w:t>
      </w:r>
      <w:r>
        <w:t xml:space="preserve"> – Granta līguma 3.</w:t>
      </w:r>
      <w:r w:rsidR="00A73DCA">
        <w:t> </w:t>
      </w:r>
      <w:r w:rsidR="005632A4">
        <w:t>pielikuma “</w:t>
      </w:r>
      <w:r>
        <w:t>Iekšējās drošības fonda un Patvēruma, migrācijas un integrācijas fonda 2014. – 2020.</w:t>
      </w:r>
      <w:r w:rsidR="005B766C">
        <w:t> </w:t>
      </w:r>
      <w:r>
        <w:t>gada plānošanas perioda izmaksu attiecināmības nosacījumi” III nodaļā minētās izmaksas.</w:t>
      </w:r>
    </w:p>
    <w:p w14:paraId="6B27C7CB" w14:textId="77777777" w:rsidR="004453B1" w:rsidRPr="00862603" w:rsidRDefault="004453B1" w:rsidP="004453B1">
      <w:pPr>
        <w:pStyle w:val="ListParagraph"/>
        <w:tabs>
          <w:tab w:val="left" w:pos="1134"/>
        </w:tabs>
        <w:spacing w:after="0" w:line="360" w:lineRule="auto"/>
        <w:ind w:left="567"/>
        <w:jc w:val="both"/>
        <w:rPr>
          <w:b/>
        </w:rPr>
      </w:pPr>
    </w:p>
    <w:p w14:paraId="70289694" w14:textId="77777777" w:rsidR="00884E9D" w:rsidRPr="00461914" w:rsidRDefault="00A27AC2"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bookmarkStart w:id="2" w:name="_Toc262728127"/>
      <w:bookmarkEnd w:id="0"/>
      <w:r>
        <w:rPr>
          <w:rFonts w:ascii="Times New Roman" w:hAnsi="Times New Roman" w:cs="Times New Roman"/>
          <w:i w:val="0"/>
          <w:sz w:val="24"/>
          <w:szCs w:val="24"/>
        </w:rPr>
        <w:t>Deleģētās</w:t>
      </w:r>
      <w:r w:rsidR="00884E9D" w:rsidRPr="00461914">
        <w:rPr>
          <w:rFonts w:ascii="Times New Roman" w:hAnsi="Times New Roman" w:cs="Times New Roman"/>
          <w:i w:val="0"/>
          <w:sz w:val="24"/>
          <w:szCs w:val="24"/>
        </w:rPr>
        <w:t xml:space="preserve"> iestādes pienākumi un tiesības</w:t>
      </w:r>
      <w:bookmarkEnd w:id="2"/>
    </w:p>
    <w:p w14:paraId="602591E4" w14:textId="77777777" w:rsidR="00884E9D" w:rsidRDefault="00A27AC2" w:rsidP="00B97F17">
      <w:pPr>
        <w:pStyle w:val="ListParagraph"/>
        <w:numPr>
          <w:ilvl w:val="0"/>
          <w:numId w:val="6"/>
        </w:numPr>
        <w:tabs>
          <w:tab w:val="left" w:pos="851"/>
        </w:tabs>
        <w:spacing w:after="0" w:line="360" w:lineRule="auto"/>
        <w:ind w:left="0" w:firstLine="567"/>
        <w:jc w:val="both"/>
      </w:pPr>
      <w:r>
        <w:t>Deleģētajai</w:t>
      </w:r>
      <w:r w:rsidR="00884E9D">
        <w:t xml:space="preserve"> iestādei ir šādi pienākumi:</w:t>
      </w:r>
    </w:p>
    <w:p w14:paraId="1C5AC7D9" w14:textId="77777777" w:rsidR="00884E9D" w:rsidRDefault="00884E9D" w:rsidP="00B97F17">
      <w:pPr>
        <w:pStyle w:val="ListParagraph"/>
        <w:numPr>
          <w:ilvl w:val="1"/>
          <w:numId w:val="6"/>
        </w:numPr>
        <w:tabs>
          <w:tab w:val="left" w:pos="993"/>
        </w:tabs>
        <w:spacing w:after="0" w:line="360" w:lineRule="auto"/>
        <w:ind w:left="0" w:firstLine="567"/>
        <w:jc w:val="both"/>
      </w:pPr>
      <w:r w:rsidRPr="00461914">
        <w:t>sniegt Finansējuma saņēmējam nepieciešamo informāciju par nosacījumiem attiecībā uz Fonda finansējuma un valsts budžeta līdzfinansējuma saņemšanu un izmantošanu;</w:t>
      </w:r>
    </w:p>
    <w:p w14:paraId="61B19883" w14:textId="77777777" w:rsidR="00884E9D" w:rsidRDefault="00E73BA5" w:rsidP="00B97F17">
      <w:pPr>
        <w:pStyle w:val="ListParagraph"/>
        <w:numPr>
          <w:ilvl w:val="1"/>
          <w:numId w:val="6"/>
        </w:numPr>
        <w:tabs>
          <w:tab w:val="left" w:pos="993"/>
        </w:tabs>
        <w:spacing w:after="0" w:line="360" w:lineRule="auto"/>
        <w:ind w:left="0" w:firstLine="567"/>
        <w:jc w:val="both"/>
      </w:pPr>
      <w:r>
        <w:t>G</w:t>
      </w:r>
      <w:r w:rsidR="00CA7285">
        <w:t xml:space="preserve">ranta līgumā noteiktajā kārtībā un termiņos </w:t>
      </w:r>
      <w:r w:rsidR="0092357E">
        <w:t>Finansējuma saņēmēj</w:t>
      </w:r>
      <w:r w:rsidR="00CA7285">
        <w:t>a</w:t>
      </w:r>
      <w:r w:rsidR="0092357E">
        <w:t xml:space="preserve">m </w:t>
      </w:r>
      <w:r w:rsidR="00884E9D" w:rsidRPr="003313B5">
        <w:t>piešķirt Fonda finansējumu un Valsts budžeta līdzfinansējumu.</w:t>
      </w:r>
      <w:r w:rsidR="00C34B3E" w:rsidRPr="003313B5">
        <w:t xml:space="preserve"> </w:t>
      </w:r>
    </w:p>
    <w:p w14:paraId="7534BAC5" w14:textId="77777777" w:rsidR="00156DEE" w:rsidRPr="004453B1" w:rsidRDefault="00156DEE" w:rsidP="00B97F17">
      <w:pPr>
        <w:pStyle w:val="ListParagraph"/>
        <w:tabs>
          <w:tab w:val="left" w:pos="993"/>
        </w:tabs>
        <w:spacing w:after="0" w:line="360" w:lineRule="auto"/>
        <w:ind w:left="567"/>
        <w:jc w:val="both"/>
        <w:rPr>
          <w:sz w:val="10"/>
          <w:szCs w:val="10"/>
        </w:rPr>
      </w:pPr>
    </w:p>
    <w:p w14:paraId="02EE07F7" w14:textId="77777777" w:rsidR="00884E9D" w:rsidRDefault="00E67A45" w:rsidP="00B97F17">
      <w:pPr>
        <w:pStyle w:val="ListParagraph"/>
        <w:numPr>
          <w:ilvl w:val="0"/>
          <w:numId w:val="6"/>
        </w:numPr>
        <w:tabs>
          <w:tab w:val="left" w:pos="851"/>
        </w:tabs>
        <w:spacing w:after="0" w:line="360" w:lineRule="auto"/>
        <w:ind w:left="0" w:firstLine="567"/>
        <w:jc w:val="both"/>
      </w:pPr>
      <w:r>
        <w:t>Deleģētajai</w:t>
      </w:r>
      <w:r w:rsidR="00884E9D">
        <w:t xml:space="preserve"> iestādei ir šādas tiesības:</w:t>
      </w:r>
    </w:p>
    <w:p w14:paraId="00B42D88" w14:textId="77777777" w:rsidR="00884E9D" w:rsidRDefault="00884E9D" w:rsidP="00B97F17">
      <w:pPr>
        <w:pStyle w:val="ListParagraph"/>
        <w:numPr>
          <w:ilvl w:val="1"/>
          <w:numId w:val="6"/>
        </w:numPr>
        <w:tabs>
          <w:tab w:val="left" w:pos="993"/>
        </w:tabs>
        <w:spacing w:after="0" w:line="360" w:lineRule="auto"/>
        <w:ind w:left="0" w:firstLine="567"/>
        <w:jc w:val="both"/>
      </w:pPr>
      <w:r w:rsidRPr="00461914">
        <w:t xml:space="preserve">pārbaudīt un pieņemt lēmumu par </w:t>
      </w:r>
      <w:r>
        <w:t xml:space="preserve">Finansējuma saņēmēja </w:t>
      </w:r>
      <w:r w:rsidRPr="00461914">
        <w:t xml:space="preserve">pieprasītā Fonda finansējuma un valsts budžeta līdzfinansējuma izlietojuma atbilstību </w:t>
      </w:r>
      <w:r w:rsidR="004F1262">
        <w:t xml:space="preserve">šī </w:t>
      </w:r>
      <w:r w:rsidR="00E73BA5">
        <w:t>G</w:t>
      </w:r>
      <w:r w:rsidR="00CA7285">
        <w:t>ranta līguma 3.</w:t>
      </w:r>
      <w:r w:rsidR="004F1262">
        <w:t> </w:t>
      </w:r>
      <w:r w:rsidR="00CA7285">
        <w:t xml:space="preserve">pielikumā minētajiem </w:t>
      </w:r>
      <w:r w:rsidR="00C34B3E">
        <w:t>i</w:t>
      </w:r>
      <w:r w:rsidR="004453F8">
        <w:t>zmaksu</w:t>
      </w:r>
      <w:r w:rsidR="00FB0EF3">
        <w:t xml:space="preserve"> attiecināmības nosacījumiem</w:t>
      </w:r>
      <w:r w:rsidRPr="00461914">
        <w:t xml:space="preserve">, Eiropas Savienības un Latvijas Republikas normatīvajiem aktiem, kā arī šī </w:t>
      </w:r>
      <w:r w:rsidR="009F794E">
        <w:t>Granta l</w:t>
      </w:r>
      <w:r w:rsidRPr="00461914">
        <w:t>īguma noteikumiem;</w:t>
      </w:r>
    </w:p>
    <w:p w14:paraId="1B4360A0" w14:textId="77777777" w:rsidR="00884E9D" w:rsidRPr="00183A18" w:rsidRDefault="00884E9D" w:rsidP="00B97F17">
      <w:pPr>
        <w:pStyle w:val="ListParagraph"/>
        <w:numPr>
          <w:ilvl w:val="1"/>
          <w:numId w:val="6"/>
        </w:numPr>
        <w:tabs>
          <w:tab w:val="left" w:pos="993"/>
        </w:tabs>
        <w:spacing w:after="0" w:line="360" w:lineRule="auto"/>
        <w:ind w:left="0" w:firstLine="567"/>
        <w:jc w:val="both"/>
      </w:pPr>
      <w:r w:rsidRPr="00183A18">
        <w:lastRenderedPageBreak/>
        <w:t>pieprasīt informāciju Finansējuma saņēmējam par Projekta īstenošanas gaitu;</w:t>
      </w:r>
    </w:p>
    <w:p w14:paraId="02DE96AA" w14:textId="77777777" w:rsidR="00CA7285" w:rsidRDefault="00884E9D" w:rsidP="00B97F17">
      <w:pPr>
        <w:pStyle w:val="ListParagraph"/>
        <w:numPr>
          <w:ilvl w:val="1"/>
          <w:numId w:val="6"/>
        </w:numPr>
        <w:tabs>
          <w:tab w:val="left" w:pos="993"/>
        </w:tabs>
        <w:spacing w:after="0" w:line="360" w:lineRule="auto"/>
        <w:ind w:left="0" w:firstLine="567"/>
        <w:jc w:val="both"/>
      </w:pPr>
      <w:r w:rsidRPr="00461914">
        <w:t xml:space="preserve">pārbaudīt, vai </w:t>
      </w:r>
      <w:r>
        <w:t xml:space="preserve">Finansējuma saņēmēja </w:t>
      </w:r>
      <w:r w:rsidRPr="00461914">
        <w:t>veiktie pasākumi interešu konflikta novēršanai ir pietiekami un, ja nepieciešams, pieprasīt</w:t>
      </w:r>
      <w:r>
        <w:t xml:space="preserve"> papildus pasākumu veikšanu</w:t>
      </w:r>
      <w:r w:rsidR="00CA7285">
        <w:t>;</w:t>
      </w:r>
    </w:p>
    <w:p w14:paraId="3046B576" w14:textId="77777777" w:rsidR="00884E9D" w:rsidRDefault="00C8232C" w:rsidP="00B97F17">
      <w:pPr>
        <w:pStyle w:val="ListParagraph"/>
        <w:numPr>
          <w:ilvl w:val="1"/>
          <w:numId w:val="6"/>
        </w:numPr>
        <w:tabs>
          <w:tab w:val="left" w:pos="993"/>
        </w:tabs>
        <w:spacing w:after="0" w:line="360" w:lineRule="auto"/>
        <w:ind w:left="0" w:firstLine="567"/>
        <w:jc w:val="both"/>
      </w:pPr>
      <w:r>
        <w:rPr>
          <w:bCs/>
          <w:spacing w:val="-4"/>
          <w:kern w:val="28"/>
          <w:lang w:eastAsia="en-US"/>
        </w:rPr>
        <w:t xml:space="preserve">uzlikt par pienākumu finansējuma saņēmējam pārtraukt veikt </w:t>
      </w:r>
      <w:r w:rsidR="00CA7285" w:rsidRPr="0001477D">
        <w:t>maksājumus</w:t>
      </w:r>
      <w:r w:rsidR="00CA7285">
        <w:rPr>
          <w:bCs/>
          <w:spacing w:val="-4"/>
          <w:kern w:val="28"/>
          <w:lang w:eastAsia="en-US"/>
        </w:rPr>
        <w:t xml:space="preserve"> no Projekta norēķinu konta, konstatējot, ka Projekts netiek īstenots saskaņā </w:t>
      </w:r>
      <w:r w:rsidR="00CA7285" w:rsidRPr="0001477D">
        <w:t>ar</w:t>
      </w:r>
      <w:r w:rsidR="00CA7285">
        <w:rPr>
          <w:bCs/>
          <w:spacing w:val="-4"/>
          <w:kern w:val="28"/>
          <w:lang w:eastAsia="en-US"/>
        </w:rPr>
        <w:t xml:space="preserve"> </w:t>
      </w:r>
      <w:r w:rsidR="00E73BA5">
        <w:rPr>
          <w:bCs/>
          <w:spacing w:val="-4"/>
          <w:kern w:val="28"/>
          <w:lang w:eastAsia="en-US"/>
        </w:rPr>
        <w:t>šī Granta l</w:t>
      </w:r>
      <w:r w:rsidR="00CA7285">
        <w:rPr>
          <w:bCs/>
          <w:spacing w:val="-4"/>
          <w:kern w:val="28"/>
          <w:lang w:eastAsia="en-US"/>
        </w:rPr>
        <w:t>īguma nosacījumiem vai konstatēti citi būtiski nosacījumi</w:t>
      </w:r>
      <w:r w:rsidR="00884E9D">
        <w:t xml:space="preserve">. </w:t>
      </w:r>
    </w:p>
    <w:p w14:paraId="23AC4CD2" w14:textId="77777777" w:rsidR="004453B1" w:rsidRPr="00461914" w:rsidRDefault="004453B1" w:rsidP="004453B1">
      <w:pPr>
        <w:pStyle w:val="ListParagraph"/>
        <w:tabs>
          <w:tab w:val="left" w:pos="993"/>
        </w:tabs>
        <w:spacing w:after="0" w:line="360" w:lineRule="auto"/>
        <w:ind w:left="567"/>
        <w:jc w:val="both"/>
      </w:pPr>
    </w:p>
    <w:p w14:paraId="240BD810" w14:textId="77777777" w:rsidR="00884E9D" w:rsidRPr="00F91AAD" w:rsidRDefault="00884E9D"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bookmarkStart w:id="3" w:name="_Toc262728128"/>
      <w:r w:rsidRPr="00F91AAD">
        <w:rPr>
          <w:rFonts w:ascii="Times New Roman" w:hAnsi="Times New Roman" w:cs="Times New Roman"/>
          <w:i w:val="0"/>
          <w:sz w:val="24"/>
          <w:szCs w:val="24"/>
        </w:rPr>
        <w:t>Finansējuma saņēmēja pienākumi un tiesības</w:t>
      </w:r>
      <w:bookmarkEnd w:id="3"/>
    </w:p>
    <w:p w14:paraId="756CAFBE" w14:textId="77777777" w:rsidR="00884E9D" w:rsidRDefault="00884E9D" w:rsidP="00B97F17">
      <w:pPr>
        <w:pStyle w:val="ListParagraph"/>
        <w:numPr>
          <w:ilvl w:val="0"/>
          <w:numId w:val="6"/>
        </w:numPr>
        <w:tabs>
          <w:tab w:val="left" w:pos="851"/>
        </w:tabs>
        <w:spacing w:after="0" w:line="360" w:lineRule="auto"/>
        <w:ind w:left="0" w:firstLine="567"/>
        <w:jc w:val="both"/>
      </w:pPr>
      <w:r>
        <w:t>Finansējuma saņēmējam ir šādi pienākumi:</w:t>
      </w:r>
    </w:p>
    <w:p w14:paraId="659F10FB" w14:textId="77777777" w:rsidR="00884E9D" w:rsidRDefault="00EA28AF" w:rsidP="00B97F17">
      <w:pPr>
        <w:pStyle w:val="ListParagraph"/>
        <w:numPr>
          <w:ilvl w:val="1"/>
          <w:numId w:val="6"/>
        </w:numPr>
        <w:tabs>
          <w:tab w:val="left" w:pos="993"/>
        </w:tabs>
        <w:spacing w:after="0" w:line="360" w:lineRule="auto"/>
        <w:ind w:left="0" w:firstLine="567"/>
        <w:jc w:val="both"/>
      </w:pPr>
      <w:r>
        <w:t xml:space="preserve">īstenot Projektu </w:t>
      </w:r>
      <w:r w:rsidR="00884E9D" w:rsidRPr="00461914">
        <w:t xml:space="preserve">un </w:t>
      </w:r>
      <w:r>
        <w:t xml:space="preserve">veikt </w:t>
      </w:r>
      <w:r w:rsidR="00884E9D" w:rsidRPr="00461914">
        <w:t>maksājumus saskaņā ar šī</w:t>
      </w:r>
      <w:r w:rsidR="009F794E">
        <w:t xml:space="preserve"> Granta l</w:t>
      </w:r>
      <w:r w:rsidR="00884E9D" w:rsidRPr="00461914">
        <w:t>īguma no</w:t>
      </w:r>
      <w:r w:rsidR="00C34B3E">
        <w:t>sacījumiem</w:t>
      </w:r>
      <w:r w:rsidR="00884E9D" w:rsidRPr="00461914">
        <w:t>, Projekt</w:t>
      </w:r>
      <w:r>
        <w:t>a iesniegumu</w:t>
      </w:r>
      <w:r w:rsidR="00884E9D" w:rsidRPr="00461914">
        <w:t xml:space="preserve">, </w:t>
      </w:r>
      <w:r w:rsidR="008B2D8D">
        <w:t>Deleģētās</w:t>
      </w:r>
      <w:r w:rsidR="00884E9D" w:rsidRPr="00461914">
        <w:t xml:space="preserve"> iestādes </w:t>
      </w:r>
      <w:r w:rsidR="00884E9D">
        <w:t>apstiprināto</w:t>
      </w:r>
      <w:r w:rsidR="00884E9D" w:rsidRPr="00461914">
        <w:t xml:space="preserve"> Projekta iepirkumu plānu un Projekta ietvaros noslēgtajiem līgumiem;</w:t>
      </w:r>
    </w:p>
    <w:p w14:paraId="225B66A5" w14:textId="77777777" w:rsidR="00884E9D" w:rsidRDefault="00884E9D" w:rsidP="00B97F17">
      <w:pPr>
        <w:pStyle w:val="ListParagraph"/>
        <w:numPr>
          <w:ilvl w:val="1"/>
          <w:numId w:val="6"/>
        </w:numPr>
        <w:tabs>
          <w:tab w:val="left" w:pos="993"/>
        </w:tabs>
        <w:spacing w:after="0" w:line="360" w:lineRule="auto"/>
        <w:ind w:left="0" w:firstLine="567"/>
        <w:jc w:val="both"/>
      </w:pPr>
      <w:r w:rsidRPr="00461914">
        <w:t xml:space="preserve">Projekta īstenošanas laikā nodrošināt </w:t>
      </w:r>
      <w:r w:rsidR="00E73BA5">
        <w:t>F</w:t>
      </w:r>
      <w:r w:rsidRPr="00461914">
        <w:t xml:space="preserve">onda darbību reglamentējošo </w:t>
      </w:r>
      <w:r>
        <w:t>Eiropas Komisijas normatīvo</w:t>
      </w:r>
      <w:r w:rsidRPr="00461914">
        <w:t xml:space="preserve"> aktu un Latvijas Republikas normatīvo aktu prasību ievērošanu;</w:t>
      </w:r>
    </w:p>
    <w:p w14:paraId="277D8C47" w14:textId="77777777" w:rsidR="00884E9D" w:rsidRDefault="00884E9D" w:rsidP="00B97F17">
      <w:pPr>
        <w:pStyle w:val="ListParagraph"/>
        <w:numPr>
          <w:ilvl w:val="1"/>
          <w:numId w:val="6"/>
        </w:numPr>
        <w:tabs>
          <w:tab w:val="left" w:pos="993"/>
        </w:tabs>
        <w:spacing w:after="0" w:line="360" w:lineRule="auto"/>
        <w:ind w:left="0" w:firstLine="567"/>
        <w:jc w:val="both"/>
      </w:pPr>
      <w:r w:rsidRPr="00461914">
        <w:t>nodrošināt sadarbības partnera</w:t>
      </w:r>
      <w:r w:rsidR="0092357E">
        <w:t xml:space="preserve"> uzraudzību un</w:t>
      </w:r>
      <w:r w:rsidRPr="00461914">
        <w:t xml:space="preserve"> Projekta ietvaros </w:t>
      </w:r>
      <w:r w:rsidR="001E4073">
        <w:t>īstenoto</w:t>
      </w:r>
      <w:r w:rsidR="001E4073" w:rsidRPr="00461914">
        <w:t xml:space="preserve"> </w:t>
      </w:r>
      <w:r w:rsidRPr="00461914">
        <w:t xml:space="preserve">pasākumu atbilstību šī </w:t>
      </w:r>
      <w:r w:rsidR="00A54379">
        <w:t>Granta l</w:t>
      </w:r>
      <w:r w:rsidRPr="00461914">
        <w:t xml:space="preserve">īguma </w:t>
      </w:r>
      <w:r w:rsidR="00C34B3E" w:rsidRPr="00461914">
        <w:t>no</w:t>
      </w:r>
      <w:r w:rsidR="00C34B3E">
        <w:t>sac</w:t>
      </w:r>
      <w:r w:rsidR="00812135">
        <w:t>īj</w:t>
      </w:r>
      <w:r w:rsidR="00C34B3E">
        <w:t>umiem</w:t>
      </w:r>
      <w:r w:rsidRPr="00461914">
        <w:t>;</w:t>
      </w:r>
    </w:p>
    <w:p w14:paraId="167B4C73" w14:textId="77777777" w:rsidR="00E2716A" w:rsidRPr="00EB68AC" w:rsidRDefault="00EB68AC" w:rsidP="00B97F17">
      <w:pPr>
        <w:pStyle w:val="ListParagraph"/>
        <w:numPr>
          <w:ilvl w:val="1"/>
          <w:numId w:val="6"/>
        </w:numPr>
        <w:tabs>
          <w:tab w:val="left" w:pos="993"/>
        </w:tabs>
        <w:spacing w:after="0" w:line="360" w:lineRule="auto"/>
        <w:ind w:left="0" w:firstLine="567"/>
        <w:jc w:val="both"/>
      </w:pPr>
      <w:r w:rsidRPr="00EB68AC">
        <w:t>ja Projekta īstenošanā iesaistītai personai ir noteikts virsstundu darbs Projektā, pieļaut darba pienākumu veikšanu Projekta īstenošanā ārpus attiecīgās personas pamatdarba vietas, ievērojot nosacījumu, ka 70% virsstundu darba laika ir nostrādājami pamatdarba vietā, savukārt 30% virsstundu darba laika – ārpus pamatdarba vietas. Finansējuma saņēmējs nodrošina dokumentālu un fizisku virsstundu darba laika kontroli</w:t>
      </w:r>
      <w:r w:rsidR="006F15C5" w:rsidRPr="00EB68AC">
        <w:t>;</w:t>
      </w:r>
    </w:p>
    <w:p w14:paraId="1330844A" w14:textId="77777777" w:rsidR="00884E9D" w:rsidRDefault="00E2716A" w:rsidP="00B97F17">
      <w:pPr>
        <w:pStyle w:val="ListParagraph"/>
        <w:numPr>
          <w:ilvl w:val="1"/>
          <w:numId w:val="6"/>
        </w:numPr>
        <w:tabs>
          <w:tab w:val="left" w:pos="993"/>
        </w:tabs>
        <w:spacing w:after="0" w:line="360" w:lineRule="auto"/>
        <w:ind w:left="0" w:firstLine="567"/>
        <w:jc w:val="both"/>
      </w:pPr>
      <w:r w:rsidRPr="00461914">
        <w:t>nodrošināt apmācību kursu apmeklētību vismaz 90</w:t>
      </w:r>
      <w:r w:rsidR="006D2589">
        <w:t> </w:t>
      </w:r>
      <w:r w:rsidRPr="00461914">
        <w:t>% apjomā</w:t>
      </w:r>
      <w:r w:rsidR="001E4073">
        <w:t xml:space="preserve"> no </w:t>
      </w:r>
      <w:r w:rsidR="003E4A6D">
        <w:t>P</w:t>
      </w:r>
      <w:r w:rsidR="001E4073">
        <w:t>rojekta iesniegumā sākotnēji plānotā</w:t>
      </w:r>
      <w:r>
        <w:t>,</w:t>
      </w:r>
      <w:r w:rsidRPr="00461914">
        <w:t xml:space="preserve"> </w:t>
      </w:r>
      <w:r w:rsidR="00884E9D" w:rsidRPr="00461914">
        <w:t xml:space="preserve">ja </w:t>
      </w:r>
      <w:r w:rsidR="003E4A6D">
        <w:t>P</w:t>
      </w:r>
      <w:r w:rsidR="00884E9D" w:rsidRPr="00461914">
        <w:t xml:space="preserve">rojekta ietvaros paredzēta </w:t>
      </w:r>
      <w:r w:rsidR="00066E9C">
        <w:t>F</w:t>
      </w:r>
      <w:r w:rsidR="00884E9D" w:rsidRPr="00461914">
        <w:t>inansēju</w:t>
      </w:r>
      <w:r w:rsidR="00EE403E">
        <w:t>ma saņēmēja darbinieku apmācība</w:t>
      </w:r>
      <w:r w:rsidR="00884E9D" w:rsidRPr="00461914">
        <w:t>;</w:t>
      </w:r>
    </w:p>
    <w:p w14:paraId="474FBA50" w14:textId="77777777" w:rsidR="00E2716A" w:rsidRPr="00581232" w:rsidRDefault="00E2716A" w:rsidP="00B97F17">
      <w:pPr>
        <w:pStyle w:val="ListParagraph"/>
        <w:numPr>
          <w:ilvl w:val="1"/>
          <w:numId w:val="6"/>
        </w:numPr>
        <w:tabs>
          <w:tab w:val="left" w:pos="993"/>
        </w:tabs>
        <w:spacing w:after="0" w:line="360" w:lineRule="auto"/>
        <w:ind w:left="0" w:firstLine="567"/>
        <w:jc w:val="both"/>
      </w:pPr>
      <w:r w:rsidRPr="00461914">
        <w:t xml:space="preserve">ja šī </w:t>
      </w:r>
      <w:r w:rsidR="00A54379">
        <w:t>Granta l</w:t>
      </w:r>
      <w:r w:rsidRPr="00461914">
        <w:t xml:space="preserve">īguma darbības laikā Finansējuma saņēmēja rīcībā nonāk </w:t>
      </w:r>
      <w:r w:rsidR="001E4073">
        <w:t xml:space="preserve">fizisko </w:t>
      </w:r>
      <w:r w:rsidRPr="00461914">
        <w:t xml:space="preserve">personu dati, to apstrādi </w:t>
      </w:r>
      <w:r w:rsidR="002216DF">
        <w:t>veikt</w:t>
      </w:r>
      <w:r w:rsidR="002216DF" w:rsidRPr="00461914">
        <w:t xml:space="preserve"> </w:t>
      </w:r>
      <w:r w:rsidRPr="00461914">
        <w:t>atbilstoši Fizisko pe</w:t>
      </w:r>
      <w:r>
        <w:t>rsonu datu aizsardzības likumam;</w:t>
      </w:r>
    </w:p>
    <w:p w14:paraId="58AB6813" w14:textId="77777777" w:rsidR="00884E9D" w:rsidRDefault="00884E9D" w:rsidP="00B97F17">
      <w:pPr>
        <w:pStyle w:val="ListParagraph"/>
        <w:numPr>
          <w:ilvl w:val="1"/>
          <w:numId w:val="6"/>
        </w:numPr>
        <w:tabs>
          <w:tab w:val="left" w:pos="993"/>
        </w:tabs>
        <w:spacing w:after="0" w:line="360" w:lineRule="auto"/>
        <w:ind w:left="0" w:firstLine="567"/>
        <w:jc w:val="both"/>
      </w:pPr>
      <w:r w:rsidRPr="00461914">
        <w:t>Projekta īstenošanas laikā veikt publicitātes un informācijas izplatīšanas pa</w:t>
      </w:r>
      <w:r w:rsidR="00FB0EF3">
        <w:t>sākumus</w:t>
      </w:r>
      <w:r w:rsidR="004E2B77">
        <w:t xml:space="preserve">, ievērojot </w:t>
      </w:r>
      <w:r w:rsidR="004F1262">
        <w:t xml:space="preserve">šī </w:t>
      </w:r>
      <w:r w:rsidR="004E2B77">
        <w:t xml:space="preserve">Granta līguma </w:t>
      </w:r>
      <w:r w:rsidR="002A31A7">
        <w:t>4.</w:t>
      </w:r>
      <w:r w:rsidR="004F1262">
        <w:t> </w:t>
      </w:r>
      <w:r w:rsidR="002A31A7">
        <w:t>pielikumā „Iekšējās drošības fonda un Patvēruma, migrācijas un integrācijas fonda 2014. – 2020.</w:t>
      </w:r>
      <w:r w:rsidR="004F1262">
        <w:t> </w:t>
      </w:r>
      <w:r w:rsidR="002A31A7">
        <w:t>gada plānošanas perioda projektu vizuālās identitātes prasību vadlīnijas” noteiktās publicitātes prasības</w:t>
      </w:r>
      <w:r w:rsidRPr="00461914">
        <w:t>;</w:t>
      </w:r>
    </w:p>
    <w:p w14:paraId="42C49903" w14:textId="77777777" w:rsidR="00884E9D" w:rsidRPr="00461914" w:rsidRDefault="00884E9D" w:rsidP="00B97F17">
      <w:pPr>
        <w:pStyle w:val="ListParagraph"/>
        <w:numPr>
          <w:ilvl w:val="1"/>
          <w:numId w:val="6"/>
        </w:numPr>
        <w:tabs>
          <w:tab w:val="left" w:pos="993"/>
        </w:tabs>
        <w:spacing w:after="0" w:line="360" w:lineRule="auto"/>
        <w:ind w:left="0" w:firstLine="567"/>
        <w:jc w:val="both"/>
      </w:pPr>
      <w:r w:rsidRPr="00461914">
        <w:t xml:space="preserve">savlaicīgi informēt </w:t>
      </w:r>
      <w:r w:rsidR="008B2D8D">
        <w:t>Deleģēto</w:t>
      </w:r>
      <w:r w:rsidRPr="00461914">
        <w:t xml:space="preserve"> iestādi par apstākļiem (identificētajiem riskiem, problēmām vai interešu konfliktiem), kas var kavēt Projekta īstenošanu atbilstoši </w:t>
      </w:r>
      <w:r w:rsidR="005632A4">
        <w:t xml:space="preserve">šī </w:t>
      </w:r>
      <w:r w:rsidR="00A54379">
        <w:t>Granta l</w:t>
      </w:r>
      <w:r w:rsidRPr="00461914">
        <w:t>īguma</w:t>
      </w:r>
      <w:r w:rsidR="0037725A">
        <w:t xml:space="preserve"> nosacījumiem</w:t>
      </w:r>
      <w:r w:rsidRPr="00461914">
        <w:t>;</w:t>
      </w:r>
    </w:p>
    <w:p w14:paraId="0B2EE874" w14:textId="77777777" w:rsidR="00884E9D" w:rsidRPr="004E0D05" w:rsidRDefault="00FE4CF2" w:rsidP="00B97F17">
      <w:pPr>
        <w:pStyle w:val="ListParagraph"/>
        <w:numPr>
          <w:ilvl w:val="1"/>
          <w:numId w:val="6"/>
        </w:numPr>
        <w:tabs>
          <w:tab w:val="left" w:pos="993"/>
        </w:tabs>
        <w:spacing w:after="0" w:line="360" w:lineRule="auto"/>
        <w:ind w:left="0" w:firstLine="567"/>
        <w:jc w:val="both"/>
      </w:pPr>
      <w:r>
        <w:t>n</w:t>
      </w:r>
      <w:r w:rsidR="002A31A7" w:rsidRPr="004E0D05">
        <w:t>odrošināt pieejas tiesības</w:t>
      </w:r>
      <w:r w:rsidR="002A31A7" w:rsidRPr="004E0D05" w:rsidDel="00183A18">
        <w:t xml:space="preserve"> </w:t>
      </w:r>
      <w:r w:rsidR="002A31A7" w:rsidRPr="004E0D05">
        <w:t>Projekta īstenošanas vietām un telpām</w:t>
      </w:r>
      <w:r w:rsidR="002A31A7">
        <w:t>,</w:t>
      </w:r>
      <w:r w:rsidR="002A31A7" w:rsidRPr="004E0D05">
        <w:t xml:space="preserve"> Projekta ietvaros radītajām vai iegādātajām vērtībām, dokumentu oriģināliem un citai informācijai</w:t>
      </w:r>
      <w:r w:rsidR="002A31A7" w:rsidRPr="004E0D05" w:rsidDel="00183A18">
        <w:t xml:space="preserve"> </w:t>
      </w:r>
      <w:r w:rsidR="002A054C" w:rsidRPr="002A054C">
        <w:t xml:space="preserve">Iekšējās </w:t>
      </w:r>
      <w:r w:rsidR="002A054C" w:rsidRPr="002A054C">
        <w:lastRenderedPageBreak/>
        <w:t>drošības fonda un Patvēruma, migrācijas un integrācijas fonda 2014.—2020.</w:t>
      </w:r>
      <w:r w:rsidR="002A054C">
        <w:t> </w:t>
      </w:r>
      <w:r w:rsidR="002A054C" w:rsidRPr="002A054C">
        <w:t>gada plānošanas perioda vadības likum</w:t>
      </w:r>
      <w:r w:rsidR="002A054C">
        <w:t xml:space="preserve">a 6. pantā minēto </w:t>
      </w:r>
      <w:r w:rsidR="00E73BA5">
        <w:t>F</w:t>
      </w:r>
      <w:r w:rsidR="00884E9D" w:rsidRPr="004E0D05">
        <w:t>onda vadībā iesaistīto iestāžu pārstāvjiem</w:t>
      </w:r>
      <w:r w:rsidR="00183A18">
        <w:t xml:space="preserve">, tajā skaitā neatkarīgam ekspertam, kas veic Projekta ietekmes novērtējumu, </w:t>
      </w:r>
      <w:r w:rsidR="004E0D05" w:rsidRPr="004E0D05">
        <w:t>Projekta īstenošanas laikā un</w:t>
      </w:r>
      <w:r w:rsidR="00884E9D" w:rsidRPr="004E0D05">
        <w:t xml:space="preserve"> </w:t>
      </w:r>
      <w:r w:rsidR="00E2716A" w:rsidRPr="004E0D05">
        <w:t xml:space="preserve">6 </w:t>
      </w:r>
      <w:r w:rsidR="00884E9D" w:rsidRPr="004E0D05">
        <w:t>(</w:t>
      </w:r>
      <w:r w:rsidR="00E2716A" w:rsidRPr="004E0D05">
        <w:t>sešus</w:t>
      </w:r>
      <w:r w:rsidR="00884E9D" w:rsidRPr="004E0D05">
        <w:t>) gadus pēc projekta īstenošanas pabeigšanas;</w:t>
      </w:r>
    </w:p>
    <w:p w14:paraId="21984DE2" w14:textId="77777777" w:rsidR="00E70A47" w:rsidRDefault="00884E9D" w:rsidP="00B97F17">
      <w:pPr>
        <w:pStyle w:val="ListParagraph"/>
        <w:numPr>
          <w:ilvl w:val="1"/>
          <w:numId w:val="6"/>
        </w:numPr>
        <w:tabs>
          <w:tab w:val="left" w:pos="1134"/>
        </w:tabs>
        <w:spacing w:after="0" w:line="360" w:lineRule="auto"/>
        <w:ind w:left="0" w:firstLine="567"/>
        <w:jc w:val="both"/>
      </w:pPr>
      <w:r w:rsidRPr="00461914">
        <w:t>nodrošināt finanšu kontroles, pārbaužu un auditu rezultātā sniegto ieteikumu ieviešanu atbilstoši noteiktajiem termiņiem, kā arī ziņošanu par veiktajiem pasākumiem to ieviešanas nodrošināšanai</w:t>
      </w:r>
      <w:r w:rsidR="00E70A47">
        <w:t>;</w:t>
      </w:r>
    </w:p>
    <w:p w14:paraId="2C2BBA68" w14:textId="77777777" w:rsidR="001E0F75" w:rsidRPr="00886453" w:rsidRDefault="003E4A6D" w:rsidP="001E0F75">
      <w:pPr>
        <w:pStyle w:val="ListParagraph"/>
        <w:numPr>
          <w:ilvl w:val="1"/>
          <w:numId w:val="6"/>
        </w:numPr>
        <w:tabs>
          <w:tab w:val="left" w:pos="1134"/>
        </w:tabs>
        <w:spacing w:after="0" w:line="360" w:lineRule="auto"/>
        <w:ind w:left="0" w:firstLine="567"/>
        <w:jc w:val="both"/>
      </w:pPr>
      <w:r>
        <w:t>2</w:t>
      </w:r>
      <w:r w:rsidR="00E70A47">
        <w:t>0 (</w:t>
      </w:r>
      <w:r>
        <w:t>divdesmit</w:t>
      </w:r>
      <w:r w:rsidR="00E70A47">
        <w:t xml:space="preserve">) darbdienu laikā no </w:t>
      </w:r>
      <w:r w:rsidR="005632A4">
        <w:t xml:space="preserve">šī </w:t>
      </w:r>
      <w:r w:rsidR="00E70A47">
        <w:t>Granta līguma stāšanās spēkā noslē</w:t>
      </w:r>
      <w:r w:rsidR="00286C1F">
        <w:t>gt</w:t>
      </w:r>
      <w:r w:rsidR="00E70A47">
        <w:t xml:space="preserve"> sadarbības līgumu ar projekta sadarbības partneri (ja attiecināms), sadarbības partnerim padarot saistošus </w:t>
      </w:r>
      <w:r w:rsidR="005632A4">
        <w:t xml:space="preserve">šī </w:t>
      </w:r>
      <w:r w:rsidR="001E0F75" w:rsidRPr="00886453">
        <w:t>Granta līguma nosacījumus;</w:t>
      </w:r>
    </w:p>
    <w:p w14:paraId="2CB2D6E4" w14:textId="61F88047" w:rsidR="007B3F58" w:rsidRPr="00886453" w:rsidRDefault="00127859" w:rsidP="001E0F75">
      <w:pPr>
        <w:pStyle w:val="ListParagraph"/>
        <w:numPr>
          <w:ilvl w:val="1"/>
          <w:numId w:val="6"/>
        </w:numPr>
        <w:tabs>
          <w:tab w:val="left" w:pos="1134"/>
        </w:tabs>
        <w:spacing w:after="0" w:line="360" w:lineRule="auto"/>
        <w:ind w:left="0" w:firstLine="567"/>
        <w:jc w:val="both"/>
      </w:pPr>
      <w:r w:rsidRPr="00886453">
        <w:t xml:space="preserve">vismaz </w:t>
      </w:r>
      <w:r w:rsidR="007D2238" w:rsidRPr="00886453">
        <w:t>5 (piecas</w:t>
      </w:r>
      <w:r w:rsidRPr="00886453">
        <w:t xml:space="preserve">) darbdienas pirms Projekta pasākuma (piemēram, semināra, apmācību kursa, u.c.) norises par to </w:t>
      </w:r>
      <w:r w:rsidR="007B3F58" w:rsidRPr="00886453">
        <w:t xml:space="preserve">informēt </w:t>
      </w:r>
      <w:r w:rsidRPr="00886453">
        <w:t>Deleģēto</w:t>
      </w:r>
      <w:r w:rsidR="007B3F58" w:rsidRPr="00886453">
        <w:t xml:space="preserve"> iestādi, nosūtot uz elektroniskā pasta adresi </w:t>
      </w:r>
      <w:hyperlink r:id="rId9" w:history="1">
        <w:r w:rsidR="007B3F58" w:rsidRPr="00886453">
          <w:rPr>
            <w:rStyle w:val="Hyperlink"/>
          </w:rPr>
          <w:t>pmif@km.gov.lv</w:t>
        </w:r>
      </w:hyperlink>
      <w:r w:rsidR="007B3F58" w:rsidRPr="00886453">
        <w:t xml:space="preserve"> </w:t>
      </w:r>
      <w:r w:rsidR="001E0F75" w:rsidRPr="00886453">
        <w:t xml:space="preserve">šādu </w:t>
      </w:r>
      <w:r w:rsidR="007B3F58" w:rsidRPr="00886453">
        <w:t xml:space="preserve">informāciju: </w:t>
      </w:r>
    </w:p>
    <w:p w14:paraId="63EAB52E" w14:textId="56E4C5A9" w:rsidR="007B3F58" w:rsidRPr="00886453" w:rsidRDefault="007B3F58" w:rsidP="007D2238">
      <w:pPr>
        <w:pStyle w:val="ListParagraph"/>
        <w:numPr>
          <w:ilvl w:val="2"/>
          <w:numId w:val="6"/>
        </w:numPr>
        <w:spacing w:after="0" w:line="360" w:lineRule="auto"/>
        <w:ind w:left="1276"/>
        <w:jc w:val="both"/>
      </w:pPr>
      <w:r w:rsidRPr="00886453">
        <w:t>pasākuma nosaukum</w:t>
      </w:r>
      <w:r w:rsidR="001E0F75" w:rsidRPr="00886453">
        <w:t>s</w:t>
      </w:r>
      <w:r w:rsidRPr="00886453">
        <w:t xml:space="preserve"> un pasākuma programm</w:t>
      </w:r>
      <w:r w:rsidR="001E0F75" w:rsidRPr="00886453">
        <w:t>a</w:t>
      </w:r>
      <w:r w:rsidRPr="00886453">
        <w:t>;</w:t>
      </w:r>
    </w:p>
    <w:p w14:paraId="3E358312" w14:textId="08AFD98B" w:rsidR="007B3F58" w:rsidRPr="00886453" w:rsidRDefault="007B3F58" w:rsidP="007D2238">
      <w:pPr>
        <w:pStyle w:val="ListParagraph"/>
        <w:numPr>
          <w:ilvl w:val="2"/>
          <w:numId w:val="6"/>
        </w:numPr>
        <w:spacing w:after="0" w:line="360" w:lineRule="auto"/>
        <w:ind w:left="1276"/>
        <w:jc w:val="both"/>
      </w:pPr>
      <w:r w:rsidRPr="00886453">
        <w:t>pasākuma norises datum</w:t>
      </w:r>
      <w:r w:rsidR="001E0F75" w:rsidRPr="00886453">
        <w:t>s</w:t>
      </w:r>
      <w:r w:rsidRPr="00886453">
        <w:t>, viet</w:t>
      </w:r>
      <w:r w:rsidR="001E0F75" w:rsidRPr="00886453">
        <w:t>a</w:t>
      </w:r>
      <w:r w:rsidRPr="00886453">
        <w:t xml:space="preserve"> un laik</w:t>
      </w:r>
      <w:r w:rsidR="001E0F75" w:rsidRPr="00886453">
        <w:t>s</w:t>
      </w:r>
      <w:r w:rsidRPr="00886453">
        <w:t>;</w:t>
      </w:r>
    </w:p>
    <w:p w14:paraId="57213C71" w14:textId="69400B5C" w:rsidR="007B3F58" w:rsidRPr="00886453" w:rsidRDefault="007B3F58" w:rsidP="007D2238">
      <w:pPr>
        <w:pStyle w:val="ListParagraph"/>
        <w:numPr>
          <w:ilvl w:val="2"/>
          <w:numId w:val="6"/>
        </w:numPr>
        <w:spacing w:after="0" w:line="360" w:lineRule="auto"/>
        <w:ind w:left="1276"/>
        <w:jc w:val="both"/>
      </w:pPr>
      <w:r w:rsidRPr="00886453">
        <w:t>pasākuma dalībnieku sarakst</w:t>
      </w:r>
      <w:r w:rsidR="001E0F75" w:rsidRPr="00886453">
        <w:t>s.</w:t>
      </w:r>
    </w:p>
    <w:p w14:paraId="31189AE3" w14:textId="77777777" w:rsidR="00156DEE" w:rsidRPr="004453B1" w:rsidRDefault="00156DEE" w:rsidP="00B97F17">
      <w:pPr>
        <w:pStyle w:val="ListParagraph"/>
        <w:tabs>
          <w:tab w:val="left" w:pos="1134"/>
        </w:tabs>
        <w:spacing w:after="0" w:line="360" w:lineRule="auto"/>
        <w:ind w:left="567"/>
        <w:jc w:val="both"/>
        <w:rPr>
          <w:sz w:val="10"/>
          <w:szCs w:val="10"/>
        </w:rPr>
      </w:pPr>
    </w:p>
    <w:p w14:paraId="17FAB628" w14:textId="77777777" w:rsidR="00884E9D" w:rsidRDefault="00884E9D" w:rsidP="00B97F17">
      <w:pPr>
        <w:pStyle w:val="ListParagraph"/>
        <w:numPr>
          <w:ilvl w:val="0"/>
          <w:numId w:val="6"/>
        </w:numPr>
        <w:tabs>
          <w:tab w:val="left" w:pos="851"/>
        </w:tabs>
        <w:spacing w:after="0" w:line="360" w:lineRule="auto"/>
        <w:ind w:left="0" w:firstLine="567"/>
        <w:jc w:val="both"/>
      </w:pPr>
      <w:r>
        <w:t>Finansējuma saņēmējam ir šādas tiesības:</w:t>
      </w:r>
    </w:p>
    <w:p w14:paraId="082ADF25" w14:textId="77777777" w:rsidR="00884E9D" w:rsidRDefault="00884E9D" w:rsidP="00B97F17">
      <w:pPr>
        <w:pStyle w:val="ListParagraph"/>
        <w:numPr>
          <w:ilvl w:val="1"/>
          <w:numId w:val="6"/>
        </w:numPr>
        <w:tabs>
          <w:tab w:val="left" w:pos="993"/>
        </w:tabs>
        <w:spacing w:after="0" w:line="360" w:lineRule="auto"/>
        <w:ind w:left="0" w:firstLine="567"/>
        <w:jc w:val="both"/>
      </w:pPr>
      <w:r w:rsidRPr="00461914">
        <w:t>saņemt Fonda finansējumu un valsts budžeta līdzfinansējumu;</w:t>
      </w:r>
    </w:p>
    <w:p w14:paraId="6FBF5446" w14:textId="77777777" w:rsidR="005434A5" w:rsidRDefault="00884E9D" w:rsidP="002A054C">
      <w:pPr>
        <w:pStyle w:val="ListParagraph"/>
        <w:numPr>
          <w:ilvl w:val="1"/>
          <w:numId w:val="6"/>
        </w:numPr>
        <w:tabs>
          <w:tab w:val="left" w:pos="993"/>
        </w:tabs>
        <w:spacing w:after="0" w:line="360" w:lineRule="auto"/>
        <w:ind w:left="0" w:firstLine="567"/>
        <w:jc w:val="both"/>
      </w:pPr>
      <w:r w:rsidRPr="00461914">
        <w:t xml:space="preserve">saņemt nepieciešamo informāciju no </w:t>
      </w:r>
      <w:r w:rsidR="002A054C">
        <w:t>Deleģētās</w:t>
      </w:r>
      <w:r w:rsidRPr="00461914">
        <w:t xml:space="preserve"> ie</w:t>
      </w:r>
      <w:r w:rsidR="002A054C">
        <w:t xml:space="preserve">stādes par Fonda finansējuma un </w:t>
      </w:r>
      <w:r w:rsidRPr="00461914">
        <w:t>valsts budžeta līdzfinan</w:t>
      </w:r>
      <w:r>
        <w:t>sējuma izlietojuma nosacījumiem</w:t>
      </w:r>
      <w:r w:rsidR="00153187">
        <w:t>.</w:t>
      </w:r>
    </w:p>
    <w:p w14:paraId="1A10E65C" w14:textId="77777777" w:rsidR="002A054C" w:rsidRDefault="002A054C" w:rsidP="002A054C">
      <w:pPr>
        <w:pStyle w:val="ListParagraph"/>
        <w:tabs>
          <w:tab w:val="left" w:pos="993"/>
        </w:tabs>
        <w:spacing w:after="0" w:line="360" w:lineRule="auto"/>
        <w:ind w:left="567"/>
        <w:jc w:val="both"/>
      </w:pPr>
    </w:p>
    <w:p w14:paraId="156224AD" w14:textId="77777777" w:rsidR="00884E9D" w:rsidRPr="00461914" w:rsidRDefault="00E2716A" w:rsidP="00B97F17">
      <w:pPr>
        <w:pStyle w:val="Heading2"/>
        <w:numPr>
          <w:ilvl w:val="0"/>
          <w:numId w:val="5"/>
        </w:numPr>
        <w:tabs>
          <w:tab w:val="left" w:pos="284"/>
        </w:tabs>
        <w:spacing w:before="0" w:after="0" w:line="360" w:lineRule="auto"/>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 </w:t>
      </w:r>
      <w:bookmarkStart w:id="4" w:name="_Toc262728131"/>
      <w:r w:rsidR="00884E9D" w:rsidRPr="00461914">
        <w:rPr>
          <w:rFonts w:ascii="Times New Roman" w:hAnsi="Times New Roman" w:cs="Times New Roman"/>
          <w:i w:val="0"/>
          <w:sz w:val="24"/>
          <w:szCs w:val="24"/>
        </w:rPr>
        <w:t>Iepirkumu un apakšuzņēmēju līgumu procedūras</w:t>
      </w:r>
      <w:bookmarkEnd w:id="4"/>
    </w:p>
    <w:p w14:paraId="7125BEBC" w14:textId="77777777" w:rsidR="00884E9D" w:rsidRDefault="00884E9D" w:rsidP="00B97F17">
      <w:pPr>
        <w:pStyle w:val="ListParagraph"/>
        <w:numPr>
          <w:ilvl w:val="0"/>
          <w:numId w:val="6"/>
        </w:numPr>
        <w:tabs>
          <w:tab w:val="left" w:pos="851"/>
        </w:tabs>
        <w:spacing w:after="0" w:line="360" w:lineRule="auto"/>
        <w:ind w:left="0" w:firstLine="567"/>
        <w:jc w:val="both"/>
      </w:pPr>
      <w:bookmarkStart w:id="5" w:name="_Toc262728132"/>
      <w:r>
        <w:t xml:space="preserve">Finansējuma saņēmējs nepieļauj </w:t>
      </w:r>
      <w:r w:rsidRPr="00461914">
        <w:t>iepirkuma sadalīšanu vairākās daļās, lai izvairītos no iepirkuma procedūras piemērošanas</w:t>
      </w:r>
      <w:r>
        <w:t xml:space="preserve">. </w:t>
      </w:r>
    </w:p>
    <w:p w14:paraId="501333D9" w14:textId="77777777" w:rsidR="00156DEE" w:rsidRPr="004453B1" w:rsidRDefault="00156DEE" w:rsidP="00B97F17">
      <w:pPr>
        <w:pStyle w:val="ListParagraph"/>
        <w:tabs>
          <w:tab w:val="left" w:pos="851"/>
        </w:tabs>
        <w:spacing w:after="0" w:line="360" w:lineRule="auto"/>
        <w:ind w:left="567"/>
        <w:jc w:val="both"/>
        <w:rPr>
          <w:sz w:val="10"/>
          <w:szCs w:val="10"/>
        </w:rPr>
      </w:pPr>
    </w:p>
    <w:p w14:paraId="0BB8E7EC" w14:textId="77777777" w:rsidR="00E93EE2" w:rsidRPr="00F056D0" w:rsidRDefault="00E2716A" w:rsidP="00B97F17">
      <w:pPr>
        <w:pStyle w:val="ListParagraph"/>
        <w:numPr>
          <w:ilvl w:val="0"/>
          <w:numId w:val="6"/>
        </w:numPr>
        <w:tabs>
          <w:tab w:val="left" w:pos="851"/>
        </w:tabs>
        <w:spacing w:after="0" w:line="360" w:lineRule="auto"/>
        <w:ind w:left="0" w:firstLine="567"/>
        <w:jc w:val="both"/>
      </w:pPr>
      <w:r w:rsidRPr="0084102A">
        <w:t xml:space="preserve">Ja kopējā summa par līdzīga veida preču iegādi, pakalpojumu saņemšanu vai būvdarbiem </w:t>
      </w:r>
      <w:r w:rsidR="00453865" w:rsidRPr="0084102A">
        <w:t xml:space="preserve">ir lielāka par </w:t>
      </w:r>
      <w:r w:rsidR="00935410" w:rsidRPr="0084102A">
        <w:t>1 </w:t>
      </w:r>
      <w:r w:rsidR="0037725A" w:rsidRPr="0084102A">
        <w:t>5</w:t>
      </w:r>
      <w:r w:rsidR="00935410" w:rsidRPr="0084102A">
        <w:t>00 </w:t>
      </w:r>
      <w:r w:rsidR="002F6BEE" w:rsidRPr="0084102A">
        <w:t>EUR</w:t>
      </w:r>
      <w:r w:rsidR="00453865" w:rsidRPr="0084102A">
        <w:t xml:space="preserve"> (bez pievienotās vērtības nodokļa (turpmāk – PVN) </w:t>
      </w:r>
      <w:r w:rsidRPr="0084102A">
        <w:t>/</w:t>
      </w:r>
      <w:r w:rsidR="00453865" w:rsidRPr="0084102A">
        <w:t xml:space="preserve"> </w:t>
      </w:r>
      <w:r w:rsidRPr="0084102A">
        <w:t>ar</w:t>
      </w:r>
      <w:r w:rsidR="00153187" w:rsidRPr="0084102A">
        <w:t xml:space="preserve"> valsts sociālās apdrošināšanas obligāto iemaksu (turpmāk </w:t>
      </w:r>
      <w:r w:rsidR="00935410" w:rsidRPr="0084102A">
        <w:t xml:space="preserve">– </w:t>
      </w:r>
      <w:r w:rsidRPr="0084102A">
        <w:t>VSAOI)</w:t>
      </w:r>
      <w:r w:rsidR="00935410" w:rsidRPr="0084102A">
        <w:t>)</w:t>
      </w:r>
      <w:r w:rsidRPr="0084102A">
        <w:t xml:space="preserve"> un</w:t>
      </w:r>
      <w:r w:rsidR="00B571C8" w:rsidRPr="0084102A">
        <w:t xml:space="preserve"> nepārsniedz Latvijas Republikas normatīvajos aktos iepirkumu jomā noteiktos sliekšņus</w:t>
      </w:r>
      <w:r w:rsidR="00730EB6" w:rsidRPr="0084102A">
        <w:t>,</w:t>
      </w:r>
      <w:r w:rsidRPr="0084102A">
        <w:t xml:space="preserve"> </w:t>
      </w:r>
      <w:r w:rsidR="00066E9C" w:rsidRPr="0084102A">
        <w:t>F</w:t>
      </w:r>
      <w:r w:rsidRPr="0084102A">
        <w:t>inansējuma saņēmējam ir jāveic vismaz 3 (trīs) pretendent</w:t>
      </w:r>
      <w:r w:rsidR="00730EB6" w:rsidRPr="0084102A">
        <w:t>u</w:t>
      </w:r>
      <w:r w:rsidRPr="0084102A">
        <w:t xml:space="preserve"> piedāvājumu salīdzinājums (saglabājot dokumentālus pierādījumus par pretendentu piedāvātajām cenām), attiecīgi slēdzot līgumu ar pretendentu, kurš ir iesniedzis atbilstošu piedāvājumu ar viszemāko</w:t>
      </w:r>
      <w:r w:rsidRPr="00F056D0">
        <w:t xml:space="preserve"> cenu</w:t>
      </w:r>
      <w:r w:rsidR="002A31A7">
        <w:t xml:space="preserve"> vai saimnieciski izdevīgāko piedāvājumu</w:t>
      </w:r>
      <w:r w:rsidR="00884E9D" w:rsidRPr="00F056D0">
        <w:t xml:space="preserve">. </w:t>
      </w:r>
    </w:p>
    <w:p w14:paraId="4FA60547" w14:textId="77777777" w:rsidR="00CB4688" w:rsidRPr="004453B1" w:rsidRDefault="00CB4688" w:rsidP="00B97F17">
      <w:pPr>
        <w:pStyle w:val="ListParagraph"/>
        <w:tabs>
          <w:tab w:val="left" w:pos="851"/>
        </w:tabs>
        <w:spacing w:after="0" w:line="360" w:lineRule="auto"/>
        <w:ind w:left="567"/>
        <w:jc w:val="both"/>
        <w:rPr>
          <w:sz w:val="10"/>
          <w:szCs w:val="10"/>
        </w:rPr>
      </w:pPr>
    </w:p>
    <w:p w14:paraId="2F2545A4" w14:textId="77777777" w:rsidR="00156DEE" w:rsidRDefault="0037725A" w:rsidP="00B97F17">
      <w:pPr>
        <w:pStyle w:val="ListParagraph"/>
        <w:numPr>
          <w:ilvl w:val="0"/>
          <w:numId w:val="6"/>
        </w:numPr>
        <w:tabs>
          <w:tab w:val="left" w:pos="851"/>
        </w:tabs>
        <w:spacing w:after="0" w:line="360" w:lineRule="auto"/>
        <w:ind w:left="0" w:firstLine="567"/>
        <w:jc w:val="both"/>
      </w:pPr>
      <w:r w:rsidRPr="0037725A">
        <w:t xml:space="preserve">Piesaistot ārējo ekspertu iepirkumu komisijas darbam, </w:t>
      </w:r>
      <w:r w:rsidR="00066E9C">
        <w:t>F</w:t>
      </w:r>
      <w:r w:rsidRPr="0037725A">
        <w:t xml:space="preserve">inansējuma saņēmējs eksperta atlases procesā no potenciālā eksperta pieprasa informāciju par tā darba tiesiskajām attiecībām </w:t>
      </w:r>
      <w:r w:rsidRPr="0037725A">
        <w:lastRenderedPageBreak/>
        <w:t>gan attiecīg</w:t>
      </w:r>
      <w:r w:rsidR="00730EB6">
        <w:t>ā</w:t>
      </w:r>
      <w:r w:rsidRPr="0037725A">
        <w:t xml:space="preserve"> eksperta atlases brīdī, gan iepriekšējo 24 (divdesmit četru) mēnešu laikā, lai gūtu pārliecību par interešu konflikta neesamību ar potenciālajiem iepirkuma pretendentiem</w:t>
      </w:r>
      <w:r w:rsidR="00B3483C">
        <w:t>.</w:t>
      </w:r>
    </w:p>
    <w:p w14:paraId="43ED7E0B" w14:textId="77777777" w:rsidR="00156DEE" w:rsidRPr="004453B1" w:rsidRDefault="00156DEE" w:rsidP="00B97F17">
      <w:pPr>
        <w:pStyle w:val="ListParagraph"/>
        <w:tabs>
          <w:tab w:val="left" w:pos="851"/>
        </w:tabs>
        <w:spacing w:after="0" w:line="360" w:lineRule="auto"/>
        <w:ind w:left="567"/>
        <w:jc w:val="both"/>
        <w:rPr>
          <w:sz w:val="10"/>
          <w:szCs w:val="10"/>
        </w:rPr>
      </w:pPr>
    </w:p>
    <w:p w14:paraId="09094131" w14:textId="77777777" w:rsidR="00156DEE" w:rsidRDefault="00153187" w:rsidP="00B97F17">
      <w:pPr>
        <w:pStyle w:val="ListParagraph"/>
        <w:numPr>
          <w:ilvl w:val="0"/>
          <w:numId w:val="6"/>
        </w:numPr>
        <w:tabs>
          <w:tab w:val="left" w:pos="851"/>
        </w:tabs>
        <w:spacing w:after="0" w:line="360" w:lineRule="auto"/>
        <w:ind w:left="0" w:firstLine="567"/>
        <w:jc w:val="both"/>
      </w:pPr>
      <w:r w:rsidRPr="00153187">
        <w:t xml:space="preserve">Finansējuma saņēmējs iepirkuma procedūras organizē atbilstoši Latvijas Republikas </w:t>
      </w:r>
      <w:r w:rsidRPr="00CC39CB">
        <w:t xml:space="preserve">normatīvajos aktos iepirkumu jomā noteiktajām prasībām. </w:t>
      </w:r>
    </w:p>
    <w:p w14:paraId="4316BC6F" w14:textId="77777777" w:rsidR="00156DEE" w:rsidRPr="004453B1" w:rsidRDefault="00156DEE" w:rsidP="00B97F17">
      <w:pPr>
        <w:pStyle w:val="ListParagraph"/>
        <w:tabs>
          <w:tab w:val="left" w:pos="851"/>
        </w:tabs>
        <w:spacing w:after="0" w:line="360" w:lineRule="auto"/>
        <w:ind w:left="567"/>
        <w:jc w:val="both"/>
        <w:rPr>
          <w:sz w:val="10"/>
          <w:szCs w:val="10"/>
        </w:rPr>
      </w:pPr>
    </w:p>
    <w:p w14:paraId="5A47BAAD" w14:textId="77777777" w:rsidR="009A450E" w:rsidRDefault="00072B85" w:rsidP="00B97F17">
      <w:pPr>
        <w:pStyle w:val="ListParagraph"/>
        <w:numPr>
          <w:ilvl w:val="0"/>
          <w:numId w:val="6"/>
        </w:numPr>
        <w:tabs>
          <w:tab w:val="left" w:pos="993"/>
        </w:tabs>
        <w:spacing w:after="0" w:line="360" w:lineRule="auto"/>
        <w:ind w:left="0" w:firstLine="567"/>
        <w:jc w:val="both"/>
      </w:pPr>
      <w:r>
        <w:t>Deleģētā</w:t>
      </w:r>
      <w:r w:rsidR="005F3CB3" w:rsidRPr="00CC39CB">
        <w:t xml:space="preserve"> iest</w:t>
      </w:r>
      <w:r w:rsidR="007F3AAC" w:rsidRPr="00CC39CB">
        <w:t>āde informē Finansējuma saņēmēju</w:t>
      </w:r>
      <w:r w:rsidR="005F3CB3" w:rsidRPr="00CC39CB">
        <w:t xml:space="preserve"> par</w:t>
      </w:r>
      <w:r w:rsidR="0037725A" w:rsidRPr="00CC39CB">
        <w:t xml:space="preserve"> iepirkumiem, kuriem saskaņā ar iepirkum</w:t>
      </w:r>
      <w:r w:rsidR="007B0C10">
        <w:t>u</w:t>
      </w:r>
      <w:r w:rsidR="0037725A" w:rsidRPr="00CC39CB">
        <w:t xml:space="preserve"> </w:t>
      </w:r>
      <w:r w:rsidR="007B0C10">
        <w:t xml:space="preserve">pirmspārbaužu </w:t>
      </w:r>
      <w:r w:rsidR="0037725A" w:rsidRPr="00CC39CB">
        <w:t>plānu ir plānotas</w:t>
      </w:r>
      <w:r w:rsidR="005F3CB3" w:rsidRPr="00CC39CB">
        <w:t xml:space="preserve"> iepirkuma dokumentācijas un iepirkuma norises pirmspārbaudes</w:t>
      </w:r>
      <w:r w:rsidR="009A450E" w:rsidRPr="00CC39CB">
        <w:t>.</w:t>
      </w:r>
    </w:p>
    <w:p w14:paraId="0CD15C36" w14:textId="77777777" w:rsidR="00156DEE" w:rsidRPr="004453B1" w:rsidRDefault="00156DEE" w:rsidP="00B97F17">
      <w:pPr>
        <w:pStyle w:val="ListParagraph"/>
        <w:tabs>
          <w:tab w:val="left" w:pos="993"/>
        </w:tabs>
        <w:spacing w:after="0" w:line="360" w:lineRule="auto"/>
        <w:ind w:left="567"/>
        <w:jc w:val="both"/>
        <w:rPr>
          <w:sz w:val="10"/>
          <w:szCs w:val="10"/>
        </w:rPr>
      </w:pPr>
    </w:p>
    <w:p w14:paraId="56CB4388" w14:textId="77777777" w:rsidR="009A450E" w:rsidRDefault="007F3AAC" w:rsidP="00B97F17">
      <w:pPr>
        <w:pStyle w:val="ListParagraph"/>
        <w:numPr>
          <w:ilvl w:val="0"/>
          <w:numId w:val="6"/>
        </w:numPr>
        <w:tabs>
          <w:tab w:val="left" w:pos="993"/>
        </w:tabs>
        <w:spacing w:after="0" w:line="360" w:lineRule="auto"/>
        <w:ind w:left="0" w:firstLine="567"/>
        <w:jc w:val="both"/>
      </w:pPr>
      <w:r w:rsidRPr="00CC39CB">
        <w:t>Finans</w:t>
      </w:r>
      <w:r w:rsidR="003263DE" w:rsidRPr="00CC39CB">
        <w:t>ējuma saņēmējam par</w:t>
      </w:r>
      <w:r w:rsidR="00BF6AA6" w:rsidRPr="00CC39CB">
        <w:t xml:space="preserve"> šī pielikuma</w:t>
      </w:r>
      <w:r w:rsidR="003263DE" w:rsidRPr="00CC39CB">
        <w:t xml:space="preserve"> </w:t>
      </w:r>
      <w:r w:rsidR="00F742B2">
        <w:t>10</w:t>
      </w:r>
      <w:r w:rsidR="009A450E" w:rsidRPr="00CC39CB">
        <w:t>.</w:t>
      </w:r>
      <w:r w:rsidR="00F742B2">
        <w:t> </w:t>
      </w:r>
      <w:r w:rsidR="007E5A6E" w:rsidRPr="00CC39CB">
        <w:t xml:space="preserve">punktā minētajiem iepirkumiem </w:t>
      </w:r>
      <w:r w:rsidR="00336382">
        <w:t>Deleģētajai</w:t>
      </w:r>
      <w:r w:rsidR="007E5A6E" w:rsidRPr="00CC39CB">
        <w:t xml:space="preserve"> iestādei</w:t>
      </w:r>
      <w:r w:rsidR="00B571C8">
        <w:t xml:space="preserve"> ne vēlāk kā 1 (vienas</w:t>
      </w:r>
      <w:r w:rsidR="00F742B2">
        <w:t>)</w:t>
      </w:r>
      <w:r w:rsidR="00B571C8">
        <w:t xml:space="preserve"> darbdienas laikā</w:t>
      </w:r>
      <w:r w:rsidR="003263DE" w:rsidRPr="00CC39CB">
        <w:t xml:space="preserve"> </w:t>
      </w:r>
      <w:r w:rsidR="002A31A7">
        <w:t>jā</w:t>
      </w:r>
      <w:r w:rsidR="00F742B2">
        <w:t>sniedz</w:t>
      </w:r>
      <w:r w:rsidR="00AE47DF" w:rsidRPr="00CC39CB">
        <w:t xml:space="preserve"> </w:t>
      </w:r>
      <w:r w:rsidR="007E5A6E" w:rsidRPr="00CC39CB">
        <w:t>informāc</w:t>
      </w:r>
      <w:r w:rsidR="009A450E" w:rsidRPr="00CC39CB">
        <w:t>ij</w:t>
      </w:r>
      <w:r w:rsidR="00F742B2">
        <w:t>u</w:t>
      </w:r>
      <w:r w:rsidR="009A450E" w:rsidRPr="00CC39CB">
        <w:t xml:space="preserve"> par iepirkuma izsludināšanu</w:t>
      </w:r>
      <w:r w:rsidR="00AE47DF" w:rsidRPr="00CC39CB">
        <w:t xml:space="preserve"> un lēmuma pieņemšanu par iepirkuma rezultātiem</w:t>
      </w:r>
      <w:r w:rsidR="009A450E" w:rsidRPr="00CC39CB">
        <w:t>.</w:t>
      </w:r>
    </w:p>
    <w:p w14:paraId="4EEA8FEC" w14:textId="77777777" w:rsidR="00156DEE" w:rsidRPr="004453B1" w:rsidRDefault="00156DEE" w:rsidP="00B97F17">
      <w:pPr>
        <w:pStyle w:val="ListParagraph"/>
        <w:tabs>
          <w:tab w:val="left" w:pos="993"/>
        </w:tabs>
        <w:spacing w:after="0" w:line="360" w:lineRule="auto"/>
        <w:ind w:left="567"/>
        <w:jc w:val="both"/>
        <w:rPr>
          <w:sz w:val="10"/>
          <w:szCs w:val="10"/>
        </w:rPr>
      </w:pPr>
    </w:p>
    <w:p w14:paraId="17A03092" w14:textId="77777777" w:rsidR="00F52369" w:rsidRDefault="00015B63" w:rsidP="00B97F17">
      <w:pPr>
        <w:pStyle w:val="ListParagraph"/>
        <w:numPr>
          <w:ilvl w:val="0"/>
          <w:numId w:val="6"/>
        </w:numPr>
        <w:tabs>
          <w:tab w:val="left" w:pos="993"/>
        </w:tabs>
        <w:spacing w:after="0" w:line="360" w:lineRule="auto"/>
        <w:ind w:left="0" w:firstLine="567"/>
        <w:jc w:val="both"/>
      </w:pPr>
      <w:r w:rsidRPr="00CC39CB">
        <w:t>Finansējum</w:t>
      </w:r>
      <w:r w:rsidR="003263DE" w:rsidRPr="00CC39CB">
        <w:t>a saņēmējs līgumu par</w:t>
      </w:r>
      <w:r w:rsidR="00BF6AA6" w:rsidRPr="00CC39CB">
        <w:t xml:space="preserve"> šī pielikuma</w:t>
      </w:r>
      <w:r w:rsidR="003263DE" w:rsidRPr="00CC39CB">
        <w:t xml:space="preserve"> </w:t>
      </w:r>
      <w:r w:rsidR="00F742B2">
        <w:t>10</w:t>
      </w:r>
      <w:r w:rsidR="009A450E" w:rsidRPr="00CC39CB">
        <w:t>.</w:t>
      </w:r>
      <w:r w:rsidR="00F742B2">
        <w:t> </w:t>
      </w:r>
      <w:r w:rsidRPr="00CC39CB">
        <w:t xml:space="preserve">punktā minētajiem iepirkumiem drīkst slēgt tikai pēc </w:t>
      </w:r>
      <w:r w:rsidR="00AE47DF" w:rsidRPr="00CC39CB">
        <w:t xml:space="preserve">pozitīva </w:t>
      </w:r>
      <w:r w:rsidRPr="00CC39CB">
        <w:t xml:space="preserve">atzinuma saņemšanas no </w:t>
      </w:r>
      <w:r w:rsidR="00336382">
        <w:t>Deleģētās</w:t>
      </w:r>
      <w:r w:rsidRPr="00CC39CB">
        <w:t xml:space="preserve"> iestādes. </w:t>
      </w:r>
    </w:p>
    <w:p w14:paraId="777410BA" w14:textId="77777777" w:rsidR="004453B1" w:rsidRPr="00CC39CB" w:rsidRDefault="004453B1" w:rsidP="004453B1">
      <w:pPr>
        <w:tabs>
          <w:tab w:val="left" w:pos="993"/>
        </w:tabs>
        <w:spacing w:after="0" w:line="360" w:lineRule="auto"/>
        <w:jc w:val="both"/>
      </w:pPr>
    </w:p>
    <w:p w14:paraId="3AB2988C" w14:textId="77777777" w:rsidR="00AE47DF" w:rsidRPr="00040333" w:rsidRDefault="00AE47DF"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r>
        <w:rPr>
          <w:rFonts w:ascii="Times New Roman" w:hAnsi="Times New Roman" w:cs="Times New Roman"/>
          <w:i w:val="0"/>
          <w:sz w:val="24"/>
          <w:szCs w:val="24"/>
        </w:rPr>
        <w:t>P</w:t>
      </w:r>
      <w:r w:rsidRPr="00461914">
        <w:rPr>
          <w:rFonts w:ascii="Times New Roman" w:hAnsi="Times New Roman" w:cs="Times New Roman"/>
          <w:i w:val="0"/>
          <w:sz w:val="24"/>
          <w:szCs w:val="24"/>
        </w:rPr>
        <w:t xml:space="preserve">ārskatu </w:t>
      </w:r>
      <w:r>
        <w:rPr>
          <w:rFonts w:ascii="Times New Roman" w:hAnsi="Times New Roman" w:cs="Times New Roman"/>
          <w:i w:val="0"/>
          <w:sz w:val="24"/>
          <w:szCs w:val="24"/>
        </w:rPr>
        <w:t>sagatavošanas kārtība</w:t>
      </w:r>
    </w:p>
    <w:p w14:paraId="7092F8C4" w14:textId="77777777" w:rsidR="00AE47DF" w:rsidRDefault="00AE47DF" w:rsidP="00B97F17">
      <w:pPr>
        <w:pStyle w:val="ListParagraph"/>
        <w:numPr>
          <w:ilvl w:val="0"/>
          <w:numId w:val="6"/>
        </w:numPr>
        <w:tabs>
          <w:tab w:val="left" w:pos="993"/>
        </w:tabs>
        <w:spacing w:after="0" w:line="360" w:lineRule="auto"/>
        <w:ind w:left="0" w:firstLine="567"/>
        <w:jc w:val="both"/>
      </w:pPr>
      <w:r w:rsidRPr="00461914">
        <w:t>Finansējuma saņēmējs pārskatus sagatavo datorrakstā</w:t>
      </w:r>
      <w:r w:rsidR="005135FD">
        <w:t xml:space="preserve">, izmantojot </w:t>
      </w:r>
      <w:r w:rsidR="004A5D90">
        <w:t>Deleģētās iestādes</w:t>
      </w:r>
      <w:r w:rsidR="005135FD">
        <w:t xml:space="preserve"> </w:t>
      </w:r>
      <w:r w:rsidR="00895230">
        <w:t>tīmekļvietnē</w:t>
      </w:r>
      <w:r w:rsidR="005135FD">
        <w:t xml:space="preserve"> pieejamās veidlapas</w:t>
      </w:r>
      <w:r w:rsidRPr="00461914">
        <w:t>.</w:t>
      </w:r>
      <w:r w:rsidR="007A4A96">
        <w:t xml:space="preserve"> </w:t>
      </w:r>
      <w:r>
        <w:t>Pārskats</w:t>
      </w:r>
      <w:r w:rsidRPr="00461914">
        <w:t>, kas iesniegts rakstīts ar roku vai aizpildīts neatbilstoši</w:t>
      </w:r>
      <w:r>
        <w:t xml:space="preserve"> </w:t>
      </w:r>
      <w:r w:rsidR="004A5D90">
        <w:t xml:space="preserve">Deleģētās iestādes </w:t>
      </w:r>
      <w:r w:rsidR="00895230">
        <w:t>tīmekļvietnē</w:t>
      </w:r>
      <w:r w:rsidR="00895230" w:rsidRPr="004116ED">
        <w:t xml:space="preserve"> </w:t>
      </w:r>
      <w:r w:rsidRPr="004116ED">
        <w:t>pieejamām pārskatu veidlapām</w:t>
      </w:r>
      <w:r>
        <w:t>, netiek izskatīts.</w:t>
      </w:r>
    </w:p>
    <w:p w14:paraId="515E6319" w14:textId="77777777" w:rsidR="003854BD" w:rsidRPr="004453B1" w:rsidRDefault="003854BD" w:rsidP="00B97F17">
      <w:pPr>
        <w:pStyle w:val="ListParagraph"/>
        <w:tabs>
          <w:tab w:val="left" w:pos="993"/>
        </w:tabs>
        <w:spacing w:after="0" w:line="360" w:lineRule="auto"/>
        <w:ind w:left="567"/>
        <w:jc w:val="both"/>
        <w:rPr>
          <w:sz w:val="10"/>
          <w:szCs w:val="10"/>
        </w:rPr>
      </w:pPr>
    </w:p>
    <w:p w14:paraId="2D0CA580" w14:textId="77777777" w:rsidR="003854BD" w:rsidRDefault="00AE47DF" w:rsidP="00B97F17">
      <w:pPr>
        <w:pStyle w:val="ListParagraph"/>
        <w:numPr>
          <w:ilvl w:val="0"/>
          <w:numId w:val="6"/>
        </w:numPr>
        <w:tabs>
          <w:tab w:val="left" w:pos="993"/>
        </w:tabs>
        <w:spacing w:after="0" w:line="360" w:lineRule="auto"/>
        <w:ind w:left="0" w:firstLine="567"/>
        <w:jc w:val="both"/>
      </w:pPr>
      <w:r w:rsidRPr="00461914">
        <w:t xml:space="preserve">Pārskatu par veiktajiem izdevumiem, Projekta progresa pārskatu, Projekta </w:t>
      </w:r>
      <w:r>
        <w:t>gala</w:t>
      </w:r>
      <w:r w:rsidRPr="00461914">
        <w:t xml:space="preserve"> pārskatu, kā arī iepirkumu plānu </w:t>
      </w:r>
      <w:r w:rsidR="007B0C10">
        <w:t>paraksta</w:t>
      </w:r>
      <w:r w:rsidR="007B0C10" w:rsidRPr="00461914">
        <w:t xml:space="preserve"> </w:t>
      </w:r>
      <w:r w:rsidRPr="00461914">
        <w:t xml:space="preserve">Finansējuma saņēmēja institūcijas vadītājs (vai tā pilnvarota persona), finanšu dienesta vadītājs un Projekta vadītājs. Ja </w:t>
      </w:r>
      <w:r>
        <w:t>p</w:t>
      </w:r>
      <w:r w:rsidRPr="00461914">
        <w:t xml:space="preserve">ārskatu </w:t>
      </w:r>
      <w:r w:rsidR="007B0C10">
        <w:t xml:space="preserve">paraksta </w:t>
      </w:r>
      <w:r w:rsidR="00153187">
        <w:t>Finansējuma saņēmēja</w:t>
      </w:r>
      <w:r w:rsidRPr="00461914">
        <w:t xml:space="preserve"> pilnvarota persona, kopā ar </w:t>
      </w:r>
      <w:r>
        <w:t>p</w:t>
      </w:r>
      <w:r w:rsidRPr="00461914">
        <w:t xml:space="preserve">ārskatu iesniedz attiecīgu pilnvaru vai arī šādai pilnvarai pirms tam jābūt iesniegtai </w:t>
      </w:r>
      <w:r w:rsidR="004A5D90">
        <w:t>Deleģētajā</w:t>
      </w:r>
      <w:r w:rsidRPr="00461914">
        <w:t xml:space="preserve"> iestādē.</w:t>
      </w:r>
    </w:p>
    <w:p w14:paraId="5935FD29" w14:textId="77777777" w:rsidR="00202B67" w:rsidRPr="004453B1" w:rsidRDefault="00202B67" w:rsidP="00B97F17">
      <w:pPr>
        <w:pStyle w:val="ListParagraph"/>
        <w:tabs>
          <w:tab w:val="left" w:pos="993"/>
        </w:tabs>
        <w:spacing w:after="0" w:line="360" w:lineRule="auto"/>
        <w:ind w:left="567"/>
        <w:jc w:val="both"/>
        <w:rPr>
          <w:sz w:val="10"/>
          <w:szCs w:val="10"/>
        </w:rPr>
      </w:pPr>
    </w:p>
    <w:p w14:paraId="073DE9AF" w14:textId="77777777" w:rsidR="00AE47DF" w:rsidRPr="00461914" w:rsidRDefault="00AE47DF" w:rsidP="00B97F17">
      <w:pPr>
        <w:pStyle w:val="ListParagraph"/>
        <w:numPr>
          <w:ilvl w:val="0"/>
          <w:numId w:val="6"/>
        </w:numPr>
        <w:tabs>
          <w:tab w:val="left" w:pos="993"/>
        </w:tabs>
        <w:spacing w:after="0" w:line="360" w:lineRule="auto"/>
        <w:ind w:left="0" w:firstLine="567"/>
        <w:jc w:val="both"/>
      </w:pPr>
      <w:r w:rsidRPr="00461914">
        <w:t>Pārskatu (arī precizēto) iesniedz:</w:t>
      </w:r>
    </w:p>
    <w:p w14:paraId="6D3AA59B" w14:textId="77777777" w:rsidR="00AE47DF" w:rsidRPr="00461914" w:rsidRDefault="00AE47DF" w:rsidP="00B97F17">
      <w:pPr>
        <w:pStyle w:val="ListParagraph"/>
        <w:numPr>
          <w:ilvl w:val="1"/>
          <w:numId w:val="6"/>
        </w:numPr>
        <w:tabs>
          <w:tab w:val="left" w:pos="1134"/>
        </w:tabs>
        <w:spacing w:after="0" w:line="360" w:lineRule="auto"/>
        <w:ind w:left="0" w:firstLine="567"/>
        <w:jc w:val="both"/>
      </w:pPr>
      <w:r w:rsidRPr="00461914">
        <w:t>papīra formātā</w:t>
      </w:r>
      <w:r w:rsidR="00895230">
        <w:t xml:space="preserve"> (numurētu un cauršūtu)</w:t>
      </w:r>
      <w:r w:rsidRPr="00461914">
        <w:t xml:space="preserve">, to nosūtot ar pavadvēstuli pa pastu (ierakstītā vēstulē) vai iesniedzot personīgi </w:t>
      </w:r>
      <w:r w:rsidR="00183A18">
        <w:t>Deleģētajai</w:t>
      </w:r>
      <w:r w:rsidR="00183A18" w:rsidRPr="00461914">
        <w:t xml:space="preserve"> </w:t>
      </w:r>
      <w:r w:rsidRPr="00461914">
        <w:t>iestādei</w:t>
      </w:r>
      <w:r w:rsidR="00BD4E76">
        <w:t xml:space="preserve"> un</w:t>
      </w:r>
    </w:p>
    <w:p w14:paraId="7DF00CA3" w14:textId="77777777" w:rsidR="00AE47DF" w:rsidRDefault="00AE47DF" w:rsidP="00B97F17">
      <w:pPr>
        <w:pStyle w:val="ListParagraph"/>
        <w:numPr>
          <w:ilvl w:val="1"/>
          <w:numId w:val="6"/>
        </w:numPr>
        <w:tabs>
          <w:tab w:val="left" w:pos="1134"/>
        </w:tabs>
        <w:spacing w:after="0" w:line="360" w:lineRule="auto"/>
        <w:ind w:left="0" w:firstLine="567"/>
        <w:jc w:val="both"/>
      </w:pPr>
      <w:r w:rsidRPr="0023410F">
        <w:t xml:space="preserve">elektroniski </w:t>
      </w:r>
      <w:r w:rsidRPr="00424C9D">
        <w:t>(</w:t>
      </w:r>
      <w:r w:rsidRPr="0023410F">
        <w:rPr>
          <w:i/>
        </w:rPr>
        <w:t xml:space="preserve">MS Excel </w:t>
      </w:r>
      <w:r w:rsidRPr="00424C9D">
        <w:t>formātā),</w:t>
      </w:r>
      <w:r w:rsidRPr="0023410F">
        <w:t xml:space="preserve"> nosūtot Pārskatu uz </w:t>
      </w:r>
      <w:r w:rsidR="004A5D90">
        <w:t>Deleģētās</w:t>
      </w:r>
      <w:r w:rsidRPr="0023410F" w:rsidDel="007C0B95">
        <w:t xml:space="preserve"> </w:t>
      </w:r>
      <w:r w:rsidRPr="0023410F">
        <w:t>iestādes e-pasta adresi:</w:t>
      </w:r>
      <w:r w:rsidR="00F84215">
        <w:t xml:space="preserve"> </w:t>
      </w:r>
      <w:hyperlink r:id="rId10" w:history="1">
        <w:r w:rsidR="00C8232C">
          <w:rPr>
            <w:rStyle w:val="Hyperlink"/>
          </w:rPr>
          <w:t>pmif@km.gov.lv</w:t>
        </w:r>
      </w:hyperlink>
      <w:r w:rsidR="00424C9D">
        <w:t>.</w:t>
      </w:r>
    </w:p>
    <w:p w14:paraId="7D21C79E" w14:textId="77777777" w:rsidR="00202B67" w:rsidRPr="004453B1" w:rsidRDefault="00202B67" w:rsidP="00B97F17">
      <w:pPr>
        <w:pStyle w:val="ListParagraph"/>
        <w:tabs>
          <w:tab w:val="left" w:pos="1134"/>
        </w:tabs>
        <w:spacing w:after="0" w:line="360" w:lineRule="auto"/>
        <w:ind w:left="567"/>
        <w:jc w:val="both"/>
        <w:rPr>
          <w:sz w:val="10"/>
          <w:szCs w:val="10"/>
        </w:rPr>
      </w:pPr>
    </w:p>
    <w:p w14:paraId="13F3E2BA" w14:textId="77777777" w:rsidR="00AE47DF" w:rsidRDefault="00AE47DF" w:rsidP="00B97F17">
      <w:pPr>
        <w:pStyle w:val="ListParagraph"/>
        <w:numPr>
          <w:ilvl w:val="0"/>
          <w:numId w:val="6"/>
        </w:numPr>
        <w:tabs>
          <w:tab w:val="left" w:pos="993"/>
        </w:tabs>
        <w:spacing w:after="0" w:line="360" w:lineRule="auto"/>
        <w:ind w:left="0" w:firstLine="567"/>
        <w:jc w:val="both"/>
      </w:pPr>
      <w:r w:rsidRPr="00461914">
        <w:t>Ja elektroniski iesniegtais Pārskats atšķiras no iesniegtā parakstītā Pārskata papīra formātā, par pareizu tiek uzskatīts iesniegtais parakstītais Pārskats papīra formātā.</w:t>
      </w:r>
    </w:p>
    <w:p w14:paraId="0E4DA375" w14:textId="77777777" w:rsidR="00202B67" w:rsidRPr="004453B1" w:rsidRDefault="00202B67" w:rsidP="00B97F17">
      <w:pPr>
        <w:pStyle w:val="ListParagraph"/>
        <w:tabs>
          <w:tab w:val="left" w:pos="993"/>
        </w:tabs>
        <w:spacing w:after="0" w:line="360" w:lineRule="auto"/>
        <w:ind w:left="567"/>
        <w:jc w:val="both"/>
        <w:rPr>
          <w:sz w:val="10"/>
          <w:szCs w:val="10"/>
        </w:rPr>
      </w:pPr>
    </w:p>
    <w:p w14:paraId="53848796" w14:textId="77777777" w:rsidR="00AE47DF" w:rsidRDefault="00AE47DF" w:rsidP="00B97F17">
      <w:pPr>
        <w:pStyle w:val="ListParagraph"/>
        <w:numPr>
          <w:ilvl w:val="0"/>
          <w:numId w:val="6"/>
        </w:numPr>
        <w:tabs>
          <w:tab w:val="left" w:pos="993"/>
        </w:tabs>
        <w:spacing w:after="0" w:line="360" w:lineRule="auto"/>
        <w:ind w:left="0" w:firstLine="567"/>
        <w:jc w:val="both"/>
      </w:pPr>
      <w:r w:rsidRPr="00461914">
        <w:t xml:space="preserve">Finansējuma saņēmējs </w:t>
      </w:r>
      <w:r w:rsidR="002A31A7">
        <w:t>a</w:t>
      </w:r>
      <w:r w:rsidRPr="00461914">
        <w:t>izpilda visas attiecīgā Pārskata sadaļas un norāda vi</w:t>
      </w:r>
      <w:r>
        <w:t>s</w:t>
      </w:r>
      <w:r w:rsidRPr="00461914">
        <w:t>u Pārskatā pieprasīto informāciju.</w:t>
      </w:r>
    </w:p>
    <w:p w14:paraId="1E52554B" w14:textId="77777777" w:rsidR="00202B67" w:rsidRPr="004453B1" w:rsidRDefault="00202B67" w:rsidP="00B97F17">
      <w:pPr>
        <w:pStyle w:val="ListParagraph"/>
        <w:tabs>
          <w:tab w:val="left" w:pos="993"/>
        </w:tabs>
        <w:spacing w:after="0" w:line="360" w:lineRule="auto"/>
        <w:ind w:left="567"/>
        <w:jc w:val="both"/>
        <w:rPr>
          <w:sz w:val="10"/>
          <w:szCs w:val="10"/>
        </w:rPr>
      </w:pPr>
    </w:p>
    <w:p w14:paraId="579EE2E1" w14:textId="77777777" w:rsidR="00AE47DF" w:rsidRDefault="00CA4D99" w:rsidP="00B97F17">
      <w:pPr>
        <w:pStyle w:val="ListParagraph"/>
        <w:numPr>
          <w:ilvl w:val="0"/>
          <w:numId w:val="6"/>
        </w:numPr>
        <w:tabs>
          <w:tab w:val="left" w:pos="993"/>
        </w:tabs>
        <w:spacing w:after="0" w:line="360" w:lineRule="auto"/>
        <w:ind w:left="0" w:firstLine="567"/>
        <w:jc w:val="both"/>
      </w:pPr>
      <w:r>
        <w:lastRenderedPageBreak/>
        <w:t>Deleģētajai</w:t>
      </w:r>
      <w:r w:rsidR="00AE47DF" w:rsidRPr="00461914">
        <w:t xml:space="preserve"> iestādei jebkurā laikā ir tiesības prasīt Finansējuma saņēmējam iesniegt papildu informāciju par Projekta īstenošanu, kā arī atlikt Pārskata par veiktajiem izdevumiem, Projekta progresa pārskata un Projekta </w:t>
      </w:r>
      <w:r w:rsidR="00AE47DF">
        <w:t>gala</w:t>
      </w:r>
      <w:r w:rsidR="00AE47DF" w:rsidRPr="00461914">
        <w:t xml:space="preserve"> pārskata izskatīšanu, paziņojot Finansējuma saņēmējam par nepieciešamību veikt papildu pārbaudes. Šādos gadījumos </w:t>
      </w:r>
      <w:r>
        <w:t>Deleģētā</w:t>
      </w:r>
      <w:r w:rsidR="00AE47DF" w:rsidRPr="00461914">
        <w:t xml:space="preserve"> iestāde var pieprasīt skaidrojumus, precizējumus un papildu informāciju un izdevumu attaisnojuma dokumentus, kas Finansējuma saņēmējam jāiesniedz </w:t>
      </w:r>
      <w:r w:rsidR="00B838C4">
        <w:t>Deleģētās</w:t>
      </w:r>
      <w:r w:rsidR="00AE47DF" w:rsidRPr="00461914" w:rsidDel="007C0B95">
        <w:t xml:space="preserve"> </w:t>
      </w:r>
      <w:r w:rsidR="00AE47DF" w:rsidRPr="00461914">
        <w:t>iestādes noteiktajā termiņā.</w:t>
      </w:r>
    </w:p>
    <w:p w14:paraId="0572BA44" w14:textId="77777777" w:rsidR="00202B67" w:rsidRPr="004453B1" w:rsidRDefault="00202B67" w:rsidP="00B97F17">
      <w:pPr>
        <w:pStyle w:val="ListParagraph"/>
        <w:tabs>
          <w:tab w:val="left" w:pos="993"/>
        </w:tabs>
        <w:spacing w:after="0" w:line="360" w:lineRule="auto"/>
        <w:ind w:left="567"/>
        <w:jc w:val="both"/>
        <w:rPr>
          <w:sz w:val="10"/>
          <w:szCs w:val="10"/>
        </w:rPr>
      </w:pPr>
    </w:p>
    <w:p w14:paraId="1D608518" w14:textId="77777777" w:rsidR="00AE47DF" w:rsidRDefault="00AE47DF" w:rsidP="00B97F17">
      <w:pPr>
        <w:pStyle w:val="ListParagraph"/>
        <w:numPr>
          <w:ilvl w:val="0"/>
          <w:numId w:val="6"/>
        </w:numPr>
        <w:tabs>
          <w:tab w:val="left" w:pos="993"/>
        </w:tabs>
        <w:spacing w:after="0" w:line="360" w:lineRule="auto"/>
        <w:ind w:left="0" w:firstLine="567"/>
        <w:jc w:val="both"/>
      </w:pPr>
      <w:r w:rsidRPr="0023410F">
        <w:t xml:space="preserve">Finansējuma saņēmējs, iepriekš </w:t>
      </w:r>
      <w:r w:rsidR="002A31A7">
        <w:t>informējot</w:t>
      </w:r>
      <w:r w:rsidRPr="0023410F">
        <w:t xml:space="preserve"> </w:t>
      </w:r>
      <w:r w:rsidR="00B838C4">
        <w:t>Deleģēto</w:t>
      </w:r>
      <w:r w:rsidRPr="0023410F">
        <w:t xml:space="preserve"> iestādi, var iesniegt precizētu Pārskatu pirms </w:t>
      </w:r>
      <w:r w:rsidR="00B838C4">
        <w:t>Deleģētās</w:t>
      </w:r>
      <w:r w:rsidRPr="0023410F" w:rsidDel="007C0B95">
        <w:t xml:space="preserve"> </w:t>
      </w:r>
      <w:r w:rsidRPr="0023410F">
        <w:t>iestādes pieprasījuma saņemšanas.</w:t>
      </w:r>
    </w:p>
    <w:p w14:paraId="1ADE9AA6" w14:textId="77777777" w:rsidR="004453B1" w:rsidRPr="0023410F" w:rsidRDefault="004453B1" w:rsidP="004453B1">
      <w:pPr>
        <w:tabs>
          <w:tab w:val="left" w:pos="993"/>
        </w:tabs>
        <w:spacing w:after="0" w:line="360" w:lineRule="auto"/>
        <w:jc w:val="both"/>
      </w:pPr>
    </w:p>
    <w:p w14:paraId="68DF9D3B" w14:textId="77777777" w:rsidR="00AE47DF" w:rsidRPr="00461914" w:rsidRDefault="00AE47DF"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t>Pārskats par veiktajiem izdevumiem</w:t>
      </w:r>
    </w:p>
    <w:p w14:paraId="659FD2D9" w14:textId="50BA72F6" w:rsidR="00AE47DF" w:rsidRDefault="00AE47DF" w:rsidP="00B97F17">
      <w:pPr>
        <w:pStyle w:val="ListParagraph"/>
        <w:numPr>
          <w:ilvl w:val="0"/>
          <w:numId w:val="6"/>
        </w:numPr>
        <w:tabs>
          <w:tab w:val="left" w:pos="993"/>
        </w:tabs>
        <w:spacing w:after="0" w:line="360" w:lineRule="auto"/>
        <w:ind w:left="0" w:firstLine="567"/>
        <w:jc w:val="both"/>
      </w:pPr>
      <w:r w:rsidRPr="00461914">
        <w:t xml:space="preserve">Iesniedzot Pārskatu par veiktajiem izdevumiem, Finansējuma saņēmējs pievieno izdevumu attaisnojuma dokumentu apliecinātas kopijas saskaņā ar </w:t>
      </w:r>
      <w:r w:rsidR="004F1262">
        <w:t xml:space="preserve">šī </w:t>
      </w:r>
      <w:r w:rsidR="002C4478">
        <w:t>G</w:t>
      </w:r>
      <w:r w:rsidR="00530441">
        <w:t>ranta līguma 3.</w:t>
      </w:r>
      <w:r w:rsidR="004F1262">
        <w:t> </w:t>
      </w:r>
      <w:r w:rsidR="00530441">
        <w:t xml:space="preserve">pielikumā </w:t>
      </w:r>
      <w:r w:rsidR="003B3717">
        <w:t>“</w:t>
      </w:r>
      <w:r w:rsidR="003B3717" w:rsidRPr="003B3717">
        <w:t>Iekšējās drošības fonda un Patvēruma, migrācijas un integrācijas fonda 2014.-2020. gada plānošanas perioda izmaksu attiecināmības nosacījumi</w:t>
      </w:r>
      <w:r w:rsidR="00530441">
        <w:t>” noteiktajām prasībām</w:t>
      </w:r>
      <w:r w:rsidRPr="00461914">
        <w:t xml:space="preserve">. </w:t>
      </w:r>
    </w:p>
    <w:p w14:paraId="3F68B6AF" w14:textId="77777777" w:rsidR="00202B67" w:rsidRPr="004453B1" w:rsidRDefault="00202B67" w:rsidP="00B97F17">
      <w:pPr>
        <w:pStyle w:val="ListParagraph"/>
        <w:tabs>
          <w:tab w:val="left" w:pos="993"/>
        </w:tabs>
        <w:spacing w:after="0" w:line="360" w:lineRule="auto"/>
        <w:ind w:left="567"/>
        <w:jc w:val="both"/>
        <w:rPr>
          <w:sz w:val="10"/>
          <w:szCs w:val="10"/>
        </w:rPr>
      </w:pPr>
    </w:p>
    <w:p w14:paraId="2F3527F9" w14:textId="77777777" w:rsidR="00AE47DF" w:rsidRDefault="002C4478" w:rsidP="00B97F17">
      <w:pPr>
        <w:pStyle w:val="ListParagraph"/>
        <w:numPr>
          <w:ilvl w:val="0"/>
          <w:numId w:val="6"/>
        </w:numPr>
        <w:tabs>
          <w:tab w:val="left" w:pos="993"/>
        </w:tabs>
        <w:spacing w:after="0" w:line="360" w:lineRule="auto"/>
        <w:ind w:left="0" w:firstLine="567"/>
        <w:jc w:val="both"/>
      </w:pPr>
      <w:r>
        <w:t>Deleģētā</w:t>
      </w:r>
      <w:r w:rsidR="00855C28">
        <w:t xml:space="preserve"> iestāde 20 (divdesmit) darb</w:t>
      </w:r>
      <w:r w:rsidR="00AE47DF" w:rsidRPr="00461914">
        <w:t>dienu laikā pārbauda Finansējuma saņēmēja iesniegto Pārskatu par veiktajiem izdevumiem un attaisnojuma dokumentus un nepieciešamības gadījumā pieprasa veikt tajā lab</w:t>
      </w:r>
      <w:r w:rsidR="001E7EA7">
        <w:t>ojumus vai arī iesniegt papildu</w:t>
      </w:r>
      <w:r w:rsidR="005135FD">
        <w:t xml:space="preserve"> informāciju</w:t>
      </w:r>
      <w:r w:rsidR="00AE47DF" w:rsidRPr="00461914">
        <w:t>, labotos vai trūkstošos dokumentus.</w:t>
      </w:r>
    </w:p>
    <w:p w14:paraId="254B517A" w14:textId="77777777" w:rsidR="00202B67" w:rsidRPr="004453B1" w:rsidRDefault="00202B67" w:rsidP="00B97F17">
      <w:pPr>
        <w:pStyle w:val="ListParagraph"/>
        <w:tabs>
          <w:tab w:val="left" w:pos="993"/>
        </w:tabs>
        <w:spacing w:after="0" w:line="360" w:lineRule="auto"/>
        <w:ind w:left="567"/>
        <w:jc w:val="both"/>
        <w:rPr>
          <w:sz w:val="10"/>
          <w:szCs w:val="10"/>
        </w:rPr>
      </w:pPr>
    </w:p>
    <w:p w14:paraId="55817CE0" w14:textId="77777777" w:rsidR="00B571C8" w:rsidRDefault="00AE47DF" w:rsidP="00B97F17">
      <w:pPr>
        <w:pStyle w:val="ListParagraph"/>
        <w:numPr>
          <w:ilvl w:val="0"/>
          <w:numId w:val="6"/>
        </w:numPr>
        <w:tabs>
          <w:tab w:val="left" w:pos="993"/>
        </w:tabs>
        <w:spacing w:after="0" w:line="360" w:lineRule="auto"/>
        <w:ind w:left="0" w:firstLine="567"/>
        <w:jc w:val="both"/>
      </w:pPr>
      <w:r w:rsidRPr="00AB06C4">
        <w:t>Finansējuma saņēmējs veic labojumus vai iesniedz papildu d</w:t>
      </w:r>
      <w:r w:rsidR="00855C28">
        <w:t>okumentus 10 (desmit) darb</w:t>
      </w:r>
      <w:r w:rsidRPr="00AB06C4">
        <w:t>dienu laikā</w:t>
      </w:r>
      <w:r w:rsidRPr="00461914">
        <w:t xml:space="preserve"> no </w:t>
      </w:r>
      <w:r w:rsidR="002C4478">
        <w:t>Deleģētās</w:t>
      </w:r>
      <w:r w:rsidRPr="00461914">
        <w:t xml:space="preserve"> iestādes nosūtītās vēstules </w:t>
      </w:r>
      <w:r w:rsidR="00783B75">
        <w:t>saņemšanas brīža</w:t>
      </w:r>
      <w:r w:rsidR="00453865">
        <w:t>,</w:t>
      </w:r>
      <w:r w:rsidRPr="00453865">
        <w:t xml:space="preserve"> vai, ja dokumenti vai papildu informācija ir pieprasīta elektroniski, </w:t>
      </w:r>
      <w:r w:rsidR="002C4478">
        <w:t>Deleģētās</w:t>
      </w:r>
      <w:r w:rsidRPr="00453865">
        <w:t xml:space="preserve"> iestādes noteiktajā termiņā. </w:t>
      </w:r>
    </w:p>
    <w:p w14:paraId="63A0891F" w14:textId="77777777" w:rsidR="00202B67" w:rsidRPr="004453B1" w:rsidRDefault="00202B67" w:rsidP="00B97F17">
      <w:pPr>
        <w:pStyle w:val="ListParagraph"/>
        <w:tabs>
          <w:tab w:val="left" w:pos="993"/>
        </w:tabs>
        <w:spacing w:after="0" w:line="360" w:lineRule="auto"/>
        <w:ind w:left="567"/>
        <w:jc w:val="both"/>
        <w:rPr>
          <w:sz w:val="10"/>
          <w:szCs w:val="10"/>
        </w:rPr>
      </w:pPr>
    </w:p>
    <w:p w14:paraId="20B94BBF" w14:textId="77777777" w:rsidR="00B571C8" w:rsidRDefault="002C4478" w:rsidP="00B97F17">
      <w:pPr>
        <w:pStyle w:val="ListParagraph"/>
        <w:numPr>
          <w:ilvl w:val="0"/>
          <w:numId w:val="6"/>
        </w:numPr>
        <w:tabs>
          <w:tab w:val="left" w:pos="993"/>
        </w:tabs>
        <w:spacing w:after="0" w:line="360" w:lineRule="auto"/>
        <w:ind w:left="0" w:firstLine="567"/>
        <w:jc w:val="both"/>
      </w:pPr>
      <w:r>
        <w:t>Deleģētā</w:t>
      </w:r>
      <w:r w:rsidR="00B571C8">
        <w:t xml:space="preserve"> iestāde šī pielikuma </w:t>
      </w:r>
      <w:r w:rsidR="000705D6">
        <w:t>22</w:t>
      </w:r>
      <w:r w:rsidR="00B571C8" w:rsidRPr="00B571C8">
        <w:t>.</w:t>
      </w:r>
      <w:r w:rsidR="000705D6">
        <w:t> </w:t>
      </w:r>
      <w:r w:rsidR="00B571C8" w:rsidRPr="00B571C8">
        <w:t>punktā minētos dokumentus izskata 10 (desmit) darbdienu laikā.</w:t>
      </w:r>
    </w:p>
    <w:p w14:paraId="7F9B9DEC" w14:textId="77777777" w:rsidR="00202B67" w:rsidRPr="004453B1" w:rsidRDefault="00202B67" w:rsidP="00B97F17">
      <w:pPr>
        <w:pStyle w:val="ListParagraph"/>
        <w:tabs>
          <w:tab w:val="left" w:pos="993"/>
        </w:tabs>
        <w:spacing w:after="0" w:line="360" w:lineRule="auto"/>
        <w:ind w:left="567"/>
        <w:jc w:val="both"/>
        <w:rPr>
          <w:sz w:val="10"/>
          <w:szCs w:val="10"/>
        </w:rPr>
      </w:pPr>
    </w:p>
    <w:p w14:paraId="10066824" w14:textId="77777777" w:rsidR="00BF146E" w:rsidRDefault="00BF146E" w:rsidP="00B97F17">
      <w:pPr>
        <w:pStyle w:val="ListParagraph"/>
        <w:numPr>
          <w:ilvl w:val="0"/>
          <w:numId w:val="6"/>
        </w:numPr>
        <w:tabs>
          <w:tab w:val="left" w:pos="993"/>
        </w:tabs>
        <w:spacing w:after="0" w:line="360" w:lineRule="auto"/>
        <w:ind w:left="0" w:firstLine="567"/>
        <w:jc w:val="both"/>
      </w:pPr>
      <w:r>
        <w:t xml:space="preserve">Ja šī pielikuma </w:t>
      </w:r>
      <w:r w:rsidR="000705D6">
        <w:t>22</w:t>
      </w:r>
      <w:r>
        <w:t>. punktā minētie labojumi</w:t>
      </w:r>
      <w:r w:rsidR="00A42C96">
        <w:t xml:space="preserve"> </w:t>
      </w:r>
      <w:r>
        <w:t xml:space="preserve">vai papildus dokumenti netiek iesniegti </w:t>
      </w:r>
      <w:r w:rsidR="002C4478">
        <w:t>Deleģētajā</w:t>
      </w:r>
      <w:r>
        <w:t xml:space="preserve"> iestādē</w:t>
      </w:r>
      <w:r w:rsidR="00A42C96">
        <w:t>,</w:t>
      </w:r>
      <w:r w:rsidRPr="00BF146E">
        <w:t xml:space="preserve"> </w:t>
      </w:r>
      <w:r w:rsidRPr="00461914">
        <w:t>izdevum</w:t>
      </w:r>
      <w:r w:rsidR="00A42C96">
        <w:t xml:space="preserve">i tiek </w:t>
      </w:r>
      <w:r w:rsidR="000705D6">
        <w:t>uzskatīti par neatzītiem</w:t>
      </w:r>
      <w:r w:rsidR="00A42C96">
        <w:t>.</w:t>
      </w:r>
    </w:p>
    <w:p w14:paraId="60D5D4DD" w14:textId="77777777" w:rsidR="004453B1" w:rsidRDefault="004453B1" w:rsidP="004453B1">
      <w:pPr>
        <w:tabs>
          <w:tab w:val="left" w:pos="993"/>
        </w:tabs>
        <w:spacing w:after="0" w:line="360" w:lineRule="auto"/>
        <w:jc w:val="both"/>
      </w:pPr>
    </w:p>
    <w:p w14:paraId="06540D70" w14:textId="77777777" w:rsidR="00AE47DF" w:rsidRPr="00461914" w:rsidRDefault="000705D6"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 </w:t>
      </w:r>
      <w:r w:rsidR="00AE47DF" w:rsidRPr="00461914">
        <w:rPr>
          <w:rFonts w:ascii="Times New Roman" w:hAnsi="Times New Roman" w:cs="Times New Roman"/>
          <w:i w:val="0"/>
          <w:sz w:val="24"/>
          <w:szCs w:val="24"/>
        </w:rPr>
        <w:t xml:space="preserve">Projekta progresa </w:t>
      </w:r>
      <w:r w:rsidR="000C4B98">
        <w:rPr>
          <w:rFonts w:ascii="Times New Roman" w:hAnsi="Times New Roman" w:cs="Times New Roman"/>
          <w:i w:val="0"/>
          <w:sz w:val="24"/>
          <w:szCs w:val="24"/>
        </w:rPr>
        <w:t xml:space="preserve">pārskats </w:t>
      </w:r>
      <w:r w:rsidR="003C470C">
        <w:rPr>
          <w:rFonts w:ascii="Times New Roman" w:hAnsi="Times New Roman" w:cs="Times New Roman"/>
          <w:i w:val="0"/>
          <w:sz w:val="24"/>
          <w:szCs w:val="24"/>
        </w:rPr>
        <w:t>un</w:t>
      </w:r>
      <w:r w:rsidR="00DA6192">
        <w:rPr>
          <w:rFonts w:ascii="Times New Roman" w:hAnsi="Times New Roman" w:cs="Times New Roman"/>
          <w:i w:val="0"/>
          <w:sz w:val="24"/>
          <w:szCs w:val="24"/>
        </w:rPr>
        <w:t xml:space="preserve"> Projekta</w:t>
      </w:r>
      <w:r w:rsidR="003C470C">
        <w:rPr>
          <w:rFonts w:ascii="Times New Roman" w:hAnsi="Times New Roman" w:cs="Times New Roman"/>
          <w:i w:val="0"/>
          <w:sz w:val="24"/>
          <w:szCs w:val="24"/>
        </w:rPr>
        <w:t xml:space="preserve"> gala </w:t>
      </w:r>
      <w:r w:rsidR="00AE47DF" w:rsidRPr="00461914">
        <w:rPr>
          <w:rFonts w:ascii="Times New Roman" w:hAnsi="Times New Roman" w:cs="Times New Roman"/>
          <w:i w:val="0"/>
          <w:sz w:val="24"/>
          <w:szCs w:val="24"/>
        </w:rPr>
        <w:t>pārskats</w:t>
      </w:r>
    </w:p>
    <w:p w14:paraId="61942B6C" w14:textId="77777777" w:rsidR="00B571C8" w:rsidRDefault="00AE47DF" w:rsidP="00B97F17">
      <w:pPr>
        <w:pStyle w:val="ListParagraph"/>
        <w:numPr>
          <w:ilvl w:val="0"/>
          <w:numId w:val="6"/>
        </w:numPr>
        <w:tabs>
          <w:tab w:val="left" w:pos="993"/>
        </w:tabs>
        <w:spacing w:after="0" w:line="360" w:lineRule="auto"/>
        <w:ind w:left="0" w:firstLine="567"/>
        <w:jc w:val="both"/>
      </w:pPr>
      <w:r w:rsidRPr="00461914">
        <w:t xml:space="preserve">Projekta progresa </w:t>
      </w:r>
      <w:r w:rsidR="00895230">
        <w:t xml:space="preserve">pārskata </w:t>
      </w:r>
      <w:r w:rsidR="003C470C">
        <w:t>un</w:t>
      </w:r>
      <w:r w:rsidR="00DA6192">
        <w:t xml:space="preserve"> Projekta</w:t>
      </w:r>
      <w:r w:rsidR="003C470C">
        <w:t xml:space="preserve"> gala </w:t>
      </w:r>
      <w:r w:rsidRPr="00461914">
        <w:t>pārskata sagatavošan</w:t>
      </w:r>
      <w:r>
        <w:t>ai</w:t>
      </w:r>
      <w:r w:rsidRPr="00461914">
        <w:t xml:space="preserve"> izmanto informāciju no Projekta </w:t>
      </w:r>
      <w:r w:rsidR="0004672C">
        <w:t>p</w:t>
      </w:r>
      <w:r w:rsidRPr="00461914">
        <w:t>ārskatiem par veiktajiem izdevumiem.</w:t>
      </w:r>
    </w:p>
    <w:p w14:paraId="0C52AEBF" w14:textId="77777777" w:rsidR="00202B67" w:rsidRPr="004453B1" w:rsidRDefault="00202B67" w:rsidP="00B97F17">
      <w:pPr>
        <w:pStyle w:val="ListParagraph"/>
        <w:tabs>
          <w:tab w:val="left" w:pos="993"/>
        </w:tabs>
        <w:spacing w:after="0" w:line="360" w:lineRule="auto"/>
        <w:ind w:left="567"/>
        <w:jc w:val="both"/>
        <w:rPr>
          <w:sz w:val="10"/>
          <w:szCs w:val="10"/>
        </w:rPr>
      </w:pPr>
    </w:p>
    <w:p w14:paraId="5B068710" w14:textId="77777777" w:rsidR="00B571C8" w:rsidRDefault="00B571C8" w:rsidP="00B97F17">
      <w:pPr>
        <w:pStyle w:val="ListParagraph"/>
        <w:numPr>
          <w:ilvl w:val="0"/>
          <w:numId w:val="6"/>
        </w:numPr>
        <w:tabs>
          <w:tab w:val="left" w:pos="993"/>
        </w:tabs>
        <w:spacing w:after="0" w:line="360" w:lineRule="auto"/>
        <w:ind w:left="0" w:firstLine="567"/>
        <w:jc w:val="both"/>
      </w:pPr>
      <w:r w:rsidRPr="00B571C8">
        <w:t>Projekta gala pārskats ietver pilnu informāciju par Projekta īstenošanas laiku.</w:t>
      </w:r>
    </w:p>
    <w:p w14:paraId="24785B10" w14:textId="77777777" w:rsidR="00202B67" w:rsidRPr="004453B1" w:rsidRDefault="00202B67" w:rsidP="00B97F17">
      <w:pPr>
        <w:pStyle w:val="ListParagraph"/>
        <w:tabs>
          <w:tab w:val="left" w:pos="993"/>
        </w:tabs>
        <w:spacing w:after="0" w:line="360" w:lineRule="auto"/>
        <w:ind w:left="567"/>
        <w:jc w:val="both"/>
        <w:rPr>
          <w:sz w:val="10"/>
          <w:szCs w:val="10"/>
        </w:rPr>
      </w:pPr>
    </w:p>
    <w:p w14:paraId="384A3E05" w14:textId="77777777" w:rsidR="00AE47DF" w:rsidRDefault="00AE47DF" w:rsidP="00B97F17">
      <w:pPr>
        <w:pStyle w:val="ListParagraph"/>
        <w:numPr>
          <w:ilvl w:val="0"/>
          <w:numId w:val="6"/>
        </w:numPr>
        <w:tabs>
          <w:tab w:val="left" w:pos="993"/>
        </w:tabs>
        <w:spacing w:after="0" w:line="360" w:lineRule="auto"/>
        <w:ind w:left="0" w:firstLine="567"/>
        <w:jc w:val="both"/>
      </w:pPr>
      <w:r>
        <w:lastRenderedPageBreak/>
        <w:t>I</w:t>
      </w:r>
      <w:r w:rsidRPr="00461914">
        <w:t>nformācij</w:t>
      </w:r>
      <w:r>
        <w:t>u</w:t>
      </w:r>
      <w:r w:rsidRPr="00461914">
        <w:t xml:space="preserve"> Projekta progresa </w:t>
      </w:r>
      <w:r w:rsidR="000C4B98">
        <w:t xml:space="preserve">pārskatā </w:t>
      </w:r>
      <w:r w:rsidRPr="00461914">
        <w:t xml:space="preserve">uzrāda secīgi un kumulatīvi no Projekta sākuma. </w:t>
      </w:r>
      <w:r>
        <w:t>Finansējuma saņēmējs pirmo</w:t>
      </w:r>
      <w:r w:rsidRPr="00461914">
        <w:t xml:space="preserve"> Projekta progresa pārskat</w:t>
      </w:r>
      <w:r>
        <w:t>u</w:t>
      </w:r>
      <w:r w:rsidRPr="00461914">
        <w:t xml:space="preserve"> iesniedz </w:t>
      </w:r>
      <w:r w:rsidR="002C4478">
        <w:t>Deleģētajā</w:t>
      </w:r>
      <w:r w:rsidRPr="00461914">
        <w:t xml:space="preserve"> iestādē nākamajā kalendārajā ceturksnī pēc Projekta īstenošanas uzsākšanas.</w:t>
      </w:r>
      <w:r w:rsidR="003C470C">
        <w:t xml:space="preserve"> </w:t>
      </w:r>
    </w:p>
    <w:p w14:paraId="133A0B0E" w14:textId="77777777" w:rsidR="00202B67" w:rsidRPr="004453B1" w:rsidRDefault="00202B67" w:rsidP="00B97F17">
      <w:pPr>
        <w:pStyle w:val="ListParagraph"/>
        <w:tabs>
          <w:tab w:val="left" w:pos="993"/>
        </w:tabs>
        <w:spacing w:after="0" w:line="360" w:lineRule="auto"/>
        <w:ind w:left="567"/>
        <w:jc w:val="both"/>
        <w:rPr>
          <w:sz w:val="10"/>
          <w:szCs w:val="10"/>
        </w:rPr>
      </w:pPr>
    </w:p>
    <w:p w14:paraId="34C6C545" w14:textId="77777777" w:rsidR="00AE47DF" w:rsidRDefault="002C4478" w:rsidP="00B97F17">
      <w:pPr>
        <w:pStyle w:val="ListParagraph"/>
        <w:numPr>
          <w:ilvl w:val="0"/>
          <w:numId w:val="6"/>
        </w:numPr>
        <w:tabs>
          <w:tab w:val="left" w:pos="993"/>
        </w:tabs>
        <w:spacing w:after="0" w:line="360" w:lineRule="auto"/>
        <w:ind w:left="0" w:firstLine="567"/>
        <w:jc w:val="both"/>
      </w:pPr>
      <w:r>
        <w:t>Deleģētā</w:t>
      </w:r>
      <w:r w:rsidR="00855C28">
        <w:t xml:space="preserve"> iestāde 20 (divdesmit) darb</w:t>
      </w:r>
      <w:r w:rsidR="00AE47DF" w:rsidRPr="00461914">
        <w:t xml:space="preserve">dienu laikā pārbauda Finansējuma saņēmēja iesniegto Projekta progresa </w:t>
      </w:r>
      <w:r w:rsidR="00895230">
        <w:t xml:space="preserve">pārskatu </w:t>
      </w:r>
      <w:r w:rsidR="003C470C">
        <w:t>vai</w:t>
      </w:r>
      <w:r w:rsidR="00DA6192">
        <w:t xml:space="preserve"> Projekta</w:t>
      </w:r>
      <w:r w:rsidR="003C470C">
        <w:t xml:space="preserve"> gala </w:t>
      </w:r>
      <w:r w:rsidR="00AE47DF" w:rsidRPr="00461914">
        <w:t>pārskatu</w:t>
      </w:r>
      <w:r w:rsidR="00AE47DF">
        <w:t>,</w:t>
      </w:r>
      <w:r w:rsidR="00AE47DF" w:rsidRPr="00461914">
        <w:t xml:space="preserve"> un nepieciešamības gadījumā</w:t>
      </w:r>
      <w:r w:rsidR="00AE47DF">
        <w:t xml:space="preserve"> </w:t>
      </w:r>
      <w:r w:rsidR="00AE47DF" w:rsidRPr="00461914">
        <w:t>pieprasa</w:t>
      </w:r>
      <w:r w:rsidR="003C132C">
        <w:t xml:space="preserve"> tajā</w:t>
      </w:r>
      <w:r w:rsidR="00AE47DF" w:rsidRPr="00461914">
        <w:t xml:space="preserve"> veikt labojumus vai iesniegt papildus dokumentus</w:t>
      </w:r>
      <w:r w:rsidR="00AE47DF">
        <w:t xml:space="preserve"> vai informāciju</w:t>
      </w:r>
      <w:r w:rsidR="00AE47DF" w:rsidRPr="00461914">
        <w:t>.</w:t>
      </w:r>
    </w:p>
    <w:p w14:paraId="488AAFD9" w14:textId="77777777" w:rsidR="00202B67" w:rsidRPr="004453B1" w:rsidRDefault="00202B67" w:rsidP="00B97F17">
      <w:pPr>
        <w:pStyle w:val="ListParagraph"/>
        <w:tabs>
          <w:tab w:val="left" w:pos="993"/>
        </w:tabs>
        <w:spacing w:after="0" w:line="360" w:lineRule="auto"/>
        <w:ind w:left="567"/>
        <w:jc w:val="both"/>
        <w:rPr>
          <w:sz w:val="10"/>
          <w:szCs w:val="10"/>
        </w:rPr>
      </w:pPr>
    </w:p>
    <w:p w14:paraId="0B88F220" w14:textId="77777777" w:rsidR="00AE47DF" w:rsidRDefault="00AE47DF" w:rsidP="00B97F17">
      <w:pPr>
        <w:pStyle w:val="ListParagraph"/>
        <w:numPr>
          <w:ilvl w:val="0"/>
          <w:numId w:val="6"/>
        </w:numPr>
        <w:tabs>
          <w:tab w:val="left" w:pos="993"/>
        </w:tabs>
        <w:spacing w:after="0" w:line="360" w:lineRule="auto"/>
        <w:ind w:left="0" w:firstLine="567"/>
        <w:jc w:val="both"/>
      </w:pPr>
      <w:r w:rsidRPr="00461914">
        <w:t>Finansējuma saņēmēj</w:t>
      </w:r>
      <w:r>
        <w:t>s</w:t>
      </w:r>
      <w:r w:rsidRPr="00461914">
        <w:t xml:space="preserve"> </w:t>
      </w:r>
      <w:r>
        <w:t xml:space="preserve">veic labojumus vai iesniedz papildus dokumentus, vai informāciju </w:t>
      </w:r>
      <w:r w:rsidR="00855C28">
        <w:t>10 (desmit) darb</w:t>
      </w:r>
      <w:r w:rsidRPr="00461914">
        <w:t xml:space="preserve">dienu laikā no </w:t>
      </w:r>
      <w:r w:rsidR="00117021">
        <w:t>Deleģētās</w:t>
      </w:r>
      <w:r w:rsidRPr="00461914">
        <w:t xml:space="preserve"> </w:t>
      </w:r>
      <w:r w:rsidR="00BF6AA6">
        <w:t xml:space="preserve">iestādes vēstules </w:t>
      </w:r>
      <w:r w:rsidR="00783B75">
        <w:t>saņemšanas brīža</w:t>
      </w:r>
      <w:r w:rsidRPr="00461914">
        <w:t>.</w:t>
      </w:r>
    </w:p>
    <w:p w14:paraId="1FBD6462" w14:textId="77777777" w:rsidR="00202B67" w:rsidRPr="004453B1" w:rsidRDefault="00202B67" w:rsidP="00B97F17">
      <w:pPr>
        <w:pStyle w:val="ListParagraph"/>
        <w:tabs>
          <w:tab w:val="left" w:pos="993"/>
        </w:tabs>
        <w:spacing w:after="0" w:line="360" w:lineRule="auto"/>
        <w:ind w:left="567"/>
        <w:jc w:val="both"/>
        <w:rPr>
          <w:sz w:val="10"/>
          <w:szCs w:val="10"/>
        </w:rPr>
      </w:pPr>
    </w:p>
    <w:p w14:paraId="3FC0C444" w14:textId="77777777" w:rsidR="00117021" w:rsidRDefault="00117021" w:rsidP="00117021">
      <w:pPr>
        <w:pStyle w:val="ListParagraph"/>
        <w:numPr>
          <w:ilvl w:val="0"/>
          <w:numId w:val="6"/>
        </w:numPr>
        <w:tabs>
          <w:tab w:val="left" w:pos="993"/>
        </w:tabs>
        <w:spacing w:after="0" w:line="360" w:lineRule="auto"/>
        <w:ind w:left="0" w:firstLine="567"/>
        <w:jc w:val="both"/>
      </w:pPr>
      <w:r>
        <w:t>Deleģētā</w:t>
      </w:r>
      <w:r w:rsidR="00AE47DF" w:rsidRPr="000773FF">
        <w:t xml:space="preserve"> iestāde pārbauda iesniegtos precizējumus Projekta progresa</w:t>
      </w:r>
      <w:r w:rsidR="003C470C">
        <w:t xml:space="preserve"> </w:t>
      </w:r>
      <w:r w:rsidR="000C4B98">
        <w:t xml:space="preserve">pārskatā </w:t>
      </w:r>
      <w:r w:rsidR="003C470C">
        <w:t>vai</w:t>
      </w:r>
      <w:r w:rsidR="00DA6192">
        <w:t xml:space="preserve"> Projekta</w:t>
      </w:r>
      <w:r w:rsidR="003C470C">
        <w:t xml:space="preserve"> gala</w:t>
      </w:r>
      <w:r w:rsidR="00AE47DF" w:rsidRPr="000773FF">
        <w:t xml:space="preserve"> pārskatā un, </w:t>
      </w:r>
      <w:r w:rsidR="008318E6">
        <w:t>pamatojoties</w:t>
      </w:r>
      <w:r w:rsidR="008318E6" w:rsidRPr="000773FF">
        <w:t xml:space="preserve"> </w:t>
      </w:r>
      <w:r w:rsidR="00AE47DF" w:rsidRPr="000773FF">
        <w:t>uz pārbaudes rezultātiem, kā arī</w:t>
      </w:r>
      <w:r w:rsidR="00AE47DF">
        <w:t xml:space="preserve">, </w:t>
      </w:r>
      <w:r w:rsidR="002F6BEE" w:rsidRPr="000773FF">
        <w:t>apkopojot informāciju par</w:t>
      </w:r>
      <w:r w:rsidR="003C132C">
        <w:t xml:space="preserve"> pārbaudes rezultātiem Projekta pārskatos par veiktajiem izdevumiem</w:t>
      </w:r>
      <w:r w:rsidR="007A4A96">
        <w:t xml:space="preserve"> </w:t>
      </w:r>
      <w:r w:rsidR="00AE47DF" w:rsidRPr="000773FF">
        <w:t>un, ņemot vērā pārbaužu rezultātus</w:t>
      </w:r>
      <w:r w:rsidR="00AE47DF" w:rsidRPr="000773FF" w:rsidDel="00930D92">
        <w:t xml:space="preserve"> </w:t>
      </w:r>
      <w:r w:rsidR="00AE47DF" w:rsidRPr="000773FF">
        <w:t xml:space="preserve">Projekta īstenošanas vietā, </w:t>
      </w:r>
      <w:r w:rsidR="000F22EB">
        <w:t>apstiprina</w:t>
      </w:r>
      <w:r w:rsidR="00AE47DF" w:rsidRPr="000773FF">
        <w:t xml:space="preserve"> Projekta progresa </w:t>
      </w:r>
      <w:r w:rsidR="003C470C">
        <w:t xml:space="preserve">vai </w:t>
      </w:r>
      <w:r w:rsidR="00DA6192">
        <w:t xml:space="preserve">Projekta </w:t>
      </w:r>
      <w:r w:rsidR="003C470C">
        <w:t xml:space="preserve">gala </w:t>
      </w:r>
      <w:r w:rsidR="00AE47DF" w:rsidRPr="000773FF">
        <w:t xml:space="preserve">pārskatu un sagatavo </w:t>
      </w:r>
      <w:r w:rsidR="00AE47DF">
        <w:t xml:space="preserve">ceturkšņa </w:t>
      </w:r>
      <w:r w:rsidR="00AE47DF" w:rsidRPr="000773FF">
        <w:t>atzinumu</w:t>
      </w:r>
      <w:r w:rsidR="00AE47DF">
        <w:t>s</w:t>
      </w:r>
      <w:r w:rsidR="00AE47DF" w:rsidRPr="000773FF">
        <w:t xml:space="preserve"> par attiecīgā ceturkšņa izdevumu atbilstību, </w:t>
      </w:r>
      <w:r w:rsidR="00AE47DF" w:rsidRPr="00202B67">
        <w:t xml:space="preserve">norādot par atbilstošiem, atzītiem vai neatbilstošiem atzītos izdevumus un lēmuma pamatojumu. </w:t>
      </w:r>
    </w:p>
    <w:p w14:paraId="6136352D" w14:textId="77777777" w:rsidR="00117021" w:rsidRPr="00117021" w:rsidRDefault="00117021" w:rsidP="00117021">
      <w:pPr>
        <w:pStyle w:val="ListParagraph"/>
        <w:rPr>
          <w:sz w:val="10"/>
          <w:szCs w:val="10"/>
        </w:rPr>
      </w:pPr>
    </w:p>
    <w:p w14:paraId="77A2DC55" w14:textId="77777777" w:rsidR="005434A5" w:rsidRDefault="004D094C" w:rsidP="00117021">
      <w:pPr>
        <w:pStyle w:val="ListParagraph"/>
        <w:numPr>
          <w:ilvl w:val="0"/>
          <w:numId w:val="6"/>
        </w:numPr>
        <w:tabs>
          <w:tab w:val="left" w:pos="993"/>
        </w:tabs>
        <w:spacing w:after="0" w:line="360" w:lineRule="auto"/>
        <w:ind w:left="0" w:firstLine="567"/>
        <w:jc w:val="both"/>
      </w:pPr>
      <w:r>
        <w:t xml:space="preserve">Pēc Projekta progresa pārskata vai Projekta gala pārskata </w:t>
      </w:r>
      <w:r w:rsidR="00C75185">
        <w:t>apstiprināšanas</w:t>
      </w:r>
      <w:r>
        <w:t xml:space="preserve"> </w:t>
      </w:r>
      <w:r w:rsidR="00117021">
        <w:t xml:space="preserve">Deleģētā </w:t>
      </w:r>
      <w:r w:rsidR="00AE47DF" w:rsidRPr="00461914">
        <w:t>iestāde</w:t>
      </w:r>
      <w:r w:rsidR="00AE47DF" w:rsidRPr="002805AA">
        <w:t xml:space="preserve"> </w:t>
      </w:r>
      <w:r w:rsidR="00AE47DF" w:rsidRPr="00461914">
        <w:t>Finansējuma saņēmējam nosūta atzinumu par attiecīgā ceturkšņa izdevumu atbilstību ne</w:t>
      </w:r>
      <w:r w:rsidR="00855C28">
        <w:t xml:space="preserve"> vēlāk kā 40 (četrdesmit) darb</w:t>
      </w:r>
      <w:r w:rsidR="00AE47DF" w:rsidRPr="00461914">
        <w:t xml:space="preserve">dienu laikā no Projekta progresa </w:t>
      </w:r>
      <w:r w:rsidR="000C4B98">
        <w:t xml:space="preserve">pārskata </w:t>
      </w:r>
      <w:r w:rsidR="003C470C">
        <w:t>vai</w:t>
      </w:r>
      <w:r w:rsidR="006A581F">
        <w:t xml:space="preserve"> Projekta</w:t>
      </w:r>
      <w:r w:rsidR="003C470C">
        <w:t xml:space="preserve"> gala </w:t>
      </w:r>
      <w:r w:rsidR="00AE47DF" w:rsidRPr="00461914">
        <w:t xml:space="preserve">pārskata saņemšanas. </w:t>
      </w:r>
      <w:r w:rsidR="00AE47DF" w:rsidRPr="000705D6">
        <w:t>Šis termiņš var tikt pagarināts, ja Finansējuma saņ</w:t>
      </w:r>
      <w:r w:rsidR="00657220" w:rsidRPr="000705D6">
        <w:t>ēmējs ir kavējis šī pielikuma 2</w:t>
      </w:r>
      <w:r w:rsidR="003C132C" w:rsidRPr="000705D6">
        <w:t>9</w:t>
      </w:r>
      <w:r w:rsidR="00AE47DF" w:rsidRPr="000705D6">
        <w:t>.</w:t>
      </w:r>
      <w:r w:rsidR="00C75185">
        <w:t> </w:t>
      </w:r>
      <w:r w:rsidR="00AE47DF" w:rsidRPr="000705D6">
        <w:t>punktā noteikto uzdevumu izpildes termiņu vai atkārtoti iesniedzis neprecīzu</w:t>
      </w:r>
      <w:r w:rsidR="00AE47DF" w:rsidRPr="00461914">
        <w:t xml:space="preserve"> vai nepietiekošu informāciju.</w:t>
      </w:r>
    </w:p>
    <w:p w14:paraId="3DEB92AE" w14:textId="77777777" w:rsidR="00117021" w:rsidRDefault="00117021" w:rsidP="00117021">
      <w:pPr>
        <w:tabs>
          <w:tab w:val="left" w:pos="993"/>
        </w:tabs>
        <w:spacing w:after="0" w:line="360" w:lineRule="auto"/>
        <w:jc w:val="both"/>
      </w:pPr>
    </w:p>
    <w:p w14:paraId="1166E2F9" w14:textId="77777777" w:rsidR="00AE47DF" w:rsidRPr="00040333" w:rsidRDefault="00AE47DF" w:rsidP="00B97F17">
      <w:pPr>
        <w:pStyle w:val="Heading2"/>
        <w:numPr>
          <w:ilvl w:val="0"/>
          <w:numId w:val="5"/>
        </w:numPr>
        <w:tabs>
          <w:tab w:val="left" w:pos="567"/>
        </w:tabs>
        <w:spacing w:before="0" w:after="0" w:line="360" w:lineRule="auto"/>
        <w:ind w:left="0" w:firstLine="0"/>
        <w:jc w:val="center"/>
        <w:rPr>
          <w:rFonts w:ascii="Times New Roman" w:hAnsi="Times New Roman" w:cs="Times New Roman"/>
          <w:i w:val="0"/>
          <w:sz w:val="24"/>
          <w:szCs w:val="24"/>
        </w:rPr>
      </w:pPr>
      <w:r w:rsidRPr="00040333">
        <w:rPr>
          <w:rFonts w:ascii="Times New Roman" w:hAnsi="Times New Roman" w:cs="Times New Roman"/>
          <w:i w:val="0"/>
          <w:sz w:val="24"/>
          <w:szCs w:val="24"/>
        </w:rPr>
        <w:t>Projekta iepirkumu plān</w:t>
      </w:r>
      <w:r>
        <w:rPr>
          <w:rFonts w:ascii="Times New Roman" w:hAnsi="Times New Roman" w:cs="Times New Roman"/>
          <w:i w:val="0"/>
          <w:sz w:val="24"/>
          <w:szCs w:val="24"/>
        </w:rPr>
        <w:t xml:space="preserve">a </w:t>
      </w:r>
      <w:r w:rsidR="004D094C">
        <w:rPr>
          <w:rFonts w:ascii="Times New Roman" w:hAnsi="Times New Roman" w:cs="Times New Roman"/>
          <w:i w:val="0"/>
          <w:sz w:val="24"/>
          <w:szCs w:val="24"/>
        </w:rPr>
        <w:t>grozījumi</w:t>
      </w:r>
    </w:p>
    <w:p w14:paraId="331E220E" w14:textId="77777777" w:rsidR="00AE47DF" w:rsidRDefault="001878DE" w:rsidP="00B97F17">
      <w:pPr>
        <w:pStyle w:val="ListParagraph"/>
        <w:numPr>
          <w:ilvl w:val="0"/>
          <w:numId w:val="6"/>
        </w:numPr>
        <w:tabs>
          <w:tab w:val="left" w:pos="993"/>
        </w:tabs>
        <w:spacing w:after="0" w:line="360" w:lineRule="auto"/>
        <w:ind w:left="0" w:firstLine="567"/>
        <w:jc w:val="both"/>
      </w:pPr>
      <w:r>
        <w:t xml:space="preserve">Deleģētā </w:t>
      </w:r>
      <w:r w:rsidR="00AE47DF" w:rsidRPr="00E8501A">
        <w:t>iestāde</w:t>
      </w:r>
      <w:r w:rsidR="00855C28" w:rsidRPr="00E8501A">
        <w:t xml:space="preserve"> 20 (divdesmit) darb</w:t>
      </w:r>
      <w:r w:rsidR="00AE47DF" w:rsidRPr="00E8501A">
        <w:t>dienu laikā</w:t>
      </w:r>
      <w:r w:rsidR="00AE47DF" w:rsidRPr="00461914">
        <w:t xml:space="preserve"> pārbauda projekta iepirkumu plān</w:t>
      </w:r>
      <w:r w:rsidR="004D094C">
        <w:t>a grozījumus</w:t>
      </w:r>
      <w:r w:rsidR="00AE47DF" w:rsidRPr="00461914">
        <w:t xml:space="preserve"> un</w:t>
      </w:r>
      <w:r w:rsidR="00AE47DF">
        <w:t xml:space="preserve"> </w:t>
      </w:r>
      <w:r w:rsidR="004D094C">
        <w:t xml:space="preserve">informē Finansējuma saņēmēju </w:t>
      </w:r>
      <w:r w:rsidR="00AE47DF">
        <w:t xml:space="preserve">par </w:t>
      </w:r>
      <w:r w:rsidR="004D094C">
        <w:t xml:space="preserve">iepirkuma </w:t>
      </w:r>
      <w:r w:rsidR="00AE47DF">
        <w:t>plān</w:t>
      </w:r>
      <w:r w:rsidR="004D094C">
        <w:t>a</w:t>
      </w:r>
      <w:r w:rsidR="00AE47DF">
        <w:t xml:space="preserve"> </w:t>
      </w:r>
      <w:r w:rsidR="004D094C">
        <w:t xml:space="preserve">grozījumu </w:t>
      </w:r>
      <w:r w:rsidR="00AE47DF">
        <w:t>apstiprinā</w:t>
      </w:r>
      <w:r w:rsidR="004D094C">
        <w:t>šanu</w:t>
      </w:r>
      <w:r w:rsidR="00AE47DF">
        <w:t xml:space="preserve"> vai norai</w:t>
      </w:r>
      <w:r w:rsidR="006A39F6">
        <w:t>dī</w:t>
      </w:r>
      <w:r w:rsidR="004D094C">
        <w:t>šanu</w:t>
      </w:r>
      <w:r w:rsidR="006A39F6">
        <w:t xml:space="preserve">. </w:t>
      </w:r>
      <w:r w:rsidR="00AE47DF">
        <w:t xml:space="preserve"> </w:t>
      </w:r>
    </w:p>
    <w:p w14:paraId="260D4463" w14:textId="77777777" w:rsidR="004E045D" w:rsidRPr="004453B1" w:rsidRDefault="004E045D" w:rsidP="00B97F17">
      <w:pPr>
        <w:pStyle w:val="ListParagraph"/>
        <w:tabs>
          <w:tab w:val="left" w:pos="993"/>
        </w:tabs>
        <w:spacing w:after="0" w:line="360" w:lineRule="auto"/>
        <w:ind w:left="567"/>
        <w:jc w:val="both"/>
        <w:rPr>
          <w:sz w:val="10"/>
          <w:szCs w:val="10"/>
        </w:rPr>
      </w:pPr>
    </w:p>
    <w:p w14:paraId="66054083" w14:textId="1BD91512" w:rsidR="00D80A56" w:rsidRDefault="00D80A56" w:rsidP="00B97F17">
      <w:pPr>
        <w:pStyle w:val="ListParagraph"/>
        <w:numPr>
          <w:ilvl w:val="0"/>
          <w:numId w:val="6"/>
        </w:numPr>
        <w:tabs>
          <w:tab w:val="left" w:pos="993"/>
        </w:tabs>
        <w:spacing w:after="0" w:line="360" w:lineRule="auto"/>
        <w:ind w:left="0" w:firstLine="567"/>
        <w:jc w:val="both"/>
      </w:pPr>
      <w:r>
        <w:t>Projekta iepirkumu plān</w:t>
      </w:r>
      <w:r w:rsidR="004D094C">
        <w:t>a grozījumi</w:t>
      </w:r>
      <w:r>
        <w:t xml:space="preserve"> stājas spēkā, kad </w:t>
      </w:r>
      <w:r w:rsidR="001878DE">
        <w:t xml:space="preserve">Deleģētā </w:t>
      </w:r>
      <w:r>
        <w:t>iestāde to</w:t>
      </w:r>
      <w:r w:rsidR="003B3717">
        <w:t>s</w:t>
      </w:r>
      <w:r>
        <w:t xml:space="preserve"> ir apstiprinājusi.</w:t>
      </w:r>
    </w:p>
    <w:p w14:paraId="7288C46B" w14:textId="77777777" w:rsidR="004453B1" w:rsidRPr="00E8501A" w:rsidRDefault="004453B1" w:rsidP="004453B1">
      <w:pPr>
        <w:tabs>
          <w:tab w:val="left" w:pos="993"/>
        </w:tabs>
        <w:spacing w:after="0" w:line="360" w:lineRule="auto"/>
        <w:jc w:val="both"/>
      </w:pPr>
    </w:p>
    <w:p w14:paraId="03E42D1E" w14:textId="77777777" w:rsidR="00884E9D" w:rsidRPr="00461914" w:rsidRDefault="00884E9D"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t>Uzskaite un dokumentu uzglabāšana</w:t>
      </w:r>
      <w:bookmarkEnd w:id="5"/>
    </w:p>
    <w:p w14:paraId="63A38F45"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 xml:space="preserve">Finansējuma saņēmējs nodrošina savlaicīgu </w:t>
      </w:r>
      <w:r>
        <w:t xml:space="preserve">visas ar Projekta īstenošanu saistītās </w:t>
      </w:r>
      <w:r w:rsidR="008A5088">
        <w:t xml:space="preserve">dokumentācijas </w:t>
      </w:r>
      <w:r>
        <w:t xml:space="preserve">un datu </w:t>
      </w:r>
      <w:r w:rsidRPr="00461914">
        <w:t>uzskaiti</w:t>
      </w:r>
      <w:r>
        <w:t xml:space="preserve">, kā arī </w:t>
      </w:r>
      <w:r w:rsidRPr="00461914">
        <w:t xml:space="preserve">nodrošina </w:t>
      </w:r>
      <w:r>
        <w:t xml:space="preserve">to </w:t>
      </w:r>
      <w:r w:rsidRPr="00461914">
        <w:t>drošu uzglabāšanu elektroniskā</w:t>
      </w:r>
      <w:r w:rsidR="00931252">
        <w:t xml:space="preserve"> vai</w:t>
      </w:r>
      <w:r w:rsidRPr="00461914">
        <w:t xml:space="preserve"> papīra formā. </w:t>
      </w:r>
    </w:p>
    <w:p w14:paraId="14BC2CD3" w14:textId="77777777" w:rsidR="004E045D" w:rsidRPr="004453B1" w:rsidRDefault="004E045D" w:rsidP="00B97F17">
      <w:pPr>
        <w:pStyle w:val="ListParagraph"/>
        <w:tabs>
          <w:tab w:val="left" w:pos="993"/>
        </w:tabs>
        <w:spacing w:after="0" w:line="360" w:lineRule="auto"/>
        <w:ind w:left="567"/>
        <w:jc w:val="both"/>
        <w:rPr>
          <w:sz w:val="10"/>
          <w:szCs w:val="10"/>
        </w:rPr>
      </w:pPr>
    </w:p>
    <w:p w14:paraId="12105D91"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lastRenderedPageBreak/>
        <w:t xml:space="preserve">Ar Projekta īstenošanu saistītiem saimnieciskiem darījumiem grāmatvedības uzskaitē ir jābūt iegrāmatotiem atbilstoši Latvijas Republikas </w:t>
      </w:r>
      <w:r>
        <w:t>normatīvajos</w:t>
      </w:r>
      <w:r w:rsidRPr="00461914">
        <w:t xml:space="preserve"> aktos noteiktajām prasībām un vispārpieņemtiem grāmatvedības uzskaites pamatprincipiem – tiem jābūt identificējamiem, pārbaudāmiem un nodalītiem no citiem Finansējuma saņēmēja veiktiem saimnieciskajiem darījumiem. </w:t>
      </w:r>
    </w:p>
    <w:p w14:paraId="18E23F06" w14:textId="77777777" w:rsidR="004E045D" w:rsidRPr="004453B1" w:rsidRDefault="004E045D" w:rsidP="00B97F17">
      <w:pPr>
        <w:pStyle w:val="ListParagraph"/>
        <w:tabs>
          <w:tab w:val="left" w:pos="993"/>
        </w:tabs>
        <w:spacing w:after="0" w:line="360" w:lineRule="auto"/>
        <w:ind w:left="567"/>
        <w:jc w:val="both"/>
        <w:rPr>
          <w:sz w:val="10"/>
          <w:szCs w:val="10"/>
        </w:rPr>
      </w:pPr>
    </w:p>
    <w:p w14:paraId="3A987743"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Finansējuma saņēmējs nodrošina, ka ar Projekta īstenošanu saistīt</w:t>
      </w:r>
      <w:r w:rsidR="003D6B30">
        <w:t>ajos</w:t>
      </w:r>
      <w:r w:rsidRPr="00461914">
        <w:t xml:space="preserve"> attaisnojuma dokumentos</w:t>
      </w:r>
      <w:r>
        <w:t xml:space="preserve"> </w:t>
      </w:r>
      <w:r w:rsidR="00FE1633">
        <w:t>tiek norādīts</w:t>
      </w:r>
      <w:r w:rsidR="00A54379">
        <w:t xml:space="preserve"> </w:t>
      </w:r>
      <w:r w:rsidR="006B21EB">
        <w:t>Granta l</w:t>
      </w:r>
      <w:r w:rsidRPr="00461914">
        <w:t>īguma numurs</w:t>
      </w:r>
      <w:r w:rsidR="008A5088">
        <w:t xml:space="preserve">, </w:t>
      </w:r>
      <w:r w:rsidR="007A5EC3">
        <w:t>P</w:t>
      </w:r>
      <w:r w:rsidR="008A5088">
        <w:t>rojekta pasākuma numurs un izdevumu kategorija</w:t>
      </w:r>
      <w:r w:rsidR="007A4A96">
        <w:t>.</w:t>
      </w:r>
      <w:r w:rsidRPr="00461914">
        <w:t xml:space="preserve"> </w:t>
      </w:r>
    </w:p>
    <w:p w14:paraId="06241405" w14:textId="77777777" w:rsidR="004E045D" w:rsidRPr="004453B1" w:rsidRDefault="004E045D" w:rsidP="00B97F17">
      <w:pPr>
        <w:pStyle w:val="ListParagraph"/>
        <w:tabs>
          <w:tab w:val="left" w:pos="993"/>
        </w:tabs>
        <w:spacing w:after="0" w:line="360" w:lineRule="auto"/>
        <w:ind w:left="567"/>
        <w:jc w:val="both"/>
        <w:rPr>
          <w:sz w:val="10"/>
          <w:szCs w:val="10"/>
        </w:rPr>
      </w:pPr>
    </w:p>
    <w:p w14:paraId="3120ACA7"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Datus par saimnieciskajiem da</w:t>
      </w:r>
      <w:r w:rsidR="00952C2E">
        <w:t xml:space="preserve">rījumiem reģistrē elektroniski </w:t>
      </w:r>
      <w:r w:rsidRPr="00461914">
        <w:t>un ne</w:t>
      </w:r>
      <w:r w:rsidR="00952C2E">
        <w:t xml:space="preserve">pieciešamības gadījumā sagatavo </w:t>
      </w:r>
      <w:r w:rsidRPr="00461914">
        <w:t>arī to izdrukas.</w:t>
      </w:r>
    </w:p>
    <w:p w14:paraId="4D8C5C48" w14:textId="77777777" w:rsidR="004E045D" w:rsidRPr="004453B1" w:rsidRDefault="004E045D" w:rsidP="00B97F17">
      <w:pPr>
        <w:pStyle w:val="ListParagraph"/>
        <w:tabs>
          <w:tab w:val="left" w:pos="993"/>
        </w:tabs>
        <w:spacing w:after="0" w:line="360" w:lineRule="auto"/>
        <w:ind w:left="567"/>
        <w:jc w:val="both"/>
        <w:rPr>
          <w:sz w:val="10"/>
          <w:szCs w:val="10"/>
        </w:rPr>
      </w:pPr>
    </w:p>
    <w:p w14:paraId="1CBD194A"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Finansējuma saņēmējs izveido Projekta dokumentu lietu nomenklatūru saskaņā ar Latvijas Republikas normatīvo aktu prasībām.</w:t>
      </w:r>
    </w:p>
    <w:p w14:paraId="1D7FEB46" w14:textId="77777777" w:rsidR="004E045D" w:rsidRPr="004453B1" w:rsidRDefault="004E045D" w:rsidP="00B97F17">
      <w:pPr>
        <w:pStyle w:val="ListParagraph"/>
        <w:tabs>
          <w:tab w:val="left" w:pos="993"/>
        </w:tabs>
        <w:spacing w:after="0" w:line="360" w:lineRule="auto"/>
        <w:ind w:left="567"/>
        <w:jc w:val="both"/>
        <w:rPr>
          <w:sz w:val="10"/>
          <w:szCs w:val="10"/>
        </w:rPr>
      </w:pPr>
    </w:p>
    <w:p w14:paraId="4F71A988"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 xml:space="preserve">Finansējuma saņēmējs iesniegšanai </w:t>
      </w:r>
      <w:r w:rsidR="001878DE">
        <w:t>Deleģētajā</w:t>
      </w:r>
      <w:r w:rsidRPr="00461914">
        <w:t xml:space="preserve"> iestādē par katru Projekta izdevumu </w:t>
      </w:r>
      <w:r w:rsidR="002A31A7">
        <w:t>kategoriju</w:t>
      </w:r>
      <w:r w:rsidR="002A31A7" w:rsidRPr="00461914">
        <w:t xml:space="preserve"> </w:t>
      </w:r>
      <w:r w:rsidRPr="00461914">
        <w:t xml:space="preserve">sagatavo izdevumu attaisnojuma dokumentu apliecinātas kopijas. </w:t>
      </w:r>
    </w:p>
    <w:p w14:paraId="56819CB9" w14:textId="77777777" w:rsidR="004E045D" w:rsidRPr="004453B1" w:rsidRDefault="004E045D" w:rsidP="00B97F17">
      <w:pPr>
        <w:pStyle w:val="ListParagraph"/>
        <w:tabs>
          <w:tab w:val="left" w:pos="993"/>
        </w:tabs>
        <w:spacing w:after="0" w:line="360" w:lineRule="auto"/>
        <w:ind w:left="567"/>
        <w:jc w:val="both"/>
        <w:rPr>
          <w:sz w:val="10"/>
          <w:szCs w:val="10"/>
        </w:rPr>
      </w:pPr>
    </w:p>
    <w:p w14:paraId="456648A3" w14:textId="77777777" w:rsidR="005434A5" w:rsidRDefault="00884E9D" w:rsidP="001878DE">
      <w:pPr>
        <w:pStyle w:val="ListParagraph"/>
        <w:numPr>
          <w:ilvl w:val="0"/>
          <w:numId w:val="6"/>
        </w:numPr>
        <w:tabs>
          <w:tab w:val="left" w:pos="993"/>
        </w:tabs>
        <w:spacing w:after="0" w:line="360" w:lineRule="auto"/>
        <w:ind w:left="0" w:firstLine="567"/>
        <w:jc w:val="both"/>
      </w:pPr>
      <w:r w:rsidRPr="00461914">
        <w:t>Finansējuma saņēmējs nodrošina</w:t>
      </w:r>
      <w:r w:rsidR="00D767A6">
        <w:t>, ka</w:t>
      </w:r>
      <w:r w:rsidR="00D767A6" w:rsidRPr="00D767A6">
        <w:t xml:space="preserve"> </w:t>
      </w:r>
      <w:r w:rsidR="00D767A6">
        <w:t xml:space="preserve">visi </w:t>
      </w:r>
      <w:r w:rsidR="001878DE">
        <w:t xml:space="preserve">ieraksti, dokumenti un dati par </w:t>
      </w:r>
      <w:r w:rsidR="00D767A6">
        <w:t xml:space="preserve">deklarētajiem izdevumiem un </w:t>
      </w:r>
      <w:r w:rsidR="000F1C75">
        <w:t>gūtajiem</w:t>
      </w:r>
      <w:r w:rsidR="00D767A6">
        <w:t xml:space="preserve"> ieņēmumiem, revīziju un kontroli, ko veic</w:t>
      </w:r>
      <w:r w:rsidRPr="00461914">
        <w:t xml:space="preserve"> </w:t>
      </w:r>
      <w:r w:rsidR="00D767A6">
        <w:t>P</w:t>
      </w:r>
      <w:r w:rsidRPr="00461914">
        <w:t>rojekta īstenošanas laikā</w:t>
      </w:r>
      <w:r w:rsidR="006B21EB">
        <w:t xml:space="preserve"> vai pēc </w:t>
      </w:r>
      <w:r w:rsidR="007A5EC3">
        <w:t>P</w:t>
      </w:r>
      <w:r w:rsidR="006B21EB">
        <w:t>rojekta īstenošanas pabeigšanas</w:t>
      </w:r>
      <w:r w:rsidR="00D767A6">
        <w:t>,</w:t>
      </w:r>
      <w:r w:rsidR="0066720C">
        <w:t xml:space="preserve"> </w:t>
      </w:r>
      <w:r w:rsidR="00F822F3">
        <w:t xml:space="preserve">tiek </w:t>
      </w:r>
      <w:r w:rsidR="006B21EB">
        <w:t>uzglabāti</w:t>
      </w:r>
      <w:r w:rsidR="00F822F3">
        <w:t xml:space="preserve"> vismaz sešus</w:t>
      </w:r>
      <w:r w:rsidR="00D767A6">
        <w:t xml:space="preserve"> gadus</w:t>
      </w:r>
      <w:r w:rsidR="00F822F3">
        <w:t xml:space="preserve"> pēc </w:t>
      </w:r>
      <w:r w:rsidR="00267ABF">
        <w:t>P</w:t>
      </w:r>
      <w:r w:rsidR="00D70D22">
        <w:t>rojekta īstenošanas pabeigšanas.</w:t>
      </w:r>
    </w:p>
    <w:p w14:paraId="7FFD7079" w14:textId="77777777" w:rsidR="001878DE" w:rsidRDefault="001878DE" w:rsidP="001878DE">
      <w:pPr>
        <w:tabs>
          <w:tab w:val="left" w:pos="993"/>
        </w:tabs>
        <w:spacing w:after="0" w:line="360" w:lineRule="auto"/>
        <w:jc w:val="both"/>
      </w:pPr>
    </w:p>
    <w:p w14:paraId="38D0DB4D" w14:textId="77777777" w:rsidR="00884E9D" w:rsidRPr="00461914" w:rsidRDefault="00884E9D"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bookmarkStart w:id="6" w:name="_Toc262728135"/>
      <w:r w:rsidRPr="00461914">
        <w:rPr>
          <w:rFonts w:ascii="Times New Roman" w:hAnsi="Times New Roman" w:cs="Times New Roman"/>
          <w:i w:val="0"/>
          <w:sz w:val="24"/>
          <w:szCs w:val="24"/>
        </w:rPr>
        <w:t>Projekta rezultātu izmantošana</w:t>
      </w:r>
      <w:bookmarkEnd w:id="6"/>
    </w:p>
    <w:p w14:paraId="3F79F0DD"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Tiesības uz Projekta rezultātiem, ta</w:t>
      </w:r>
      <w:r w:rsidR="006B21EB">
        <w:t>jā</w:t>
      </w:r>
      <w:r w:rsidRPr="00461914">
        <w:t xml:space="preserve"> skaitā uz intelektuālo un rūpniecisko īpašumu, kā arī ziņojumiem un citiem dokumentiem, kas attiecas uz Projekta īstenošanu, pieder Finansējuma saņēmējam vai tā sadarbības partneriem, ciktāl tas nav pretrunā ar Projektu.</w:t>
      </w:r>
    </w:p>
    <w:p w14:paraId="441A2A99" w14:textId="77777777" w:rsidR="00882B36" w:rsidRPr="004453B1" w:rsidRDefault="00882B36" w:rsidP="00B97F17">
      <w:pPr>
        <w:pStyle w:val="ListParagraph"/>
        <w:tabs>
          <w:tab w:val="left" w:pos="993"/>
        </w:tabs>
        <w:spacing w:after="0" w:line="360" w:lineRule="auto"/>
        <w:ind w:left="567"/>
        <w:jc w:val="both"/>
        <w:rPr>
          <w:sz w:val="10"/>
          <w:szCs w:val="10"/>
        </w:rPr>
      </w:pPr>
    </w:p>
    <w:p w14:paraId="3AE10108" w14:textId="77777777" w:rsidR="00884E9D" w:rsidRDefault="001878DE" w:rsidP="00B97F17">
      <w:pPr>
        <w:pStyle w:val="ListParagraph"/>
        <w:numPr>
          <w:ilvl w:val="0"/>
          <w:numId w:val="6"/>
        </w:numPr>
        <w:tabs>
          <w:tab w:val="left" w:pos="993"/>
        </w:tabs>
        <w:spacing w:after="0" w:line="360" w:lineRule="auto"/>
        <w:ind w:left="0" w:firstLine="567"/>
        <w:jc w:val="both"/>
      </w:pPr>
      <w:r>
        <w:t>Deleģētajai</w:t>
      </w:r>
      <w:r w:rsidR="00884E9D" w:rsidRPr="00461914">
        <w:t xml:space="preserve"> iestādei un Eiropas Komisijai ir tiesības brīvi un pēc saviem ieskatiem izmantot visus ar Projektu saistītos dokumentus neatkarīgi no to formāta, ja vien netiek pārkāptas rūpnieciskā un intelektuālā īpašuma tiesības.</w:t>
      </w:r>
    </w:p>
    <w:p w14:paraId="64F15464" w14:textId="77777777" w:rsidR="00882B36" w:rsidRPr="004453B1" w:rsidRDefault="00882B36" w:rsidP="00B97F17">
      <w:pPr>
        <w:pStyle w:val="ListParagraph"/>
        <w:tabs>
          <w:tab w:val="left" w:pos="993"/>
        </w:tabs>
        <w:spacing w:after="0" w:line="360" w:lineRule="auto"/>
        <w:ind w:left="567"/>
        <w:jc w:val="both"/>
        <w:rPr>
          <w:sz w:val="10"/>
          <w:szCs w:val="10"/>
        </w:rPr>
      </w:pPr>
    </w:p>
    <w:p w14:paraId="193F5AEB"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Finansējuma saņēmējs drīkst izmantot Projekta ietvaros radītās vai iegūtās vērtības tikai Projekta mērķiem un saskaņā ar</w:t>
      </w:r>
      <w:r w:rsidR="004453F8">
        <w:t xml:space="preserve"> izmaksu</w:t>
      </w:r>
      <w:r>
        <w:t xml:space="preserve"> attiecināmības nosacījumiem.</w:t>
      </w:r>
    </w:p>
    <w:p w14:paraId="2E8FB400" w14:textId="77777777" w:rsidR="004453B1" w:rsidRPr="00461914" w:rsidRDefault="004453B1" w:rsidP="004453B1">
      <w:pPr>
        <w:tabs>
          <w:tab w:val="left" w:pos="993"/>
        </w:tabs>
        <w:spacing w:after="0" w:line="360" w:lineRule="auto"/>
        <w:jc w:val="both"/>
      </w:pPr>
    </w:p>
    <w:p w14:paraId="59F93A8A" w14:textId="77777777" w:rsidR="00884E9D" w:rsidRPr="00461914" w:rsidRDefault="00884E9D" w:rsidP="00B97F17">
      <w:pPr>
        <w:pStyle w:val="Heading2"/>
        <w:numPr>
          <w:ilvl w:val="0"/>
          <w:numId w:val="5"/>
        </w:numPr>
        <w:tabs>
          <w:tab w:val="left" w:pos="567"/>
        </w:tabs>
        <w:spacing w:before="0" w:after="0" w:line="360" w:lineRule="auto"/>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lastRenderedPageBreak/>
        <w:t>Pamatlīdzekļu saglabāšana un uzturēšana</w:t>
      </w:r>
    </w:p>
    <w:p w14:paraId="4947B878"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Finansējuma saņēmējs nodrošina Projekta īstenošanas laikā iepirkto un radīto pamatlīdzekļu un nemateriālo ieguldījumu saglabāšanu un uzturēšanu atbilstoši Latvijas Republikas normatīvajos aktos noteiktajām prasībām.</w:t>
      </w:r>
    </w:p>
    <w:p w14:paraId="5F7CA27E" w14:textId="77777777" w:rsidR="00882B36" w:rsidRPr="004453B1" w:rsidRDefault="00882B36" w:rsidP="00B97F17">
      <w:pPr>
        <w:pStyle w:val="ListParagraph"/>
        <w:tabs>
          <w:tab w:val="left" w:pos="993"/>
        </w:tabs>
        <w:spacing w:after="0" w:line="360" w:lineRule="auto"/>
        <w:ind w:left="567"/>
        <w:jc w:val="both"/>
        <w:rPr>
          <w:sz w:val="10"/>
          <w:szCs w:val="10"/>
        </w:rPr>
      </w:pPr>
    </w:p>
    <w:p w14:paraId="4B729FE1" w14:textId="77777777" w:rsidR="00DB7BAA" w:rsidRPr="00461914" w:rsidRDefault="00884E9D" w:rsidP="008D54CD">
      <w:pPr>
        <w:pStyle w:val="ListParagraph"/>
        <w:numPr>
          <w:ilvl w:val="0"/>
          <w:numId w:val="6"/>
        </w:numPr>
        <w:tabs>
          <w:tab w:val="left" w:pos="993"/>
        </w:tabs>
        <w:spacing w:after="0" w:line="360" w:lineRule="auto"/>
        <w:ind w:left="0" w:firstLine="567"/>
        <w:jc w:val="both"/>
      </w:pPr>
      <w:r w:rsidRPr="00461914">
        <w:t>Projekta</w:t>
      </w:r>
      <w:r w:rsidR="00D11403">
        <w:t xml:space="preserve"> ietvaros radītās vai iegādātās vērtības</w:t>
      </w:r>
      <w:r w:rsidRPr="00461914">
        <w:t xml:space="preserve"> Finansējuma saņēmējs vai sadarbības partneris reģistrē grāmatvedības uzskaitē (iekļauj bilancē), ja minētais nav pretrunā ar Projektā norādītajām īpašumtiesībām, un pamatlīdzekļus marķē ar šāda parauga uzlīmi:</w:t>
      </w:r>
    </w:p>
    <w:tbl>
      <w:tblPr>
        <w:tblpPr w:leftFromText="180" w:rightFromText="180" w:vertAnchor="text" w:horzAnchor="page" w:tblpX="4397" w:tblpY="313"/>
        <w:tblW w:w="2947" w:type="dxa"/>
        <w:tblBorders>
          <w:top w:val="thinThickSmallGap" w:sz="12" w:space="0" w:color="3366FF"/>
          <w:left w:val="thinThickSmallGap" w:sz="12" w:space="0" w:color="3366FF"/>
          <w:bottom w:val="thinThickSmallGap" w:sz="12" w:space="0" w:color="3366FF"/>
          <w:right w:val="thinThickSmallGap" w:sz="12" w:space="0" w:color="3366FF"/>
          <w:insideH w:val="thinThickSmallGap" w:sz="12" w:space="0" w:color="3366FF"/>
          <w:insideV w:val="thinThickSmallGap" w:sz="12" w:space="0" w:color="3366FF"/>
        </w:tblBorders>
        <w:shd w:val="clear" w:color="auto" w:fill="FFFFCC"/>
        <w:tblLook w:val="01E0" w:firstRow="1" w:lastRow="1" w:firstColumn="1" w:lastColumn="1" w:noHBand="0" w:noVBand="0"/>
      </w:tblPr>
      <w:tblGrid>
        <w:gridCol w:w="2947"/>
      </w:tblGrid>
      <w:tr w:rsidR="00DB7BAA" w:rsidRPr="00461914" w14:paraId="1945E06E" w14:textId="77777777" w:rsidTr="00DB7BAA">
        <w:tc>
          <w:tcPr>
            <w:tcW w:w="2947" w:type="dxa"/>
            <w:shd w:val="clear" w:color="auto" w:fill="FFFFCC"/>
            <w:vAlign w:val="center"/>
          </w:tcPr>
          <w:p w14:paraId="076C47FE" w14:textId="77777777" w:rsidR="00DB7BAA" w:rsidRPr="00461914" w:rsidRDefault="00DB7BAA" w:rsidP="00DB7BAA">
            <w:pPr>
              <w:pStyle w:val="BodyText"/>
              <w:spacing w:after="0" w:line="360" w:lineRule="auto"/>
              <w:ind w:right="-135"/>
              <w:jc w:val="both"/>
            </w:pPr>
            <w:r w:rsidRPr="00461914">
              <w:t>Fonds &lt;...&gt;</w:t>
            </w:r>
          </w:p>
          <w:p w14:paraId="6012992A" w14:textId="77777777" w:rsidR="00DB7BAA" w:rsidRPr="00461914" w:rsidRDefault="00DB7BAA" w:rsidP="00DB7BAA">
            <w:pPr>
              <w:pStyle w:val="BodyText"/>
              <w:spacing w:after="0" w:line="360" w:lineRule="auto"/>
              <w:ind w:right="34"/>
              <w:jc w:val="both"/>
            </w:pPr>
            <w:r>
              <w:t>Granta līgums</w:t>
            </w:r>
            <w:r w:rsidRPr="00461914">
              <w:t xml:space="preserve"> Nr.&lt;...&gt;</w:t>
            </w:r>
          </w:p>
          <w:p w14:paraId="448ABB72" w14:textId="77777777" w:rsidR="00DB7BAA" w:rsidRPr="00461914" w:rsidRDefault="00DB7BAA" w:rsidP="00DB7BAA">
            <w:pPr>
              <w:pStyle w:val="BodyText"/>
              <w:spacing w:after="0" w:line="360" w:lineRule="auto"/>
              <w:ind w:right="-135"/>
              <w:jc w:val="both"/>
            </w:pPr>
            <w:r w:rsidRPr="00461914">
              <w:t>Pamatlīdzeklis Nr. &lt;...&gt;</w:t>
            </w:r>
          </w:p>
        </w:tc>
      </w:tr>
    </w:tbl>
    <w:p w14:paraId="28BF9189" w14:textId="77777777" w:rsidR="00884E9D" w:rsidRPr="00461914" w:rsidRDefault="00884E9D" w:rsidP="00B97F17">
      <w:pPr>
        <w:spacing w:after="0" w:line="360" w:lineRule="auto"/>
        <w:jc w:val="both"/>
      </w:pPr>
    </w:p>
    <w:p w14:paraId="583F09BD" w14:textId="77777777" w:rsidR="00884E9D" w:rsidRPr="00461914" w:rsidRDefault="00884E9D" w:rsidP="00B97F17">
      <w:pPr>
        <w:spacing w:after="0" w:line="360" w:lineRule="auto"/>
        <w:jc w:val="both"/>
      </w:pPr>
    </w:p>
    <w:p w14:paraId="056570C1" w14:textId="77777777" w:rsidR="00884E9D" w:rsidRDefault="00884E9D" w:rsidP="00B97F17">
      <w:pPr>
        <w:spacing w:after="0" w:line="360" w:lineRule="auto"/>
        <w:jc w:val="both"/>
      </w:pPr>
    </w:p>
    <w:p w14:paraId="1FA34E78" w14:textId="77777777" w:rsidR="00DB7BAA" w:rsidRPr="00461914" w:rsidRDefault="00DB7BAA" w:rsidP="00B97F17">
      <w:pPr>
        <w:spacing w:after="0" w:line="360" w:lineRule="auto"/>
        <w:jc w:val="both"/>
      </w:pPr>
    </w:p>
    <w:p w14:paraId="57060777" w14:textId="77777777" w:rsidR="00567438" w:rsidRDefault="00567438" w:rsidP="00B97F17">
      <w:pPr>
        <w:pStyle w:val="ListParagraph"/>
        <w:tabs>
          <w:tab w:val="left" w:pos="426"/>
        </w:tabs>
        <w:spacing w:after="0" w:line="360" w:lineRule="auto"/>
        <w:ind w:left="0"/>
        <w:jc w:val="both"/>
      </w:pPr>
    </w:p>
    <w:p w14:paraId="1D595113" w14:textId="77777777" w:rsidR="00884E9D" w:rsidRDefault="00884E9D" w:rsidP="00DB7BAA">
      <w:pPr>
        <w:pStyle w:val="ListParagraph"/>
        <w:numPr>
          <w:ilvl w:val="0"/>
          <w:numId w:val="6"/>
        </w:numPr>
        <w:tabs>
          <w:tab w:val="left" w:pos="993"/>
        </w:tabs>
        <w:spacing w:after="0" w:line="360" w:lineRule="auto"/>
        <w:ind w:left="0" w:firstLine="567"/>
        <w:jc w:val="both"/>
      </w:pPr>
      <w:r>
        <w:t>P</w:t>
      </w:r>
      <w:r w:rsidRPr="00461914">
        <w:t xml:space="preserve">amatlīdzekļu un nemateriālo ieguldījumu bojājumu gadījumā Finansējuma saņēmējs zaudējumus sedz no saviem </w:t>
      </w:r>
      <w:r>
        <w:t xml:space="preserve">finanšu </w:t>
      </w:r>
      <w:r w:rsidRPr="00461914">
        <w:t>līdzekļiem.</w:t>
      </w:r>
    </w:p>
    <w:p w14:paraId="06880E83" w14:textId="77777777" w:rsidR="00882B36" w:rsidRPr="004453B1" w:rsidRDefault="00882B36" w:rsidP="00B97F17">
      <w:pPr>
        <w:pStyle w:val="ListParagraph"/>
        <w:tabs>
          <w:tab w:val="left" w:pos="993"/>
        </w:tabs>
        <w:spacing w:after="0" w:line="360" w:lineRule="auto"/>
        <w:ind w:left="567"/>
        <w:jc w:val="both"/>
        <w:rPr>
          <w:sz w:val="10"/>
          <w:szCs w:val="10"/>
        </w:rPr>
      </w:pPr>
    </w:p>
    <w:p w14:paraId="2CA16B71" w14:textId="77777777" w:rsidR="00884E9D" w:rsidRPr="00461914" w:rsidRDefault="00884E9D" w:rsidP="00B97F17">
      <w:pPr>
        <w:pStyle w:val="ListParagraph"/>
        <w:numPr>
          <w:ilvl w:val="0"/>
          <w:numId w:val="6"/>
        </w:numPr>
        <w:tabs>
          <w:tab w:val="left" w:pos="993"/>
        </w:tabs>
        <w:spacing w:after="0" w:line="360" w:lineRule="auto"/>
        <w:ind w:left="0" w:firstLine="567"/>
        <w:jc w:val="both"/>
      </w:pPr>
      <w:r w:rsidRPr="00461914">
        <w:t xml:space="preserve">Finansējuma saņēmējam ir aizliegts pārdot, dāvināt vai </w:t>
      </w:r>
      <w:r w:rsidR="006B21EB">
        <w:t xml:space="preserve">kā </w:t>
      </w:r>
      <w:r w:rsidRPr="00461914">
        <w:t>citādi nodot trešajām personām Projekta ietvaros iegādātos un radītos pamatlīdzekļus un nemateriālos ieguldījumus pēc Projekta īstenošanas beigām:</w:t>
      </w:r>
    </w:p>
    <w:p w14:paraId="47A39C33"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vismaz 3 (trīs) gadus attiecībā uz informācijas un komunikācijas tehnoloģijas aprīkojumu;</w:t>
      </w:r>
    </w:p>
    <w:p w14:paraId="6AAC3BAC"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vismaz 5 (piecus) gadus attiecībā uz citiem aprīkojuma veidiem (piemēram, tehniskais aprīkojums, transportlīdzekļi)</w:t>
      </w:r>
      <w:r>
        <w:t>;</w:t>
      </w:r>
    </w:p>
    <w:p w14:paraId="6C7A2BF2" w14:textId="77777777" w:rsidR="005434A5" w:rsidRDefault="00884E9D" w:rsidP="001878DE">
      <w:pPr>
        <w:pStyle w:val="ListParagraph"/>
        <w:numPr>
          <w:ilvl w:val="1"/>
          <w:numId w:val="6"/>
        </w:numPr>
        <w:tabs>
          <w:tab w:val="left" w:pos="1134"/>
        </w:tabs>
        <w:spacing w:after="0" w:line="360" w:lineRule="auto"/>
        <w:ind w:left="0" w:firstLine="567"/>
        <w:jc w:val="both"/>
      </w:pPr>
      <w:r w:rsidRPr="00461914">
        <w:t>vismaz 10 (desmit) gadus attiecībā uz</w:t>
      </w:r>
      <w:r>
        <w:t xml:space="preserve"> ēkām.</w:t>
      </w:r>
      <w:bookmarkStart w:id="7" w:name="_Toc262728136"/>
    </w:p>
    <w:p w14:paraId="25F4C36C" w14:textId="77777777" w:rsidR="001878DE" w:rsidRDefault="001878DE" w:rsidP="001878DE">
      <w:pPr>
        <w:tabs>
          <w:tab w:val="left" w:pos="1134"/>
        </w:tabs>
        <w:spacing w:after="0" w:line="360" w:lineRule="auto"/>
        <w:jc w:val="both"/>
      </w:pPr>
    </w:p>
    <w:p w14:paraId="39F9DE47" w14:textId="77777777" w:rsidR="00884E9D" w:rsidRPr="001D0DAB" w:rsidRDefault="005632A4"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 </w:t>
      </w:r>
      <w:r w:rsidR="00884E9D" w:rsidRPr="001D0DAB">
        <w:rPr>
          <w:rFonts w:ascii="Times New Roman" w:hAnsi="Times New Roman" w:cs="Times New Roman"/>
          <w:i w:val="0"/>
          <w:sz w:val="24"/>
          <w:szCs w:val="24"/>
        </w:rPr>
        <w:t>Finanšu kontrole un audits</w:t>
      </w:r>
      <w:bookmarkEnd w:id="7"/>
    </w:p>
    <w:p w14:paraId="41D10DAE" w14:textId="77777777" w:rsidR="00884E9D" w:rsidRPr="00461914" w:rsidRDefault="00884E9D" w:rsidP="00B97F17">
      <w:pPr>
        <w:pStyle w:val="ListParagraph"/>
        <w:numPr>
          <w:ilvl w:val="0"/>
          <w:numId w:val="6"/>
        </w:numPr>
        <w:tabs>
          <w:tab w:val="left" w:pos="993"/>
        </w:tabs>
        <w:spacing w:after="0" w:line="360" w:lineRule="auto"/>
        <w:ind w:left="0" w:firstLine="567"/>
        <w:jc w:val="both"/>
      </w:pPr>
      <w:r w:rsidRPr="00461914">
        <w:t>Finansējuma saņēmēj</w:t>
      </w:r>
      <w:r>
        <w:t>s</w:t>
      </w:r>
      <w:r w:rsidRPr="00461914">
        <w:t xml:space="preserve"> </w:t>
      </w:r>
      <w:r>
        <w:t xml:space="preserve">nodrošina iespēju </w:t>
      </w:r>
      <w:r w:rsidR="001E6451">
        <w:t>Deleģētajai</w:t>
      </w:r>
      <w:r w:rsidRPr="00461914">
        <w:t xml:space="preserve"> iestādei, Valsts kontrolei, Revīzijas iestādei, Eiropas Komisijai</w:t>
      </w:r>
      <w:r>
        <w:t xml:space="preserve"> un</w:t>
      </w:r>
      <w:r w:rsidRPr="00461914">
        <w:t xml:space="preserve"> Eiropas Revīzijas palātai veikt finanšu kontroli, auditus vai jebkuras citas pārbaudes Projekta īstenošanas laikā un pēc tā īstenošanas </w:t>
      </w:r>
      <w:r>
        <w:t>beigām</w:t>
      </w:r>
      <w:r w:rsidRPr="00461914">
        <w:t>, tajā skaitā:</w:t>
      </w:r>
    </w:p>
    <w:p w14:paraId="0C06956B" w14:textId="77777777" w:rsidR="0062366F" w:rsidRDefault="00884E9D" w:rsidP="00B97F17">
      <w:pPr>
        <w:pStyle w:val="ListParagraph"/>
        <w:numPr>
          <w:ilvl w:val="1"/>
          <w:numId w:val="6"/>
        </w:numPr>
        <w:tabs>
          <w:tab w:val="left" w:pos="1134"/>
        </w:tabs>
        <w:spacing w:after="0" w:line="360" w:lineRule="auto"/>
        <w:ind w:left="0" w:firstLine="567"/>
        <w:jc w:val="both"/>
      </w:pPr>
      <w:r w:rsidRPr="00461914">
        <w:t>pārbaudes Projekta īstenošanas vietā, lai pārliecinātos par Projekta ietvaros veikto maksājumu</w:t>
      </w:r>
      <w:r w:rsidR="003C470C">
        <w:t xml:space="preserve"> un</w:t>
      </w:r>
      <w:r w:rsidRPr="00461914">
        <w:t xml:space="preserve"> attaisnojuma dokumentu atbilstību </w:t>
      </w:r>
      <w:r w:rsidR="00A54379">
        <w:t>Granta l</w:t>
      </w:r>
      <w:r w:rsidRPr="00461914">
        <w:t>īgumam, Eiropas Savienības un Latvijas Republikas normatīvo aktu prasībām;</w:t>
      </w:r>
    </w:p>
    <w:p w14:paraId="739EEF1A" w14:textId="77777777" w:rsidR="00884E9D" w:rsidRPr="00461914" w:rsidRDefault="00192B87" w:rsidP="00B97F17">
      <w:pPr>
        <w:pStyle w:val="ListParagraph"/>
        <w:numPr>
          <w:ilvl w:val="1"/>
          <w:numId w:val="6"/>
        </w:numPr>
        <w:tabs>
          <w:tab w:val="left" w:pos="1134"/>
        </w:tabs>
        <w:spacing w:after="0" w:line="360" w:lineRule="auto"/>
        <w:ind w:left="0" w:firstLine="567"/>
        <w:jc w:val="both"/>
      </w:pPr>
      <w:r>
        <w:t xml:space="preserve">administratīvās pārbaudes - </w:t>
      </w:r>
      <w:r w:rsidR="00884E9D" w:rsidRPr="00461914">
        <w:t xml:space="preserve">Finansējuma saņēmēja iesniegto finansējuma pieprasījumu, pārskatu un izdevumu attaisnojuma dokumentu finanšu kontroli, </w:t>
      </w:r>
      <w:r w:rsidR="00E7351F">
        <w:t xml:space="preserve">tām </w:t>
      </w:r>
      <w:r w:rsidR="00884E9D" w:rsidRPr="00461914">
        <w:t>pakļaujot visus finansējuma pieprasījumus, un vismaz reprezentatīvo izlasi ar attaisnojuma dokumentiem;</w:t>
      </w:r>
    </w:p>
    <w:p w14:paraId="3347B25B"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lastRenderedPageBreak/>
        <w:t>jebkuras citas pārbaudes, finanšu kontroli un auditus.</w:t>
      </w:r>
    </w:p>
    <w:p w14:paraId="609214EA" w14:textId="77777777" w:rsidR="00B52DD0" w:rsidRPr="004453B1" w:rsidRDefault="00B52DD0" w:rsidP="00B97F17">
      <w:pPr>
        <w:pStyle w:val="ListParagraph"/>
        <w:tabs>
          <w:tab w:val="left" w:pos="1134"/>
        </w:tabs>
        <w:spacing w:after="0" w:line="360" w:lineRule="auto"/>
        <w:ind w:left="567"/>
        <w:jc w:val="both"/>
        <w:rPr>
          <w:sz w:val="10"/>
          <w:szCs w:val="10"/>
        </w:rPr>
      </w:pPr>
    </w:p>
    <w:p w14:paraId="5F393643"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 xml:space="preserve">Finanšu kontroli, auditus un </w:t>
      </w:r>
      <w:r w:rsidRPr="00195C55">
        <w:t xml:space="preserve">pārbaudes var veikt </w:t>
      </w:r>
      <w:r w:rsidR="007A5EC3">
        <w:t>P</w:t>
      </w:r>
      <w:r w:rsidR="00192B87">
        <w:t xml:space="preserve">rojekta īstenošanas laikā un </w:t>
      </w:r>
      <w:r w:rsidR="00267ABF">
        <w:t>6 (sešus</w:t>
      </w:r>
      <w:r w:rsidR="0066720C" w:rsidRPr="00195C55">
        <w:t>) gadus pēc</w:t>
      </w:r>
      <w:r w:rsidR="00267ABF">
        <w:t xml:space="preserve"> Projekta īstenošanas pabeigšanas.</w:t>
      </w:r>
    </w:p>
    <w:p w14:paraId="30E39FB4" w14:textId="77777777" w:rsidR="00B52DD0" w:rsidRPr="004453B1" w:rsidRDefault="00B52DD0" w:rsidP="00B97F17">
      <w:pPr>
        <w:pStyle w:val="ListParagraph"/>
        <w:tabs>
          <w:tab w:val="left" w:pos="993"/>
        </w:tabs>
        <w:spacing w:after="0" w:line="360" w:lineRule="auto"/>
        <w:ind w:left="567"/>
        <w:jc w:val="both"/>
        <w:rPr>
          <w:sz w:val="10"/>
          <w:szCs w:val="10"/>
        </w:rPr>
      </w:pPr>
    </w:p>
    <w:p w14:paraId="27727D6E" w14:textId="77777777" w:rsidR="00884E9D" w:rsidRDefault="00884E9D" w:rsidP="00B97F17">
      <w:pPr>
        <w:pStyle w:val="ListParagraph"/>
        <w:numPr>
          <w:ilvl w:val="0"/>
          <w:numId w:val="6"/>
        </w:numPr>
        <w:tabs>
          <w:tab w:val="left" w:pos="993"/>
        </w:tabs>
        <w:spacing w:after="0" w:line="360" w:lineRule="auto"/>
        <w:ind w:left="0" w:firstLine="567"/>
        <w:jc w:val="both"/>
      </w:pPr>
      <w:r w:rsidRPr="00195C55">
        <w:t>Slēdzot līgumu ar sadarbības partneri, Finansējuma saņēmējs</w:t>
      </w:r>
      <w:r w:rsidRPr="00461914">
        <w:t xml:space="preserve"> </w:t>
      </w:r>
      <w:r>
        <w:t>nodrošina</w:t>
      </w:r>
      <w:r w:rsidRPr="00461914">
        <w:t xml:space="preserve">, ka finanšu kontrole, auditi vai citas pārbaudes ir attiecināmas arī uz Finansējuma saņēmēja sadarbības partneri. </w:t>
      </w:r>
    </w:p>
    <w:p w14:paraId="6E42B1E9" w14:textId="77777777" w:rsidR="00B52DD0" w:rsidRPr="004453B1" w:rsidRDefault="00B52DD0" w:rsidP="00B97F17">
      <w:pPr>
        <w:pStyle w:val="ListParagraph"/>
        <w:tabs>
          <w:tab w:val="left" w:pos="993"/>
        </w:tabs>
        <w:spacing w:after="0" w:line="360" w:lineRule="auto"/>
        <w:ind w:left="567"/>
        <w:jc w:val="both"/>
        <w:rPr>
          <w:sz w:val="10"/>
          <w:szCs w:val="10"/>
        </w:rPr>
      </w:pPr>
    </w:p>
    <w:p w14:paraId="0FB02664" w14:textId="77777777" w:rsidR="00884E9D" w:rsidRPr="00461914" w:rsidRDefault="00884E9D" w:rsidP="00B97F17">
      <w:pPr>
        <w:pStyle w:val="ListParagraph"/>
        <w:numPr>
          <w:ilvl w:val="0"/>
          <w:numId w:val="6"/>
        </w:numPr>
        <w:tabs>
          <w:tab w:val="left" w:pos="993"/>
        </w:tabs>
        <w:spacing w:after="0" w:line="360" w:lineRule="auto"/>
        <w:ind w:left="0" w:firstLine="567"/>
        <w:jc w:val="both"/>
      </w:pPr>
      <w:r w:rsidRPr="00461914">
        <w:t>Finansējuma saņēmējs finanšu kontroles, auditu un pārbaužu veikšanai nodrošina:</w:t>
      </w:r>
    </w:p>
    <w:p w14:paraId="73BD8FC9" w14:textId="77777777" w:rsidR="00884E9D" w:rsidRPr="00461914" w:rsidRDefault="00884E9D" w:rsidP="00B97F17">
      <w:pPr>
        <w:pStyle w:val="ListParagraph"/>
        <w:numPr>
          <w:ilvl w:val="1"/>
          <w:numId w:val="6"/>
        </w:numPr>
        <w:tabs>
          <w:tab w:val="left" w:pos="1134"/>
        </w:tabs>
        <w:spacing w:after="0" w:line="360" w:lineRule="auto"/>
        <w:ind w:left="0" w:firstLine="567"/>
        <w:jc w:val="both"/>
      </w:pPr>
      <w:r w:rsidRPr="00461914">
        <w:t>pieejas tiesības Pro</w:t>
      </w:r>
      <w:r w:rsidR="00952C2E">
        <w:t>jekta īstenošanas vietām un telpām Projekta īstenošanas laikā</w:t>
      </w:r>
      <w:r w:rsidR="00E7351F">
        <w:t>;</w:t>
      </w:r>
      <w:r w:rsidRPr="00461914">
        <w:t xml:space="preserve"> </w:t>
      </w:r>
    </w:p>
    <w:p w14:paraId="4A41FA78" w14:textId="77777777" w:rsidR="00884E9D" w:rsidRPr="00461914" w:rsidRDefault="00884E9D" w:rsidP="00B97F17">
      <w:pPr>
        <w:pStyle w:val="ListParagraph"/>
        <w:numPr>
          <w:ilvl w:val="1"/>
          <w:numId w:val="6"/>
        </w:numPr>
        <w:tabs>
          <w:tab w:val="left" w:pos="1134"/>
        </w:tabs>
        <w:spacing w:after="0" w:line="360" w:lineRule="auto"/>
        <w:ind w:left="0" w:firstLine="567"/>
        <w:jc w:val="both"/>
      </w:pPr>
      <w:r w:rsidRPr="00461914">
        <w:t>nepieciešamo dokumentu izrakstu un kopiju sagatavošanu;</w:t>
      </w:r>
    </w:p>
    <w:p w14:paraId="6032AF86" w14:textId="77777777" w:rsidR="00884E9D" w:rsidRPr="00461914" w:rsidRDefault="00884E9D" w:rsidP="00B97F17">
      <w:pPr>
        <w:pStyle w:val="ListParagraph"/>
        <w:numPr>
          <w:ilvl w:val="1"/>
          <w:numId w:val="6"/>
        </w:numPr>
        <w:tabs>
          <w:tab w:val="left" w:pos="1134"/>
        </w:tabs>
        <w:spacing w:after="0" w:line="360" w:lineRule="auto"/>
        <w:ind w:left="0" w:firstLine="567"/>
        <w:jc w:val="both"/>
      </w:pPr>
      <w:r w:rsidRPr="00461914">
        <w:t>informācijas sniegšanu par Projekta izstrādi, īstenošanu un uzraudzību;</w:t>
      </w:r>
    </w:p>
    <w:p w14:paraId="13849108" w14:textId="77777777" w:rsidR="00884E9D" w:rsidRPr="00461914" w:rsidRDefault="00884E9D" w:rsidP="00B97F17">
      <w:pPr>
        <w:pStyle w:val="ListParagraph"/>
        <w:numPr>
          <w:ilvl w:val="1"/>
          <w:numId w:val="6"/>
        </w:numPr>
        <w:tabs>
          <w:tab w:val="left" w:pos="1134"/>
        </w:tabs>
        <w:spacing w:after="0" w:line="360" w:lineRule="auto"/>
        <w:ind w:left="0" w:firstLine="567"/>
        <w:jc w:val="both"/>
      </w:pPr>
      <w:r w:rsidRPr="00461914">
        <w:t>iespēju organizēt intervijas ar Projektā iesaistītajām personām;</w:t>
      </w:r>
    </w:p>
    <w:p w14:paraId="5FBCA237" w14:textId="77777777" w:rsidR="00884E9D" w:rsidRPr="00461914" w:rsidRDefault="00884E9D" w:rsidP="00B97F17">
      <w:pPr>
        <w:pStyle w:val="ListParagraph"/>
        <w:numPr>
          <w:ilvl w:val="1"/>
          <w:numId w:val="6"/>
        </w:numPr>
        <w:tabs>
          <w:tab w:val="left" w:pos="1134"/>
        </w:tabs>
        <w:spacing w:after="0" w:line="360" w:lineRule="auto"/>
        <w:ind w:left="0" w:firstLine="567"/>
        <w:jc w:val="both"/>
      </w:pPr>
      <w:r w:rsidRPr="00461914">
        <w:t>atbildīgo personu par Projekta īstenošanu klātbūtni pārbaudāmajos objektos;</w:t>
      </w:r>
    </w:p>
    <w:p w14:paraId="62A80EAA"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citu pārbaužu veikšanai nepieciešamo atbalstu.</w:t>
      </w:r>
    </w:p>
    <w:p w14:paraId="6447852B" w14:textId="77777777" w:rsidR="00B52DD0" w:rsidRPr="004453B1" w:rsidRDefault="00B52DD0" w:rsidP="00B97F17">
      <w:pPr>
        <w:pStyle w:val="ListParagraph"/>
        <w:tabs>
          <w:tab w:val="left" w:pos="1134"/>
        </w:tabs>
        <w:spacing w:after="0" w:line="360" w:lineRule="auto"/>
        <w:ind w:left="567"/>
        <w:jc w:val="both"/>
        <w:rPr>
          <w:sz w:val="10"/>
          <w:szCs w:val="10"/>
        </w:rPr>
      </w:pPr>
    </w:p>
    <w:p w14:paraId="26CCB4AA" w14:textId="77777777" w:rsidR="00884E9D" w:rsidRDefault="00884E9D" w:rsidP="00B97F17">
      <w:pPr>
        <w:pStyle w:val="ListParagraph"/>
        <w:numPr>
          <w:ilvl w:val="0"/>
          <w:numId w:val="6"/>
        </w:numPr>
        <w:tabs>
          <w:tab w:val="left" w:pos="993"/>
        </w:tabs>
        <w:spacing w:after="0" w:line="360" w:lineRule="auto"/>
        <w:ind w:left="0" w:firstLine="567"/>
        <w:jc w:val="both"/>
      </w:pPr>
      <w:r>
        <w:t xml:space="preserve"> Ja</w:t>
      </w:r>
      <w:r w:rsidRPr="00461914">
        <w:t xml:space="preserve"> pārbaud</w:t>
      </w:r>
      <w:r>
        <w:t>ē</w:t>
      </w:r>
      <w:r w:rsidRPr="00461914">
        <w:t xml:space="preserve"> vai audit</w:t>
      </w:r>
      <w:r>
        <w:t>ā</w:t>
      </w:r>
      <w:r w:rsidRPr="00461914">
        <w:t xml:space="preserve"> ir konstatētas neatbilstības vai trūkumi, Finansējuma saņēmēj</w:t>
      </w:r>
      <w:r>
        <w:t>s</w:t>
      </w:r>
      <w:r w:rsidRPr="00461914">
        <w:t xml:space="preserve"> nodrošina pārbaudes vai audita ziņojumā sniegto ieteikumu ieviešan</w:t>
      </w:r>
      <w:r>
        <w:t>u</w:t>
      </w:r>
      <w:r w:rsidRPr="00461914">
        <w:t xml:space="preserve"> norādītaj</w:t>
      </w:r>
      <w:r>
        <w:t>os</w:t>
      </w:r>
      <w:r w:rsidRPr="00461914">
        <w:t xml:space="preserve"> termiņ</w:t>
      </w:r>
      <w:r>
        <w:t>os</w:t>
      </w:r>
      <w:r w:rsidRPr="00461914">
        <w:t>, kā arī ziņošan</w:t>
      </w:r>
      <w:r>
        <w:t>u</w:t>
      </w:r>
      <w:r w:rsidRPr="00461914">
        <w:t xml:space="preserve"> par sniegto ieteikumu ieviešanu attiecīgajam finanšu kontroles vai audita veicējam.</w:t>
      </w:r>
    </w:p>
    <w:p w14:paraId="163BA2C5" w14:textId="77777777" w:rsidR="004453B1" w:rsidRPr="00461914" w:rsidRDefault="004453B1" w:rsidP="004453B1">
      <w:pPr>
        <w:pStyle w:val="ListParagraph"/>
        <w:tabs>
          <w:tab w:val="left" w:pos="993"/>
        </w:tabs>
        <w:spacing w:after="0" w:line="360" w:lineRule="auto"/>
        <w:ind w:left="567"/>
        <w:jc w:val="both"/>
      </w:pPr>
    </w:p>
    <w:p w14:paraId="08E01E36" w14:textId="77777777" w:rsidR="00884E9D" w:rsidRPr="00461914" w:rsidRDefault="00884E9D" w:rsidP="00B97F17">
      <w:pPr>
        <w:pStyle w:val="Heading2"/>
        <w:numPr>
          <w:ilvl w:val="0"/>
          <w:numId w:val="5"/>
        </w:numPr>
        <w:tabs>
          <w:tab w:val="left" w:pos="567"/>
        </w:tabs>
        <w:spacing w:before="0" w:after="0" w:line="360" w:lineRule="auto"/>
        <w:ind w:left="0" w:firstLine="0"/>
        <w:jc w:val="center"/>
        <w:rPr>
          <w:rFonts w:ascii="Times New Roman" w:hAnsi="Times New Roman" w:cs="Times New Roman"/>
          <w:i w:val="0"/>
          <w:sz w:val="24"/>
          <w:szCs w:val="24"/>
        </w:rPr>
      </w:pPr>
      <w:bookmarkStart w:id="8" w:name="_Toc262728143"/>
      <w:r w:rsidRPr="00461914">
        <w:rPr>
          <w:rFonts w:ascii="Times New Roman" w:hAnsi="Times New Roman" w:cs="Times New Roman"/>
          <w:i w:val="0"/>
          <w:sz w:val="24"/>
          <w:szCs w:val="24"/>
        </w:rPr>
        <w:t>Izdevumu atzīšana par neatbilstošiem, to ieturēšana vai atgūšana</w:t>
      </w:r>
      <w:bookmarkEnd w:id="8"/>
    </w:p>
    <w:p w14:paraId="18F3AB67" w14:textId="77777777" w:rsidR="00884E9D" w:rsidRPr="00461914" w:rsidRDefault="00884E9D" w:rsidP="00B97F17">
      <w:pPr>
        <w:pStyle w:val="ListParagraph"/>
        <w:numPr>
          <w:ilvl w:val="0"/>
          <w:numId w:val="6"/>
        </w:numPr>
        <w:tabs>
          <w:tab w:val="left" w:pos="993"/>
        </w:tabs>
        <w:spacing w:after="0" w:line="360" w:lineRule="auto"/>
        <w:ind w:left="0" w:firstLine="567"/>
        <w:jc w:val="both"/>
      </w:pPr>
      <w:r w:rsidRPr="00461914">
        <w:t>Projekta izdevumus par neatbilstošiem var atzīt šādos gadījumos:</w:t>
      </w:r>
    </w:p>
    <w:p w14:paraId="57034138"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 xml:space="preserve">Finansējuma saņēmējs </w:t>
      </w:r>
      <w:r w:rsidR="001E6451">
        <w:t>Deleģētajai</w:t>
      </w:r>
      <w:r w:rsidRPr="00461914">
        <w:t xml:space="preserve"> iestādei nav iesniedzis nepieciešamos izdevumu attaisnojuma dokumentus;</w:t>
      </w:r>
    </w:p>
    <w:p w14:paraId="32E9E107" w14:textId="77777777" w:rsidR="00884E9D" w:rsidRDefault="00884E9D" w:rsidP="00B97F17">
      <w:pPr>
        <w:pStyle w:val="ListParagraph"/>
        <w:numPr>
          <w:ilvl w:val="1"/>
          <w:numId w:val="6"/>
        </w:numPr>
        <w:tabs>
          <w:tab w:val="left" w:pos="1134"/>
        </w:tabs>
        <w:spacing w:after="0" w:line="360" w:lineRule="auto"/>
        <w:ind w:left="0" w:firstLine="567"/>
        <w:jc w:val="both"/>
      </w:pPr>
      <w:r>
        <w:t>i</w:t>
      </w:r>
      <w:r w:rsidRPr="00461914">
        <w:t xml:space="preserve">zdevumi neatbilst </w:t>
      </w:r>
      <w:r w:rsidR="004453F8">
        <w:t>izmaksu</w:t>
      </w:r>
      <w:r w:rsidR="003341A7">
        <w:t xml:space="preserve"> attiecināmības </w:t>
      </w:r>
      <w:r w:rsidRPr="00461914">
        <w:t>nosacījumiem</w:t>
      </w:r>
      <w:r w:rsidRPr="00425134">
        <w:t>;</w:t>
      </w:r>
    </w:p>
    <w:p w14:paraId="516AA1A8" w14:textId="77777777" w:rsidR="00884E9D" w:rsidRDefault="001E6451" w:rsidP="00B97F17">
      <w:pPr>
        <w:pStyle w:val="ListParagraph"/>
        <w:numPr>
          <w:ilvl w:val="1"/>
          <w:numId w:val="6"/>
        </w:numPr>
        <w:tabs>
          <w:tab w:val="left" w:pos="1134"/>
        </w:tabs>
        <w:spacing w:after="0" w:line="360" w:lineRule="auto"/>
        <w:ind w:left="0" w:firstLine="567"/>
        <w:jc w:val="both"/>
      </w:pPr>
      <w:r>
        <w:t>Deleģētā</w:t>
      </w:r>
      <w:r w:rsidR="00884E9D" w:rsidRPr="00461914">
        <w:t xml:space="preserve"> iestāde ir konstatējusi neatbilstības </w:t>
      </w:r>
      <w:r w:rsidR="00884E9D">
        <w:t>veiktajos maksājumos,</w:t>
      </w:r>
      <w:r w:rsidR="00884E9D" w:rsidRPr="00461914">
        <w:t xml:space="preserve"> </w:t>
      </w:r>
      <w:r w:rsidR="00884E9D">
        <w:t>noslēgtajos</w:t>
      </w:r>
      <w:r w:rsidR="00884E9D" w:rsidRPr="00461914">
        <w:t xml:space="preserve"> iepirkuma </w:t>
      </w:r>
      <w:r w:rsidR="00884E9D">
        <w:t>līgumos</w:t>
      </w:r>
      <w:r w:rsidR="00884E9D" w:rsidRPr="00461914">
        <w:t xml:space="preserve"> vai attaisnojuma dokument</w:t>
      </w:r>
      <w:r w:rsidR="00884E9D">
        <w:t>os</w:t>
      </w:r>
      <w:r w:rsidR="00884E9D" w:rsidRPr="00461914">
        <w:t>;</w:t>
      </w:r>
    </w:p>
    <w:p w14:paraId="02C89B41"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Projekta mērķi nav sasniegti vai nav sasniegti pilnā apjomā;</w:t>
      </w:r>
    </w:p>
    <w:p w14:paraId="64F8AB55"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 xml:space="preserve">Finansējuma saņēmējs nav ievērojis šī </w:t>
      </w:r>
      <w:r w:rsidR="00A54379">
        <w:t>Granta l</w:t>
      </w:r>
      <w:r w:rsidRPr="00461914">
        <w:t>īguma nosacījumus vai Latvijas Republikas vai Eiropas Savienības normatīvo</w:t>
      </w:r>
      <w:r w:rsidR="009A5FAA">
        <w:t xml:space="preserve"> </w:t>
      </w:r>
      <w:r w:rsidRPr="00461914">
        <w:t>aktu</w:t>
      </w:r>
      <w:r w:rsidR="003341A7">
        <w:t xml:space="preserve"> prasības</w:t>
      </w:r>
      <w:r>
        <w:t>.</w:t>
      </w:r>
    </w:p>
    <w:p w14:paraId="32D1C7DB" w14:textId="77777777" w:rsidR="00B52DD0" w:rsidRPr="004453B1" w:rsidRDefault="00B52DD0" w:rsidP="00B97F17">
      <w:pPr>
        <w:pStyle w:val="ListParagraph"/>
        <w:tabs>
          <w:tab w:val="left" w:pos="1134"/>
        </w:tabs>
        <w:spacing w:after="0" w:line="360" w:lineRule="auto"/>
        <w:ind w:left="567"/>
        <w:jc w:val="both"/>
        <w:rPr>
          <w:sz w:val="10"/>
          <w:szCs w:val="10"/>
        </w:rPr>
      </w:pPr>
    </w:p>
    <w:p w14:paraId="34ECDD39" w14:textId="77777777" w:rsidR="00884E9D" w:rsidRPr="00461914" w:rsidRDefault="001E6451" w:rsidP="00B97F17">
      <w:pPr>
        <w:pStyle w:val="ListParagraph"/>
        <w:numPr>
          <w:ilvl w:val="0"/>
          <w:numId w:val="6"/>
        </w:numPr>
        <w:tabs>
          <w:tab w:val="left" w:pos="993"/>
        </w:tabs>
        <w:spacing w:after="0" w:line="360" w:lineRule="auto"/>
        <w:ind w:left="0" w:firstLine="567"/>
        <w:jc w:val="both"/>
      </w:pPr>
      <w:r>
        <w:t>Deleģētā</w:t>
      </w:r>
      <w:r w:rsidRPr="00461914">
        <w:t xml:space="preserve"> </w:t>
      </w:r>
      <w:r w:rsidR="00884E9D" w:rsidRPr="00461914">
        <w:t xml:space="preserve">iestāde, izvērtējot </w:t>
      </w:r>
      <w:r w:rsidR="00884E9D">
        <w:t xml:space="preserve">Finansējuma saņēmēja </w:t>
      </w:r>
      <w:r w:rsidR="00884E9D" w:rsidRPr="00461914">
        <w:t>neatbilstošo izdevumu atgūšanu, var pieņemt šādu lēmumu:</w:t>
      </w:r>
    </w:p>
    <w:p w14:paraId="7DEFA42D"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 xml:space="preserve">neatbilstošo izdevumu ieturēšanu no nākamā </w:t>
      </w:r>
      <w:r>
        <w:t xml:space="preserve">Finansējuma saņēmējam piešķiramā </w:t>
      </w:r>
      <w:r w:rsidRPr="00461914">
        <w:t>starpposma vai noslēguma finansējuma;</w:t>
      </w:r>
    </w:p>
    <w:p w14:paraId="6D7A55B2"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lastRenderedPageBreak/>
        <w:t xml:space="preserve">neatbilstošu izdevumu norakstīšanu </w:t>
      </w:r>
      <w:r>
        <w:t>attiecināmajās izmaksās</w:t>
      </w:r>
      <w:r w:rsidRPr="00461914">
        <w:t>, ja atgūstamā summa Projektam</w:t>
      </w:r>
      <w:r w:rsidR="003341A7">
        <w:t xml:space="preserve"> finanšu gada ietvaros</w:t>
      </w:r>
      <w:r w:rsidRPr="00461914">
        <w:t xml:space="preserve"> nepārsniedz </w:t>
      </w:r>
      <w:r>
        <w:t>50</w:t>
      </w:r>
      <w:r w:rsidRPr="00461914">
        <w:t xml:space="preserve"> </w:t>
      </w:r>
      <w:r>
        <w:t>(piecdesmit</w:t>
      </w:r>
      <w:r w:rsidRPr="00206048">
        <w:t>) EUR</w:t>
      </w:r>
      <w:r w:rsidRPr="00461914">
        <w:t>;</w:t>
      </w:r>
    </w:p>
    <w:p w14:paraId="0936778B" w14:textId="77777777" w:rsidR="00884E9D" w:rsidRDefault="00884E9D" w:rsidP="00B97F17">
      <w:pPr>
        <w:pStyle w:val="ListParagraph"/>
        <w:numPr>
          <w:ilvl w:val="1"/>
          <w:numId w:val="6"/>
        </w:numPr>
        <w:tabs>
          <w:tab w:val="left" w:pos="1134"/>
        </w:tabs>
        <w:spacing w:after="0" w:line="360" w:lineRule="auto"/>
        <w:ind w:left="0" w:firstLine="567"/>
        <w:jc w:val="both"/>
      </w:pPr>
      <w:r w:rsidRPr="00461914">
        <w:t>neatbilstošo izdevumu atgūšanu, ja tos nav iespējams ieturēt.</w:t>
      </w:r>
    </w:p>
    <w:p w14:paraId="0994B5F0" w14:textId="77777777" w:rsidR="00542F30" w:rsidRPr="004453B1" w:rsidRDefault="00542F30" w:rsidP="00B97F17">
      <w:pPr>
        <w:pStyle w:val="ListParagraph"/>
        <w:tabs>
          <w:tab w:val="left" w:pos="1134"/>
        </w:tabs>
        <w:spacing w:after="0" w:line="360" w:lineRule="auto"/>
        <w:ind w:left="567"/>
        <w:jc w:val="both"/>
        <w:rPr>
          <w:sz w:val="10"/>
          <w:szCs w:val="10"/>
        </w:rPr>
      </w:pPr>
    </w:p>
    <w:p w14:paraId="291472A2" w14:textId="77777777" w:rsidR="003341A7" w:rsidRDefault="00884E9D" w:rsidP="00B97F17">
      <w:pPr>
        <w:pStyle w:val="ListParagraph"/>
        <w:numPr>
          <w:ilvl w:val="0"/>
          <w:numId w:val="6"/>
        </w:numPr>
        <w:tabs>
          <w:tab w:val="left" w:pos="993"/>
        </w:tabs>
        <w:spacing w:after="0" w:line="360" w:lineRule="auto"/>
        <w:ind w:left="0" w:firstLine="567"/>
        <w:jc w:val="both"/>
      </w:pPr>
      <w:r w:rsidRPr="00E7351F">
        <w:t>Finansējuma</w:t>
      </w:r>
      <w:r w:rsidR="00855C28" w:rsidRPr="00E7351F">
        <w:t xml:space="preserve"> saņēmējs 30 (trīsdesmit) darb</w:t>
      </w:r>
      <w:r w:rsidRPr="00E7351F">
        <w:t xml:space="preserve">dienu laikā pēc </w:t>
      </w:r>
      <w:r w:rsidR="001E6451">
        <w:t>Deleģētās</w:t>
      </w:r>
      <w:r w:rsidRPr="00E7351F" w:rsidDel="00B9623F">
        <w:t xml:space="preserve"> </w:t>
      </w:r>
      <w:r w:rsidRPr="00E7351F">
        <w:t xml:space="preserve">iestādes pieprasījuma saņemšanas atmaksā par neatbilstošiem atzīto izdevumu summu, ieskaitot to </w:t>
      </w:r>
      <w:r w:rsidR="001E6451">
        <w:t>Deleģētās</w:t>
      </w:r>
      <w:r w:rsidR="001E6451" w:rsidRPr="00E7351F" w:rsidDel="00B9623F">
        <w:t xml:space="preserve"> </w:t>
      </w:r>
      <w:r w:rsidRPr="00E7351F">
        <w:t xml:space="preserve">iestādes norādītajā kontā. </w:t>
      </w:r>
    </w:p>
    <w:p w14:paraId="107E7E68" w14:textId="77777777" w:rsidR="00B52DD0" w:rsidRPr="004453B1" w:rsidRDefault="00B52DD0" w:rsidP="00B97F17">
      <w:pPr>
        <w:pStyle w:val="ListParagraph"/>
        <w:tabs>
          <w:tab w:val="left" w:pos="993"/>
        </w:tabs>
        <w:spacing w:after="0" w:line="360" w:lineRule="auto"/>
        <w:ind w:left="567"/>
        <w:jc w:val="both"/>
        <w:rPr>
          <w:sz w:val="10"/>
          <w:szCs w:val="10"/>
        </w:rPr>
      </w:pPr>
    </w:p>
    <w:p w14:paraId="5FC40F2E" w14:textId="77777777" w:rsidR="00884E9D" w:rsidRDefault="00884E9D" w:rsidP="00B97F17">
      <w:pPr>
        <w:pStyle w:val="ListParagraph"/>
        <w:numPr>
          <w:ilvl w:val="0"/>
          <w:numId w:val="6"/>
        </w:numPr>
        <w:tabs>
          <w:tab w:val="left" w:pos="993"/>
        </w:tabs>
        <w:spacing w:after="0" w:line="360" w:lineRule="auto"/>
        <w:ind w:left="0" w:firstLine="567"/>
        <w:jc w:val="both"/>
      </w:pPr>
      <w:r w:rsidRPr="00E7351F">
        <w:t xml:space="preserve">Par </w:t>
      </w:r>
      <w:r w:rsidR="003341A7" w:rsidRPr="00E7351F">
        <w:t xml:space="preserve">šī pielikuma </w:t>
      </w:r>
      <w:r w:rsidR="0084479F">
        <w:t>55</w:t>
      </w:r>
      <w:r w:rsidR="003341A7" w:rsidRPr="00E7351F">
        <w:t>.</w:t>
      </w:r>
      <w:r w:rsidR="0084479F">
        <w:t> </w:t>
      </w:r>
      <w:r w:rsidRPr="00E7351F">
        <w:t xml:space="preserve">punktā </w:t>
      </w:r>
      <w:r w:rsidRPr="00D03332">
        <w:t>paredzēto</w:t>
      </w:r>
      <w:r w:rsidRPr="00E7351F">
        <w:t xml:space="preserve"> izdevumu atmaksas kavējumu Finansējuma saņēmējs </w:t>
      </w:r>
      <w:r w:rsidR="005F4EA2">
        <w:t>Deleģētajai</w:t>
      </w:r>
      <w:r w:rsidRPr="00E7351F">
        <w:t xml:space="preserve"> iestādei maksā līgumsodu 0,1</w:t>
      </w:r>
      <w:r w:rsidR="0084479F">
        <w:t> </w:t>
      </w:r>
      <w:r w:rsidRPr="00E7351F">
        <w:t>% apmērā no neatmaksātās summas par katru nokavēto dienu</w:t>
      </w:r>
      <w:r w:rsidR="00BD4E76" w:rsidRPr="00E7351F">
        <w:t>, bet ne vairāk kā 10</w:t>
      </w:r>
      <w:r w:rsidR="0084479F">
        <w:t> </w:t>
      </w:r>
      <w:r w:rsidR="00BD4E76" w:rsidRPr="00E7351F">
        <w:t xml:space="preserve">% no </w:t>
      </w:r>
      <w:r w:rsidR="004955EF" w:rsidRPr="00E7351F">
        <w:t>atbilstošo izdevumu summas</w:t>
      </w:r>
      <w:r w:rsidR="0084479F">
        <w:t>.</w:t>
      </w:r>
      <w:r w:rsidRPr="00E7351F">
        <w:t xml:space="preserve"> </w:t>
      </w:r>
      <w:r w:rsidR="005F4EA2">
        <w:t>Deleģētā</w:t>
      </w:r>
      <w:r w:rsidRPr="00E7351F" w:rsidDel="00B9623F">
        <w:t xml:space="preserve"> </w:t>
      </w:r>
      <w:r w:rsidRPr="00E7351F">
        <w:t xml:space="preserve">iestāde ir tiesīga ieturēt nesamaksāto līgumsodu no nākamā Finansējuma saņēmējam piešķiramā starpposma vai noslēguma finansējuma. </w:t>
      </w:r>
    </w:p>
    <w:p w14:paraId="7F8748C6" w14:textId="77777777" w:rsidR="00B52DD0" w:rsidRPr="004453B1" w:rsidRDefault="00B52DD0" w:rsidP="00B97F17">
      <w:pPr>
        <w:pStyle w:val="ListParagraph"/>
        <w:tabs>
          <w:tab w:val="left" w:pos="993"/>
        </w:tabs>
        <w:spacing w:after="0" w:line="360" w:lineRule="auto"/>
        <w:ind w:left="567"/>
        <w:jc w:val="both"/>
        <w:rPr>
          <w:sz w:val="10"/>
          <w:szCs w:val="10"/>
        </w:rPr>
      </w:pPr>
    </w:p>
    <w:p w14:paraId="03FFD7CF" w14:textId="77777777" w:rsidR="00884E9D" w:rsidRDefault="00884E9D" w:rsidP="00B97F17">
      <w:pPr>
        <w:pStyle w:val="ListParagraph"/>
        <w:numPr>
          <w:ilvl w:val="0"/>
          <w:numId w:val="6"/>
        </w:numPr>
        <w:tabs>
          <w:tab w:val="left" w:pos="993"/>
        </w:tabs>
        <w:spacing w:after="0" w:line="360" w:lineRule="auto"/>
        <w:ind w:left="0" w:firstLine="567"/>
        <w:jc w:val="both"/>
      </w:pPr>
      <w:r w:rsidRPr="009C1691">
        <w:t xml:space="preserve">Ja objektīvu apstākļu dēļ </w:t>
      </w:r>
      <w:r>
        <w:t xml:space="preserve">Finansējuma saņēmējs nevar atmaksāt neatbilstošos izdevumus šī </w:t>
      </w:r>
      <w:r w:rsidR="00ED7E68">
        <w:t xml:space="preserve">pielikuma </w:t>
      </w:r>
      <w:r w:rsidR="0084479F">
        <w:t>55</w:t>
      </w:r>
      <w:r w:rsidRPr="00A42A15">
        <w:t>. punktā noteiktajā</w:t>
      </w:r>
      <w:r>
        <w:t xml:space="preserve"> termiņā, </w:t>
      </w:r>
      <w:r w:rsidR="005F4EA2">
        <w:t>Deleģētā</w:t>
      </w:r>
      <w:r w:rsidR="005F4EA2" w:rsidRPr="00E7351F" w:rsidDel="00B9623F">
        <w:t xml:space="preserve"> </w:t>
      </w:r>
      <w:r w:rsidRPr="00E7351F">
        <w:t xml:space="preserve">iestāde var pagarināt neatbilstošo izdevumu atmaksas termiņu vai vienoties par neatbilstošo izdevumu atmaksas veikšanu pa daļām. </w:t>
      </w:r>
    </w:p>
    <w:p w14:paraId="0906C7B1" w14:textId="77777777" w:rsidR="00B52DD0" w:rsidRPr="004453B1" w:rsidRDefault="00B52DD0" w:rsidP="00B97F17">
      <w:pPr>
        <w:pStyle w:val="ListParagraph"/>
        <w:tabs>
          <w:tab w:val="left" w:pos="993"/>
        </w:tabs>
        <w:spacing w:after="0" w:line="360" w:lineRule="auto"/>
        <w:ind w:left="567"/>
        <w:jc w:val="both"/>
        <w:rPr>
          <w:sz w:val="10"/>
          <w:szCs w:val="10"/>
        </w:rPr>
      </w:pPr>
    </w:p>
    <w:p w14:paraId="64277A36" w14:textId="77777777" w:rsidR="00884E9D" w:rsidRDefault="00884E9D" w:rsidP="00B97F17">
      <w:pPr>
        <w:pStyle w:val="ListParagraph"/>
        <w:numPr>
          <w:ilvl w:val="0"/>
          <w:numId w:val="6"/>
        </w:numPr>
        <w:tabs>
          <w:tab w:val="left" w:pos="993"/>
        </w:tabs>
        <w:spacing w:after="0" w:line="360" w:lineRule="auto"/>
        <w:ind w:left="0" w:firstLine="567"/>
        <w:jc w:val="both"/>
      </w:pPr>
      <w:r w:rsidRPr="00E7351F">
        <w:t>Finansējuma saņēmējs pilnībā sedz ar neatbilstošo izdevumu pārskaitīšanu saistītos kredītiestādes komisijas maksājumus.</w:t>
      </w:r>
    </w:p>
    <w:p w14:paraId="59884A33" w14:textId="77777777" w:rsidR="00B52DD0" w:rsidRPr="004453B1" w:rsidRDefault="00B52DD0" w:rsidP="00B97F17">
      <w:pPr>
        <w:pStyle w:val="ListParagraph"/>
        <w:tabs>
          <w:tab w:val="left" w:pos="993"/>
        </w:tabs>
        <w:spacing w:after="0" w:line="360" w:lineRule="auto"/>
        <w:ind w:left="567"/>
        <w:jc w:val="both"/>
        <w:rPr>
          <w:sz w:val="10"/>
          <w:szCs w:val="10"/>
        </w:rPr>
      </w:pPr>
    </w:p>
    <w:p w14:paraId="5C936589" w14:textId="77777777" w:rsidR="00FE1633" w:rsidRDefault="00884E9D" w:rsidP="00B97F17">
      <w:pPr>
        <w:pStyle w:val="ListParagraph"/>
        <w:numPr>
          <w:ilvl w:val="0"/>
          <w:numId w:val="6"/>
        </w:numPr>
        <w:tabs>
          <w:tab w:val="left" w:pos="993"/>
        </w:tabs>
        <w:spacing w:after="0" w:line="360" w:lineRule="auto"/>
        <w:ind w:left="0" w:firstLine="567"/>
        <w:jc w:val="both"/>
      </w:pPr>
      <w:r w:rsidRPr="00E7351F">
        <w:t>Piešķiramo līdzekļu pārmaksas gadījumā Fin</w:t>
      </w:r>
      <w:r w:rsidR="00FE1633" w:rsidRPr="00E7351F">
        <w:t>ansējuma saņēmējam ir pienākums</w:t>
      </w:r>
      <w:r w:rsidR="00E86E0B">
        <w:t xml:space="preserve"> </w:t>
      </w:r>
      <w:r w:rsidRPr="00E7351F">
        <w:t xml:space="preserve">nekavējoties atmaksāt pārmaksāto summu </w:t>
      </w:r>
      <w:r w:rsidR="002940D4">
        <w:t>Deleģētajai</w:t>
      </w:r>
      <w:r w:rsidRPr="00E7351F">
        <w:t xml:space="preserve"> iestādei tās noteiktajā termiņā</w:t>
      </w:r>
      <w:r w:rsidR="00BC7B76" w:rsidRPr="00E7351F">
        <w:t xml:space="preserve">, pretējā gadījumā Finansējuma saņēmējam ir jāmaksā līgumsods šī pielikuma </w:t>
      </w:r>
      <w:r w:rsidR="0084479F">
        <w:t>56</w:t>
      </w:r>
      <w:r w:rsidR="00BC7B76" w:rsidRPr="00E7351F">
        <w:t>.</w:t>
      </w:r>
      <w:r w:rsidR="0084479F">
        <w:t> </w:t>
      </w:r>
      <w:r w:rsidR="00BC7B76" w:rsidRPr="00E7351F">
        <w:t>punktā noteiktajā kārtībā</w:t>
      </w:r>
      <w:r w:rsidRPr="00E7351F">
        <w:t>.</w:t>
      </w:r>
      <w:r w:rsidR="00FE1633" w:rsidRPr="00E7351F">
        <w:t xml:space="preserve">  </w:t>
      </w:r>
    </w:p>
    <w:p w14:paraId="1DAB1EE6" w14:textId="77777777" w:rsidR="00B52DD0" w:rsidRPr="00DA6282" w:rsidRDefault="00B52DD0" w:rsidP="00B97F17">
      <w:pPr>
        <w:pStyle w:val="ListParagraph"/>
        <w:tabs>
          <w:tab w:val="left" w:pos="993"/>
        </w:tabs>
        <w:spacing w:after="0" w:line="360" w:lineRule="auto"/>
        <w:ind w:left="567"/>
        <w:jc w:val="both"/>
        <w:rPr>
          <w:sz w:val="10"/>
          <w:szCs w:val="10"/>
        </w:rPr>
      </w:pPr>
    </w:p>
    <w:p w14:paraId="48CD2722" w14:textId="77777777" w:rsidR="00884E9D" w:rsidRPr="00B65B82" w:rsidRDefault="00884E9D" w:rsidP="00B97F17">
      <w:pPr>
        <w:pStyle w:val="ListParagraph"/>
        <w:numPr>
          <w:ilvl w:val="0"/>
          <w:numId w:val="6"/>
        </w:numPr>
        <w:tabs>
          <w:tab w:val="left" w:pos="993"/>
        </w:tabs>
        <w:spacing w:after="0" w:line="360" w:lineRule="auto"/>
        <w:ind w:left="0" w:firstLine="567"/>
        <w:jc w:val="both"/>
      </w:pPr>
      <w:r w:rsidRPr="00E7351F">
        <w:t xml:space="preserve">Finansējuma saņēmējam ir tiesības lūgt </w:t>
      </w:r>
      <w:r w:rsidR="00DA6282">
        <w:t>Deleģētajai</w:t>
      </w:r>
      <w:r w:rsidRPr="00E7351F">
        <w:t xml:space="preserve"> iestādei pārskatīt atbilstošo izdevumu apjomu, ja papildus dokumenti, kas nav bijuši pievienoti Pārskatam par veiktajiem izdevumiem, vai </w:t>
      </w:r>
      <w:r w:rsidRPr="00B65B82">
        <w:t xml:space="preserve">precizētie dokumenti tiek iesniegti </w:t>
      </w:r>
      <w:r w:rsidR="00DA6282">
        <w:t>Deleģētajai</w:t>
      </w:r>
      <w:r w:rsidR="00DA6282" w:rsidRPr="00E7351F">
        <w:t xml:space="preserve"> </w:t>
      </w:r>
      <w:r w:rsidRPr="00B65B82">
        <w:t xml:space="preserve">iestādei līdz attiecīgā perioda </w:t>
      </w:r>
      <w:r w:rsidR="008F3E01" w:rsidRPr="00B65B82">
        <w:t>c</w:t>
      </w:r>
      <w:r w:rsidRPr="00B65B82">
        <w:t xml:space="preserve">eturkšņa atzinuma apstiprināšanai. </w:t>
      </w:r>
    </w:p>
    <w:p w14:paraId="01632B6E" w14:textId="77777777" w:rsidR="004453B1" w:rsidRPr="00B65B82" w:rsidRDefault="004453B1" w:rsidP="004453B1">
      <w:pPr>
        <w:tabs>
          <w:tab w:val="left" w:pos="993"/>
        </w:tabs>
        <w:spacing w:after="0" w:line="360" w:lineRule="auto"/>
        <w:jc w:val="both"/>
      </w:pPr>
    </w:p>
    <w:p w14:paraId="5485D9E6" w14:textId="77777777" w:rsidR="00884E9D" w:rsidRPr="00B65B82" w:rsidRDefault="00A54379" w:rsidP="00B97F17">
      <w:pPr>
        <w:pStyle w:val="Heading2"/>
        <w:numPr>
          <w:ilvl w:val="0"/>
          <w:numId w:val="5"/>
        </w:numPr>
        <w:tabs>
          <w:tab w:val="left" w:pos="567"/>
        </w:tabs>
        <w:spacing w:before="0" w:after="0" w:line="360" w:lineRule="auto"/>
        <w:ind w:left="0" w:firstLine="0"/>
        <w:jc w:val="center"/>
        <w:rPr>
          <w:rFonts w:ascii="Times New Roman" w:hAnsi="Times New Roman" w:cs="Times New Roman"/>
          <w:i w:val="0"/>
          <w:sz w:val="24"/>
          <w:szCs w:val="24"/>
        </w:rPr>
      </w:pPr>
      <w:r w:rsidRPr="00B65B82">
        <w:rPr>
          <w:rFonts w:ascii="Times New Roman" w:hAnsi="Times New Roman" w:cs="Times New Roman"/>
          <w:i w:val="0"/>
          <w:sz w:val="24"/>
          <w:szCs w:val="24"/>
        </w:rPr>
        <w:t>Granta l</w:t>
      </w:r>
      <w:r w:rsidR="00884E9D" w:rsidRPr="00B65B82">
        <w:rPr>
          <w:rFonts w:ascii="Times New Roman" w:hAnsi="Times New Roman" w:cs="Times New Roman"/>
          <w:i w:val="0"/>
          <w:sz w:val="24"/>
          <w:szCs w:val="24"/>
        </w:rPr>
        <w:t>īgum</w:t>
      </w:r>
      <w:r w:rsidR="00855BCC" w:rsidRPr="00B65B82">
        <w:rPr>
          <w:rFonts w:ascii="Times New Roman" w:hAnsi="Times New Roman" w:cs="Times New Roman"/>
          <w:i w:val="0"/>
          <w:sz w:val="24"/>
          <w:szCs w:val="24"/>
        </w:rPr>
        <w:t xml:space="preserve">a </w:t>
      </w:r>
      <w:r w:rsidR="00A07405" w:rsidRPr="00B65B82">
        <w:rPr>
          <w:rFonts w:ascii="Times New Roman" w:hAnsi="Times New Roman" w:cs="Times New Roman"/>
          <w:i w:val="0"/>
          <w:sz w:val="24"/>
          <w:szCs w:val="24"/>
        </w:rPr>
        <w:t xml:space="preserve">precizējumu </w:t>
      </w:r>
      <w:r w:rsidR="00884E9D" w:rsidRPr="00B65B82">
        <w:rPr>
          <w:rFonts w:ascii="Times New Roman" w:hAnsi="Times New Roman" w:cs="Times New Roman"/>
          <w:i w:val="0"/>
          <w:sz w:val="24"/>
          <w:szCs w:val="24"/>
        </w:rPr>
        <w:t>un grozī</w:t>
      </w:r>
      <w:r w:rsidR="00855BCC" w:rsidRPr="00B65B82">
        <w:rPr>
          <w:rFonts w:ascii="Times New Roman" w:hAnsi="Times New Roman" w:cs="Times New Roman"/>
          <w:i w:val="0"/>
          <w:sz w:val="24"/>
          <w:szCs w:val="24"/>
        </w:rPr>
        <w:t>jumu veikšana</w:t>
      </w:r>
    </w:p>
    <w:p w14:paraId="2E053C93" w14:textId="77777777" w:rsidR="00884E9D" w:rsidRPr="00B65B82" w:rsidRDefault="00884E9D" w:rsidP="00B97F17">
      <w:pPr>
        <w:pStyle w:val="ListParagraph"/>
        <w:numPr>
          <w:ilvl w:val="0"/>
          <w:numId w:val="6"/>
        </w:numPr>
        <w:tabs>
          <w:tab w:val="left" w:pos="993"/>
        </w:tabs>
        <w:spacing w:after="0" w:line="360" w:lineRule="auto"/>
        <w:ind w:left="0" w:firstLine="567"/>
        <w:jc w:val="both"/>
      </w:pPr>
      <w:r w:rsidRPr="00B65B82">
        <w:t>Finansējuma saņēmējs</w:t>
      </w:r>
      <w:r w:rsidR="00CA41D2">
        <w:t xml:space="preserve"> </w:t>
      </w:r>
      <w:r w:rsidR="00A54379" w:rsidRPr="00B65B82">
        <w:t>Granta l</w:t>
      </w:r>
      <w:r w:rsidRPr="00B65B82">
        <w:t>īgumā ir tiesīgs veikt šād</w:t>
      </w:r>
      <w:r w:rsidR="00A07405" w:rsidRPr="00B65B82">
        <w:t>us</w:t>
      </w:r>
      <w:r w:rsidR="009569B4" w:rsidRPr="00B65B82">
        <w:t xml:space="preserve"> </w:t>
      </w:r>
      <w:r w:rsidR="00A07405" w:rsidRPr="00B65B82">
        <w:t>precizējumus</w:t>
      </w:r>
      <w:r w:rsidRPr="00B65B82">
        <w:t>, kas nav uzskatām</w:t>
      </w:r>
      <w:r w:rsidR="00A07405" w:rsidRPr="00B65B82">
        <w:t>i</w:t>
      </w:r>
      <w:r w:rsidRPr="00B65B82">
        <w:t xml:space="preserve"> par</w:t>
      </w:r>
      <w:r w:rsidR="00045E06" w:rsidRPr="00B65B82">
        <w:t xml:space="preserve"> </w:t>
      </w:r>
      <w:r w:rsidR="00A54379" w:rsidRPr="00B65B82">
        <w:t>Granta l</w:t>
      </w:r>
      <w:r w:rsidRPr="00B65B82">
        <w:t xml:space="preserve">īguma grozījumiem: </w:t>
      </w:r>
    </w:p>
    <w:p w14:paraId="19F1A78D" w14:textId="77777777" w:rsidR="00884E9D" w:rsidRPr="00B65B82" w:rsidRDefault="00884E9D" w:rsidP="00B97F17">
      <w:pPr>
        <w:pStyle w:val="ListParagraph"/>
        <w:numPr>
          <w:ilvl w:val="1"/>
          <w:numId w:val="6"/>
        </w:numPr>
        <w:tabs>
          <w:tab w:val="left" w:pos="1134"/>
        </w:tabs>
        <w:spacing w:after="0" w:line="360" w:lineRule="auto"/>
        <w:ind w:left="0" w:firstLine="567"/>
        <w:jc w:val="both"/>
      </w:pPr>
      <w:r w:rsidRPr="00B65B82">
        <w:t xml:space="preserve">finansējuma pārdali </w:t>
      </w:r>
      <w:r w:rsidR="00C24A3A" w:rsidRPr="00B65B82">
        <w:t>Projekta budžeta tāmē starp budžeta izmaksu kategorijām kopsummā līdz 10</w:t>
      </w:r>
      <w:r w:rsidR="00A07405" w:rsidRPr="00B65B82">
        <w:t> </w:t>
      </w:r>
      <w:r w:rsidR="00C24A3A" w:rsidRPr="00B65B82">
        <w:t xml:space="preserve">% no </w:t>
      </w:r>
      <w:r w:rsidR="007A5EC3" w:rsidRPr="00B65B82">
        <w:t>P</w:t>
      </w:r>
      <w:r w:rsidR="00C24A3A" w:rsidRPr="00B65B82">
        <w:t>rojekta</w:t>
      </w:r>
      <w:r w:rsidR="00855BCC" w:rsidRPr="00B65B82">
        <w:t>m</w:t>
      </w:r>
      <w:r w:rsidR="00C24A3A" w:rsidRPr="00B65B82">
        <w:t xml:space="preserve"> </w:t>
      </w:r>
      <w:r w:rsidR="00855BCC" w:rsidRPr="00B65B82">
        <w:t xml:space="preserve">apstiprinātā finansējuma </w:t>
      </w:r>
      <w:r w:rsidR="00C24A3A" w:rsidRPr="00B65B82">
        <w:t>kopsummas</w:t>
      </w:r>
      <w:r w:rsidR="005D4DA6" w:rsidRPr="00B65B82">
        <w:t>, izņemot personāla izmaksas</w:t>
      </w:r>
      <w:r w:rsidR="00D32849" w:rsidRPr="00B65B82">
        <w:t xml:space="preserve"> un kapitālās izmaksas</w:t>
      </w:r>
      <w:r w:rsidR="00BF160E" w:rsidRPr="00B65B82">
        <w:t>;</w:t>
      </w:r>
    </w:p>
    <w:p w14:paraId="66B57F06" w14:textId="77777777" w:rsidR="00884E9D" w:rsidRPr="00B65B82" w:rsidRDefault="00884E9D" w:rsidP="00B97F17">
      <w:pPr>
        <w:pStyle w:val="ListParagraph"/>
        <w:numPr>
          <w:ilvl w:val="1"/>
          <w:numId w:val="6"/>
        </w:numPr>
        <w:tabs>
          <w:tab w:val="left" w:pos="1134"/>
        </w:tabs>
        <w:spacing w:after="0" w:line="360" w:lineRule="auto"/>
        <w:ind w:left="0" w:firstLine="567"/>
        <w:jc w:val="both"/>
      </w:pPr>
      <w:r w:rsidRPr="00B65B82">
        <w:t xml:space="preserve">Projektā iesaistītā personāla maiņu; </w:t>
      </w:r>
    </w:p>
    <w:p w14:paraId="5BD6E8DD" w14:textId="77777777" w:rsidR="00884E9D" w:rsidRPr="00B65B82" w:rsidRDefault="00884E9D" w:rsidP="00B97F17">
      <w:pPr>
        <w:pStyle w:val="ListParagraph"/>
        <w:numPr>
          <w:ilvl w:val="1"/>
          <w:numId w:val="6"/>
        </w:numPr>
        <w:tabs>
          <w:tab w:val="left" w:pos="1134"/>
        </w:tabs>
        <w:spacing w:after="0" w:line="360" w:lineRule="auto"/>
        <w:ind w:left="0" w:firstLine="567"/>
        <w:jc w:val="both"/>
      </w:pPr>
      <w:r w:rsidRPr="00B65B82">
        <w:lastRenderedPageBreak/>
        <w:t xml:space="preserve">pasākumu īstenošanas indikatīvā laika grafika </w:t>
      </w:r>
      <w:r w:rsidR="008C4E1C" w:rsidRPr="00B65B82">
        <w:t>maiņu;</w:t>
      </w:r>
    </w:p>
    <w:p w14:paraId="5EB03E66" w14:textId="77777777" w:rsidR="003313B5" w:rsidRPr="00B65B82" w:rsidRDefault="00A07405" w:rsidP="00B97F17">
      <w:pPr>
        <w:pStyle w:val="ListParagraph"/>
        <w:numPr>
          <w:ilvl w:val="1"/>
          <w:numId w:val="6"/>
        </w:numPr>
        <w:tabs>
          <w:tab w:val="left" w:pos="1134"/>
        </w:tabs>
        <w:spacing w:after="0" w:line="360" w:lineRule="auto"/>
        <w:ind w:left="0" w:firstLine="567"/>
        <w:jc w:val="both"/>
      </w:pPr>
      <w:r w:rsidRPr="00B65B82">
        <w:t>nebūtiskus</w:t>
      </w:r>
      <w:r w:rsidR="000A7918" w:rsidRPr="00B65B82">
        <w:t xml:space="preserve"> sākotnēj</w:t>
      </w:r>
      <w:r w:rsidR="00542F30" w:rsidRPr="00B65B82">
        <w:t>i</w:t>
      </w:r>
      <w:r w:rsidR="000A7918" w:rsidRPr="00B65B82">
        <w:t xml:space="preserve"> </w:t>
      </w:r>
      <w:r w:rsidR="00855BCC" w:rsidRPr="00B65B82">
        <w:t>apstiprināt</w:t>
      </w:r>
      <w:r w:rsidRPr="00B65B82">
        <w:t>o</w:t>
      </w:r>
      <w:r w:rsidR="00855BCC" w:rsidRPr="00B65B82">
        <w:t xml:space="preserve"> </w:t>
      </w:r>
      <w:r w:rsidR="000A7918" w:rsidRPr="00B65B82">
        <w:t>sasniedzam</w:t>
      </w:r>
      <w:r w:rsidR="001E141C" w:rsidRPr="00B65B82">
        <w:t>o</w:t>
      </w:r>
      <w:r w:rsidR="000A7918" w:rsidRPr="00B65B82">
        <w:t xml:space="preserve"> rezultāt</w:t>
      </w:r>
      <w:r w:rsidR="001E141C" w:rsidRPr="00B65B82">
        <w:t>u</w:t>
      </w:r>
      <w:r w:rsidR="00855BCC" w:rsidRPr="00B65B82">
        <w:t xml:space="preserve"> </w:t>
      </w:r>
      <w:r w:rsidR="00840574" w:rsidRPr="00B65B82">
        <w:t>vai</w:t>
      </w:r>
      <w:r w:rsidR="00855BCC" w:rsidRPr="00B65B82">
        <w:t xml:space="preserve"> pasākum</w:t>
      </w:r>
      <w:r w:rsidR="001E141C" w:rsidRPr="00B65B82">
        <w:t>u</w:t>
      </w:r>
      <w:r w:rsidRPr="00B65B82">
        <w:t xml:space="preserve"> precizējumus</w:t>
      </w:r>
      <w:r w:rsidR="00855BCC" w:rsidRPr="00B65B82">
        <w:t>.</w:t>
      </w:r>
    </w:p>
    <w:p w14:paraId="2A56C046" w14:textId="77777777" w:rsidR="008D7DC2" w:rsidRPr="00B65B82" w:rsidRDefault="008D7DC2" w:rsidP="008D7DC2">
      <w:pPr>
        <w:pStyle w:val="ListParagraph"/>
        <w:tabs>
          <w:tab w:val="left" w:pos="1134"/>
        </w:tabs>
        <w:spacing w:after="0" w:line="360" w:lineRule="auto"/>
        <w:ind w:left="567"/>
        <w:jc w:val="both"/>
        <w:rPr>
          <w:sz w:val="10"/>
          <w:szCs w:val="10"/>
        </w:rPr>
      </w:pPr>
    </w:p>
    <w:p w14:paraId="5D1B0283" w14:textId="77777777" w:rsidR="008D7DC2" w:rsidRPr="00B65B82" w:rsidRDefault="008D7DC2" w:rsidP="008D7DC2">
      <w:pPr>
        <w:pStyle w:val="ListParagraph"/>
        <w:numPr>
          <w:ilvl w:val="0"/>
          <w:numId w:val="6"/>
        </w:numPr>
        <w:tabs>
          <w:tab w:val="left" w:pos="993"/>
        </w:tabs>
        <w:spacing w:after="0" w:line="360" w:lineRule="auto"/>
        <w:ind w:left="0" w:firstLine="567"/>
        <w:jc w:val="both"/>
      </w:pPr>
      <w:r w:rsidRPr="00B65B82">
        <w:t xml:space="preserve">Jebkuri citi precizējumi, kas nav minēti šī pielikuma 61. punktā, uzskatāmi par Granta līguma grozījumiem, tajā skaitā: </w:t>
      </w:r>
    </w:p>
    <w:p w14:paraId="703C478F" w14:textId="77777777" w:rsidR="008D7DC2" w:rsidRPr="00B65B82" w:rsidRDefault="008D7DC2" w:rsidP="008D7DC2">
      <w:pPr>
        <w:pStyle w:val="ListParagraph"/>
        <w:numPr>
          <w:ilvl w:val="1"/>
          <w:numId w:val="6"/>
        </w:numPr>
        <w:tabs>
          <w:tab w:val="left" w:pos="1134"/>
        </w:tabs>
        <w:spacing w:after="0" w:line="360" w:lineRule="auto"/>
        <w:ind w:left="0" w:firstLine="567"/>
        <w:jc w:val="both"/>
      </w:pPr>
      <w:r w:rsidRPr="00B65B82">
        <w:t>ja plānoto izmaiņu rezultātā tiek pārsniegts šī pielikuma 61.1. apakšpunktā minētais 10 % slieksnis;</w:t>
      </w:r>
    </w:p>
    <w:p w14:paraId="53922F56" w14:textId="77777777" w:rsidR="008D7DC2" w:rsidRPr="00B65B82" w:rsidRDefault="008D7DC2" w:rsidP="008D7DC2">
      <w:pPr>
        <w:pStyle w:val="ListParagraph"/>
        <w:numPr>
          <w:ilvl w:val="1"/>
          <w:numId w:val="6"/>
        </w:numPr>
        <w:tabs>
          <w:tab w:val="left" w:pos="1134"/>
        </w:tabs>
        <w:spacing w:after="0" w:line="360" w:lineRule="auto"/>
        <w:ind w:left="0" w:firstLine="567"/>
        <w:jc w:val="both"/>
      </w:pPr>
      <w:r w:rsidRPr="00B65B82">
        <w:t>ja nepieciešams finansējums kādā no budžeta izdevumu kategorijām, kur tas sākotnēji nav ieplānots, taču tas ir nepieciešams Projekta mērķu sasniegšanai;</w:t>
      </w:r>
    </w:p>
    <w:p w14:paraId="2A2ECFC8" w14:textId="77777777" w:rsidR="008D7DC2" w:rsidRPr="00B65B82" w:rsidRDefault="008D7DC2" w:rsidP="008D7DC2">
      <w:pPr>
        <w:pStyle w:val="ListParagraph"/>
        <w:numPr>
          <w:ilvl w:val="1"/>
          <w:numId w:val="6"/>
        </w:numPr>
        <w:tabs>
          <w:tab w:val="left" w:pos="1134"/>
        </w:tabs>
        <w:spacing w:after="0" w:line="360" w:lineRule="auto"/>
        <w:ind w:left="0" w:firstLine="567"/>
        <w:jc w:val="both"/>
      </w:pPr>
      <w:r w:rsidRPr="00B65B82">
        <w:t>ja Projekta īstenošanas laikā Finansējuma saņēmējs iegūst ar PVN apliekamas personas statusu;</w:t>
      </w:r>
    </w:p>
    <w:p w14:paraId="60E607D1" w14:textId="77777777" w:rsidR="008D7DC2" w:rsidRPr="00B65B82" w:rsidRDefault="008D7DC2" w:rsidP="008D7DC2">
      <w:pPr>
        <w:pStyle w:val="ListParagraph"/>
        <w:numPr>
          <w:ilvl w:val="1"/>
          <w:numId w:val="6"/>
        </w:numPr>
        <w:tabs>
          <w:tab w:val="left" w:pos="1134"/>
        </w:tabs>
        <w:spacing w:after="0" w:line="360" w:lineRule="auto"/>
        <w:ind w:left="0" w:firstLine="567"/>
        <w:jc w:val="both"/>
      </w:pPr>
      <w:r w:rsidRPr="00B65B82">
        <w:t>ja būtiski tiek precizēti sākotnēji plānotie sasniedzamie rezultāti vai īstenojamie pasākumi.</w:t>
      </w:r>
    </w:p>
    <w:p w14:paraId="73C6C6CC" w14:textId="77777777" w:rsidR="008D7DC2" w:rsidRPr="00B65B82" w:rsidRDefault="008D7DC2" w:rsidP="008D7DC2">
      <w:pPr>
        <w:pStyle w:val="ListParagraph"/>
        <w:tabs>
          <w:tab w:val="left" w:pos="1134"/>
        </w:tabs>
        <w:spacing w:after="0" w:line="360" w:lineRule="auto"/>
        <w:ind w:left="567"/>
        <w:jc w:val="both"/>
        <w:rPr>
          <w:sz w:val="10"/>
          <w:szCs w:val="10"/>
        </w:rPr>
      </w:pPr>
    </w:p>
    <w:p w14:paraId="2BC57333" w14:textId="77777777" w:rsidR="008D7DC2" w:rsidRPr="00B65B82" w:rsidRDefault="008D7DC2" w:rsidP="008D7DC2">
      <w:pPr>
        <w:pStyle w:val="ListParagraph"/>
        <w:numPr>
          <w:ilvl w:val="0"/>
          <w:numId w:val="6"/>
        </w:numPr>
        <w:tabs>
          <w:tab w:val="left" w:pos="993"/>
        </w:tabs>
        <w:spacing w:after="0" w:line="360" w:lineRule="auto"/>
        <w:ind w:left="0" w:firstLine="567"/>
        <w:jc w:val="both"/>
      </w:pPr>
      <w:r w:rsidRPr="00B65B82">
        <w:t>Veicot grozījumus Projekta budžeta tāmē, Finansējuma saņēmējs nav tiesīgs pārsniegt:</w:t>
      </w:r>
    </w:p>
    <w:p w14:paraId="50E1455E" w14:textId="77777777" w:rsidR="008D7DC2" w:rsidRPr="0061437A" w:rsidRDefault="008D7DC2" w:rsidP="008D7DC2">
      <w:pPr>
        <w:pStyle w:val="ListParagraph"/>
        <w:numPr>
          <w:ilvl w:val="1"/>
          <w:numId w:val="6"/>
        </w:numPr>
        <w:tabs>
          <w:tab w:val="left" w:pos="1134"/>
        </w:tabs>
        <w:spacing w:after="0" w:line="360" w:lineRule="auto"/>
        <w:ind w:left="0" w:firstLine="567"/>
        <w:jc w:val="both"/>
      </w:pPr>
      <w:r w:rsidRPr="0061437A">
        <w:t>Projekta vadības un administrēšanas izmaksu proporciju atbilstoši Ministru kabineta 2015. gada 28. jūlija noteikumu Nr. 432 “Iekšējās drošības fonda un Patvēruma, migrācijas un integrācijas fonda 2014.–2020. gada plānošanas dokumentu izstrādes un Projekta iesniegumu atlases kārtība 91. punktam;</w:t>
      </w:r>
    </w:p>
    <w:p w14:paraId="6D2EF8D1" w14:textId="77777777" w:rsidR="008D7DC2" w:rsidRPr="00B65B82" w:rsidRDefault="008D7DC2" w:rsidP="008D7DC2">
      <w:pPr>
        <w:pStyle w:val="ListParagraph"/>
        <w:numPr>
          <w:ilvl w:val="1"/>
          <w:numId w:val="6"/>
        </w:numPr>
        <w:tabs>
          <w:tab w:val="left" w:pos="1134"/>
        </w:tabs>
        <w:spacing w:after="0" w:line="360" w:lineRule="auto"/>
        <w:ind w:left="0" w:firstLine="567"/>
        <w:jc w:val="both"/>
      </w:pPr>
      <w:r w:rsidRPr="00B65B82">
        <w:t>netiešo attiecināmo izmaksu proporciju atbilstoši Ministru kabineta 2015. gada 28. jūlija noteikumu Nr. 432 “Iekšējās drošības fonda un Patvēruma, migrācijas un integrācijas fonda 2014.–2020. gada plānošanas dokumentu izstrādes un Projekta iesniegumu atlases 92. punktam.</w:t>
      </w:r>
    </w:p>
    <w:p w14:paraId="3E0C69AE" w14:textId="77777777" w:rsidR="00A73927" w:rsidRPr="00B65B82" w:rsidRDefault="00A73927" w:rsidP="008D7DC2">
      <w:pPr>
        <w:tabs>
          <w:tab w:val="left" w:pos="1134"/>
        </w:tabs>
        <w:spacing w:after="0" w:line="360" w:lineRule="auto"/>
        <w:jc w:val="both"/>
        <w:rPr>
          <w:sz w:val="10"/>
          <w:szCs w:val="10"/>
        </w:rPr>
      </w:pPr>
    </w:p>
    <w:p w14:paraId="7D3F0682" w14:textId="77777777" w:rsidR="008F172D" w:rsidRPr="00B65B82" w:rsidRDefault="008F172D" w:rsidP="00B97F17">
      <w:pPr>
        <w:pStyle w:val="ListParagraph"/>
        <w:numPr>
          <w:ilvl w:val="0"/>
          <w:numId w:val="6"/>
        </w:numPr>
        <w:tabs>
          <w:tab w:val="left" w:pos="993"/>
        </w:tabs>
        <w:spacing w:after="0" w:line="360" w:lineRule="auto"/>
        <w:ind w:left="0" w:firstLine="567"/>
        <w:jc w:val="both"/>
      </w:pPr>
      <w:r w:rsidRPr="00B65B82">
        <w:t xml:space="preserve">Lai precizētu </w:t>
      </w:r>
      <w:r w:rsidR="008D7DC2" w:rsidRPr="00B65B82">
        <w:t xml:space="preserve">vai grozītu </w:t>
      </w:r>
      <w:r w:rsidRPr="00B65B82">
        <w:t xml:space="preserve">Granta līgumu, Finansējuma saņēmējs sagatavo Izziņu </w:t>
      </w:r>
      <w:r w:rsidR="003C3A94" w:rsidRPr="00B65B82">
        <w:t xml:space="preserve">par </w:t>
      </w:r>
      <w:r w:rsidR="00EE4461" w:rsidRPr="00B65B82">
        <w:t>ierosinātaj</w:t>
      </w:r>
      <w:r w:rsidR="003C3A94" w:rsidRPr="00B65B82">
        <w:t>iem</w:t>
      </w:r>
      <w:r w:rsidR="0013578B" w:rsidRPr="00B65B82">
        <w:t xml:space="preserve"> precizējumiem</w:t>
      </w:r>
      <w:r w:rsidR="003C6E65">
        <w:t xml:space="preserve"> vai </w:t>
      </w:r>
      <w:r w:rsidR="00EE4461" w:rsidRPr="00B65B82">
        <w:t>grozījumiem Granta līgumā</w:t>
      </w:r>
      <w:r w:rsidRPr="00B65B82">
        <w:t xml:space="preserve"> un iesniedz to </w:t>
      </w:r>
      <w:r w:rsidR="00A73115">
        <w:t>Deleģētajā</w:t>
      </w:r>
      <w:r w:rsidRPr="00B65B82">
        <w:t xml:space="preserve"> iestādē.</w:t>
      </w:r>
    </w:p>
    <w:p w14:paraId="75E9A24F" w14:textId="77777777" w:rsidR="00A73927" w:rsidRPr="00B65B82" w:rsidRDefault="00A73927" w:rsidP="00B97F17">
      <w:pPr>
        <w:pStyle w:val="ListParagraph"/>
        <w:tabs>
          <w:tab w:val="left" w:pos="993"/>
        </w:tabs>
        <w:spacing w:after="0" w:line="360" w:lineRule="auto"/>
        <w:ind w:left="567"/>
        <w:jc w:val="both"/>
        <w:rPr>
          <w:sz w:val="10"/>
          <w:szCs w:val="10"/>
        </w:rPr>
      </w:pPr>
    </w:p>
    <w:p w14:paraId="1F049EEC" w14:textId="77777777" w:rsidR="00A73927" w:rsidRPr="00B65B82" w:rsidRDefault="00A73115" w:rsidP="00B447A4">
      <w:pPr>
        <w:pStyle w:val="ListParagraph"/>
        <w:numPr>
          <w:ilvl w:val="0"/>
          <w:numId w:val="6"/>
        </w:numPr>
        <w:tabs>
          <w:tab w:val="left" w:pos="993"/>
        </w:tabs>
        <w:spacing w:after="0" w:line="360" w:lineRule="auto"/>
        <w:ind w:left="0" w:firstLine="567"/>
        <w:jc w:val="both"/>
      </w:pPr>
      <w:r>
        <w:t>Deleģētā</w:t>
      </w:r>
      <w:r w:rsidR="00EE4461" w:rsidRPr="00B65B82">
        <w:t xml:space="preserve"> iestāde 20 (divdesmit) darbdienu laikā pārbauda </w:t>
      </w:r>
      <w:r w:rsidR="00B447A4" w:rsidRPr="00B65B82">
        <w:t>šī pielikuma 64. punktā minēto i</w:t>
      </w:r>
      <w:r w:rsidR="00EE4461" w:rsidRPr="00B65B82">
        <w:t xml:space="preserve">zziņu </w:t>
      </w:r>
      <w:r w:rsidR="00443787" w:rsidRPr="00B65B82">
        <w:t xml:space="preserve">attiecībā uz Granta līguma precizējumiem </w:t>
      </w:r>
      <w:r w:rsidR="003C3A94" w:rsidRPr="00B65B82">
        <w:t xml:space="preserve">un </w:t>
      </w:r>
      <w:r w:rsidR="009569B4" w:rsidRPr="00B65B82">
        <w:t xml:space="preserve">pieņem lēmumu par </w:t>
      </w:r>
      <w:r w:rsidR="004E1325" w:rsidRPr="00B65B82">
        <w:t>precizējumu apstiprināšanu</w:t>
      </w:r>
      <w:r w:rsidR="000528E6" w:rsidRPr="00B65B82">
        <w:t xml:space="preserve">, noraidīšanu vai grozījumu ierosināšanu, par to informējot Finansējuma saņēmēju. </w:t>
      </w:r>
    </w:p>
    <w:p w14:paraId="0F517EB5" w14:textId="77777777" w:rsidR="00A73927" w:rsidRPr="00B65B82" w:rsidRDefault="00A73927" w:rsidP="00B97F17">
      <w:pPr>
        <w:pStyle w:val="ListParagraph"/>
        <w:tabs>
          <w:tab w:val="left" w:pos="993"/>
        </w:tabs>
        <w:spacing w:after="0" w:line="360" w:lineRule="auto"/>
        <w:ind w:left="567"/>
        <w:jc w:val="both"/>
        <w:rPr>
          <w:sz w:val="10"/>
          <w:szCs w:val="10"/>
        </w:rPr>
      </w:pPr>
    </w:p>
    <w:p w14:paraId="4476975B" w14:textId="77777777" w:rsidR="00657220" w:rsidRPr="00B65B82" w:rsidRDefault="00A73115" w:rsidP="00B97F17">
      <w:pPr>
        <w:pStyle w:val="ListParagraph"/>
        <w:numPr>
          <w:ilvl w:val="0"/>
          <w:numId w:val="6"/>
        </w:numPr>
        <w:tabs>
          <w:tab w:val="left" w:pos="993"/>
        </w:tabs>
        <w:spacing w:after="0" w:line="360" w:lineRule="auto"/>
        <w:ind w:left="0" w:firstLine="567"/>
        <w:jc w:val="both"/>
      </w:pPr>
      <w:r>
        <w:t>Deleģētā</w:t>
      </w:r>
      <w:r w:rsidRPr="00B65B82">
        <w:t xml:space="preserve"> </w:t>
      </w:r>
      <w:r w:rsidR="00884E9D" w:rsidRPr="00B65B82">
        <w:t xml:space="preserve">iestāde </w:t>
      </w:r>
      <w:r w:rsidR="00350E8C" w:rsidRPr="00B65B82">
        <w:t xml:space="preserve">20 </w:t>
      </w:r>
      <w:r w:rsidR="00884E9D" w:rsidRPr="00B65B82">
        <w:t xml:space="preserve">(divdesmit) darbdienu laikā pārbauda </w:t>
      </w:r>
      <w:r w:rsidR="00B447A4" w:rsidRPr="00B65B82">
        <w:t xml:space="preserve">šī pielikuma 64. punktā minēto izziņu </w:t>
      </w:r>
      <w:r w:rsidR="000F47CA" w:rsidRPr="00B65B82">
        <w:t xml:space="preserve">attiecībā uz Granta līguma grozījumiem </w:t>
      </w:r>
      <w:r w:rsidR="00884E9D" w:rsidRPr="00B65B82">
        <w:t>un informē Finansējuma saņēmēju par pieņemto lēmumu.</w:t>
      </w:r>
    </w:p>
    <w:p w14:paraId="14996157" w14:textId="77777777" w:rsidR="00A73927" w:rsidRPr="00B65B82" w:rsidRDefault="00A73927" w:rsidP="00B97F17">
      <w:pPr>
        <w:pStyle w:val="ListParagraph"/>
        <w:tabs>
          <w:tab w:val="left" w:pos="993"/>
        </w:tabs>
        <w:spacing w:after="0" w:line="360" w:lineRule="auto"/>
        <w:ind w:left="567"/>
        <w:jc w:val="both"/>
        <w:rPr>
          <w:sz w:val="10"/>
          <w:szCs w:val="10"/>
        </w:rPr>
      </w:pPr>
    </w:p>
    <w:p w14:paraId="5B3813EE" w14:textId="07CFBE34" w:rsidR="00657220" w:rsidRPr="00886453" w:rsidRDefault="00657220" w:rsidP="00B97F17">
      <w:pPr>
        <w:pStyle w:val="ListParagraph"/>
        <w:numPr>
          <w:ilvl w:val="0"/>
          <w:numId w:val="6"/>
        </w:numPr>
        <w:tabs>
          <w:tab w:val="left" w:pos="993"/>
        </w:tabs>
        <w:spacing w:after="0" w:line="360" w:lineRule="auto"/>
        <w:ind w:left="0" w:firstLine="567"/>
        <w:jc w:val="both"/>
      </w:pPr>
      <w:r w:rsidRPr="00B65B82">
        <w:lastRenderedPageBreak/>
        <w:t>Ja objektīvu apstākļu dēļ Finansējuma saņēmējs Izziņu par ierosinātajiem</w:t>
      </w:r>
      <w:r w:rsidR="0013578B" w:rsidRPr="00B65B82">
        <w:t xml:space="preserve"> precizējumiem</w:t>
      </w:r>
      <w:r w:rsidR="003C6E65">
        <w:t xml:space="preserve"> vai </w:t>
      </w:r>
      <w:r w:rsidRPr="00B65B82">
        <w:t xml:space="preserve">grozījumiem </w:t>
      </w:r>
      <w:r w:rsidR="00471535" w:rsidRPr="00B65B82">
        <w:t>Granta līgumā nevar iesniegt</w:t>
      </w:r>
      <w:r w:rsidR="00BD4E76" w:rsidRPr="00B65B82">
        <w:t xml:space="preserve"> </w:t>
      </w:r>
      <w:r w:rsidR="00C92C34" w:rsidRPr="00B65B82">
        <w:t xml:space="preserve">šī </w:t>
      </w:r>
      <w:r w:rsidR="00BD4E76" w:rsidRPr="00B65B82">
        <w:t>Granta līguma 6.</w:t>
      </w:r>
      <w:r w:rsidR="003B3717">
        <w:t>6</w:t>
      </w:r>
      <w:r w:rsidR="00BD4E76" w:rsidRPr="00B65B82">
        <w:t>.</w:t>
      </w:r>
      <w:r w:rsidR="00C92C34" w:rsidRPr="00B65B82">
        <w:t> </w:t>
      </w:r>
      <w:r w:rsidR="00BD4E76" w:rsidRPr="00B65B82">
        <w:t>apakš</w:t>
      </w:r>
      <w:r w:rsidRPr="00B65B82">
        <w:t xml:space="preserve">punktā minētajā termiņā, izziņas iesniegšanas termiņš var tikt mainīts, vienojoties ar </w:t>
      </w:r>
      <w:r w:rsidR="000F7970">
        <w:t>Deleģēto</w:t>
      </w:r>
      <w:r w:rsidRPr="00B65B82">
        <w:t xml:space="preserve"> </w:t>
      </w:r>
      <w:r w:rsidRPr="00886453">
        <w:t xml:space="preserve">iestādi. </w:t>
      </w:r>
    </w:p>
    <w:p w14:paraId="11617CB0" w14:textId="77777777" w:rsidR="00A73927" w:rsidRPr="00886453" w:rsidRDefault="00A73927" w:rsidP="001D2457">
      <w:pPr>
        <w:tabs>
          <w:tab w:val="left" w:pos="993"/>
        </w:tabs>
        <w:spacing w:after="0" w:line="360" w:lineRule="auto"/>
        <w:jc w:val="both"/>
        <w:rPr>
          <w:sz w:val="10"/>
          <w:szCs w:val="10"/>
        </w:rPr>
      </w:pPr>
    </w:p>
    <w:p w14:paraId="63F91CA4" w14:textId="77777777" w:rsidR="008C39BE" w:rsidRPr="00886453" w:rsidRDefault="00884E9D" w:rsidP="001D2457">
      <w:pPr>
        <w:pStyle w:val="ListParagraph"/>
        <w:numPr>
          <w:ilvl w:val="0"/>
          <w:numId w:val="6"/>
        </w:numPr>
        <w:tabs>
          <w:tab w:val="left" w:pos="993"/>
        </w:tabs>
        <w:spacing w:after="0" w:line="360" w:lineRule="auto"/>
        <w:ind w:left="0" w:firstLine="567"/>
        <w:jc w:val="both"/>
      </w:pPr>
      <w:r w:rsidRPr="00886453">
        <w:t xml:space="preserve">Ierosināt veikt grozījumus šajā </w:t>
      </w:r>
      <w:r w:rsidR="00ED1231" w:rsidRPr="00886453">
        <w:t>Granta l</w:t>
      </w:r>
      <w:r w:rsidRPr="00886453">
        <w:t>īgumā ir tiesīga</w:t>
      </w:r>
      <w:r w:rsidR="00C21E8A" w:rsidRPr="00886453">
        <w:t>s</w:t>
      </w:r>
      <w:r w:rsidRPr="00886453">
        <w:t xml:space="preserve"> </w:t>
      </w:r>
      <w:r w:rsidR="00C21E8A" w:rsidRPr="00886453">
        <w:t xml:space="preserve">abas </w:t>
      </w:r>
      <w:r w:rsidRPr="00886453">
        <w:t>Puse</w:t>
      </w:r>
      <w:r w:rsidR="00C21E8A" w:rsidRPr="00886453">
        <w:t>s</w:t>
      </w:r>
      <w:r w:rsidRPr="00886453">
        <w:t xml:space="preserve">. </w:t>
      </w:r>
      <w:r w:rsidR="004D538E" w:rsidRPr="00886453">
        <w:t xml:space="preserve">  </w:t>
      </w:r>
    </w:p>
    <w:p w14:paraId="66CC9BF6" w14:textId="77777777" w:rsidR="001D2457" w:rsidRPr="00886453" w:rsidRDefault="001D2457" w:rsidP="001D2457">
      <w:pPr>
        <w:pStyle w:val="ListParagraph"/>
        <w:tabs>
          <w:tab w:val="left" w:pos="993"/>
        </w:tabs>
        <w:spacing w:after="0" w:line="360" w:lineRule="auto"/>
        <w:ind w:left="567"/>
        <w:jc w:val="both"/>
        <w:rPr>
          <w:sz w:val="10"/>
          <w:szCs w:val="10"/>
        </w:rPr>
      </w:pPr>
    </w:p>
    <w:p w14:paraId="01DDD852" w14:textId="21184565" w:rsidR="00EF1EB5" w:rsidRPr="00886453" w:rsidRDefault="00A850CC" w:rsidP="007B3F58">
      <w:pPr>
        <w:pStyle w:val="ListParagraph"/>
        <w:numPr>
          <w:ilvl w:val="0"/>
          <w:numId w:val="6"/>
        </w:numPr>
        <w:tabs>
          <w:tab w:val="left" w:pos="993"/>
        </w:tabs>
        <w:spacing w:after="0" w:line="360" w:lineRule="auto"/>
        <w:ind w:left="0" w:firstLine="567"/>
        <w:jc w:val="both"/>
      </w:pPr>
      <w:r w:rsidRPr="00886453">
        <w:t>Pēc Granta līguma grozījumu vai precizējumu apstiprināšanas</w:t>
      </w:r>
      <w:r w:rsidR="00EF1EB5" w:rsidRPr="00886453">
        <w:t xml:space="preserve"> vai noraidīšanas</w:t>
      </w:r>
      <w:r w:rsidRPr="00886453">
        <w:t xml:space="preserve"> Deleģētā iestāde </w:t>
      </w:r>
      <w:r w:rsidR="007B3F58" w:rsidRPr="00886453">
        <w:t xml:space="preserve">5 (piecu) darbdienu laikā par pieņemto lēmumu </w:t>
      </w:r>
      <w:r w:rsidR="00C6274B" w:rsidRPr="00886453">
        <w:t>F</w:t>
      </w:r>
      <w:r w:rsidR="007B3F58" w:rsidRPr="00886453">
        <w:t>inansējuma saņēmēju</w:t>
      </w:r>
      <w:r w:rsidR="00EF1EB5" w:rsidRPr="00886453">
        <w:t xml:space="preserve"> informē:</w:t>
      </w:r>
    </w:p>
    <w:p w14:paraId="6D57EDD2" w14:textId="4B0A7EE8" w:rsidR="00EF1EB5" w:rsidRPr="00886453" w:rsidRDefault="00EF1EB5" w:rsidP="00D032B0">
      <w:pPr>
        <w:pStyle w:val="ListParagraph"/>
        <w:numPr>
          <w:ilvl w:val="1"/>
          <w:numId w:val="6"/>
        </w:numPr>
        <w:tabs>
          <w:tab w:val="left" w:pos="1134"/>
        </w:tabs>
        <w:spacing w:after="0" w:line="360" w:lineRule="auto"/>
        <w:ind w:left="993" w:hanging="426"/>
        <w:jc w:val="both"/>
      </w:pPr>
      <w:r w:rsidRPr="00886453">
        <w:t>rakstiski, ja pieņemts lēmums par Granta līguma precizējumiem;</w:t>
      </w:r>
    </w:p>
    <w:p w14:paraId="4CEC112B" w14:textId="47C088DD" w:rsidR="00A850CC" w:rsidRPr="00886453" w:rsidRDefault="00EF1EB5" w:rsidP="00D032B0">
      <w:pPr>
        <w:pStyle w:val="ListParagraph"/>
        <w:numPr>
          <w:ilvl w:val="1"/>
          <w:numId w:val="6"/>
        </w:numPr>
        <w:tabs>
          <w:tab w:val="left" w:pos="1134"/>
        </w:tabs>
        <w:spacing w:after="0" w:line="360" w:lineRule="auto"/>
        <w:ind w:left="993" w:hanging="426"/>
        <w:jc w:val="both"/>
      </w:pPr>
      <w:r w:rsidRPr="00886453">
        <w:t xml:space="preserve"> elektroniski, ja pieņem</w:t>
      </w:r>
      <w:r w:rsidR="003B3717">
        <w:t>t</w:t>
      </w:r>
      <w:r w:rsidRPr="00886453">
        <w:t>s lēmums par Granta līguma grozījumiem.</w:t>
      </w:r>
    </w:p>
    <w:p w14:paraId="21375C8E" w14:textId="77777777" w:rsidR="007E17B1" w:rsidRPr="00886453" w:rsidRDefault="007E17B1" w:rsidP="007E17B1">
      <w:pPr>
        <w:pStyle w:val="ListParagraph"/>
        <w:tabs>
          <w:tab w:val="left" w:pos="993"/>
        </w:tabs>
        <w:spacing w:after="0" w:line="360" w:lineRule="auto"/>
        <w:ind w:left="567"/>
        <w:jc w:val="both"/>
        <w:rPr>
          <w:sz w:val="10"/>
          <w:szCs w:val="10"/>
        </w:rPr>
      </w:pPr>
    </w:p>
    <w:p w14:paraId="4C9F8EC1" w14:textId="5F5A2A5E" w:rsidR="00EF1EB5" w:rsidRPr="007B3F58" w:rsidRDefault="00EF1EB5" w:rsidP="00EF1EB5">
      <w:pPr>
        <w:pStyle w:val="ListParagraph"/>
        <w:numPr>
          <w:ilvl w:val="0"/>
          <w:numId w:val="6"/>
        </w:numPr>
        <w:tabs>
          <w:tab w:val="left" w:pos="993"/>
        </w:tabs>
        <w:spacing w:after="0" w:line="360" w:lineRule="auto"/>
        <w:ind w:left="0" w:firstLine="567"/>
        <w:jc w:val="both"/>
      </w:pPr>
      <w:r w:rsidRPr="00886453">
        <w:t>Ja Deleģētā iestāde Finansējuma saņēmēja ierosinātos Granta līguma grozījumus vai precizējumus apstiprina, tie stājas</w:t>
      </w:r>
      <w:r>
        <w:t xml:space="preserve"> spēkā ar attiecīgo grozījumu vai precizējumu apstiprināšanas dienu Deleģētājā iestādē.</w:t>
      </w:r>
    </w:p>
    <w:p w14:paraId="175B7996" w14:textId="77777777" w:rsidR="001D2457" w:rsidRPr="001D2457" w:rsidRDefault="001D2457" w:rsidP="001D2457">
      <w:pPr>
        <w:pStyle w:val="ListParagraph"/>
        <w:rPr>
          <w:sz w:val="10"/>
          <w:szCs w:val="10"/>
        </w:rPr>
      </w:pPr>
    </w:p>
    <w:p w14:paraId="2B54369A" w14:textId="77777777" w:rsidR="001D2457" w:rsidRDefault="001D2457">
      <w:pPr>
        <w:pStyle w:val="ListParagraph"/>
        <w:numPr>
          <w:ilvl w:val="0"/>
          <w:numId w:val="6"/>
        </w:numPr>
        <w:tabs>
          <w:tab w:val="left" w:pos="993"/>
        </w:tabs>
        <w:spacing w:after="0" w:line="360" w:lineRule="auto"/>
        <w:ind w:left="0" w:firstLine="567"/>
        <w:jc w:val="both"/>
      </w:pPr>
      <w:r w:rsidRPr="00B65B82">
        <w:t xml:space="preserve">Grozījumi </w:t>
      </w:r>
      <w:r>
        <w:t xml:space="preserve">un precizējumi </w:t>
      </w:r>
      <w:r w:rsidRPr="00B65B82">
        <w:t>ir neatņemama šī Granta līguma sastāvdaļa.</w:t>
      </w:r>
    </w:p>
    <w:p w14:paraId="58BF73E2" w14:textId="77777777" w:rsidR="00B16B6B" w:rsidRDefault="00B16B6B" w:rsidP="00B16B6B">
      <w:pPr>
        <w:tabs>
          <w:tab w:val="left" w:pos="993"/>
        </w:tabs>
        <w:spacing w:after="0" w:line="360" w:lineRule="auto"/>
        <w:jc w:val="both"/>
      </w:pPr>
    </w:p>
    <w:p w14:paraId="43CD78F2" w14:textId="77777777" w:rsidR="00884E9D" w:rsidRPr="00461914" w:rsidRDefault="00ED1231" w:rsidP="00B97F17">
      <w:pPr>
        <w:pStyle w:val="Heading2"/>
        <w:numPr>
          <w:ilvl w:val="0"/>
          <w:numId w:val="5"/>
        </w:numPr>
        <w:tabs>
          <w:tab w:val="left" w:pos="567"/>
        </w:tabs>
        <w:spacing w:before="0" w:after="0" w:line="360" w:lineRule="auto"/>
        <w:ind w:left="0" w:firstLine="0"/>
        <w:jc w:val="center"/>
        <w:rPr>
          <w:rFonts w:ascii="Times New Roman" w:hAnsi="Times New Roman" w:cs="Times New Roman"/>
          <w:i w:val="0"/>
          <w:sz w:val="24"/>
          <w:szCs w:val="24"/>
        </w:rPr>
      </w:pPr>
      <w:bookmarkStart w:id="9" w:name="_Toc261513283"/>
      <w:r>
        <w:rPr>
          <w:rFonts w:ascii="Times New Roman" w:hAnsi="Times New Roman" w:cs="Times New Roman"/>
          <w:i w:val="0"/>
          <w:sz w:val="24"/>
          <w:szCs w:val="24"/>
        </w:rPr>
        <w:t>Granta l</w:t>
      </w:r>
      <w:r w:rsidR="00884E9D" w:rsidRPr="00461914">
        <w:rPr>
          <w:rFonts w:ascii="Times New Roman" w:hAnsi="Times New Roman" w:cs="Times New Roman"/>
          <w:i w:val="0"/>
          <w:sz w:val="24"/>
          <w:szCs w:val="24"/>
        </w:rPr>
        <w:t>īguma laušana</w:t>
      </w:r>
      <w:bookmarkEnd w:id="9"/>
    </w:p>
    <w:p w14:paraId="3CA5BF92" w14:textId="77777777" w:rsidR="00884E9D" w:rsidRDefault="00884E9D" w:rsidP="00B97F17">
      <w:pPr>
        <w:pStyle w:val="ListParagraph"/>
        <w:numPr>
          <w:ilvl w:val="0"/>
          <w:numId w:val="6"/>
        </w:numPr>
        <w:tabs>
          <w:tab w:val="left" w:pos="993"/>
        </w:tabs>
        <w:spacing w:after="0" w:line="360" w:lineRule="auto"/>
        <w:ind w:left="0" w:firstLine="567"/>
        <w:jc w:val="both"/>
      </w:pPr>
      <w:r w:rsidRPr="00141460">
        <w:t>Savstarpēji</w:t>
      </w:r>
      <w:r>
        <w:t xml:space="preserve"> vienojoties, </w:t>
      </w:r>
      <w:r w:rsidRPr="00461914">
        <w:t>Puses</w:t>
      </w:r>
      <w:r>
        <w:t xml:space="preserve"> ir tiesīgas</w:t>
      </w:r>
      <w:r w:rsidRPr="00461914">
        <w:t xml:space="preserve"> lauzt šo </w:t>
      </w:r>
      <w:r w:rsidR="00ED1231">
        <w:t>Granta l</w:t>
      </w:r>
      <w:r w:rsidRPr="00461914">
        <w:t>īgumu jebkurā laikā.</w:t>
      </w:r>
    </w:p>
    <w:p w14:paraId="3DB30DD8" w14:textId="77777777" w:rsidR="00132185" w:rsidRPr="004453B1" w:rsidRDefault="00132185" w:rsidP="00B97F17">
      <w:pPr>
        <w:pStyle w:val="ListParagraph"/>
        <w:tabs>
          <w:tab w:val="left" w:pos="993"/>
        </w:tabs>
        <w:spacing w:after="0" w:line="360" w:lineRule="auto"/>
        <w:ind w:left="567"/>
        <w:jc w:val="both"/>
        <w:rPr>
          <w:sz w:val="10"/>
          <w:szCs w:val="10"/>
        </w:rPr>
      </w:pPr>
    </w:p>
    <w:p w14:paraId="1926EE17" w14:textId="77777777" w:rsidR="00884E9D" w:rsidRPr="00461914" w:rsidRDefault="008D43A2" w:rsidP="00B97F17">
      <w:pPr>
        <w:pStyle w:val="ListParagraph"/>
        <w:numPr>
          <w:ilvl w:val="0"/>
          <w:numId w:val="6"/>
        </w:numPr>
        <w:tabs>
          <w:tab w:val="left" w:pos="993"/>
        </w:tabs>
        <w:spacing w:after="0" w:line="360" w:lineRule="auto"/>
        <w:ind w:left="0" w:firstLine="567"/>
        <w:jc w:val="both"/>
      </w:pPr>
      <w:r>
        <w:t>Deleģētā</w:t>
      </w:r>
      <w:r w:rsidR="00884E9D" w:rsidRPr="00461914">
        <w:t xml:space="preserve"> iestāde </w:t>
      </w:r>
      <w:r w:rsidR="00884E9D">
        <w:t>ir tiesīga</w:t>
      </w:r>
      <w:r w:rsidR="00884E9D" w:rsidRPr="00461914">
        <w:t xml:space="preserve"> lauzt </w:t>
      </w:r>
      <w:r w:rsidR="00ED1231">
        <w:t>Granta l</w:t>
      </w:r>
      <w:r w:rsidR="00884E9D" w:rsidRPr="00461914">
        <w:t xml:space="preserve">īgumu bez iepriekšēja brīdinājuma, nemaksājot nekāda veida kompensāciju, ja: </w:t>
      </w:r>
    </w:p>
    <w:p w14:paraId="05889AF0" w14:textId="77777777" w:rsidR="00884E9D" w:rsidRDefault="00884E9D" w:rsidP="00B97F17">
      <w:pPr>
        <w:pStyle w:val="ListParagraph"/>
        <w:numPr>
          <w:ilvl w:val="1"/>
          <w:numId w:val="6"/>
        </w:numPr>
        <w:tabs>
          <w:tab w:val="left" w:pos="1134"/>
        </w:tabs>
        <w:spacing w:after="0" w:line="360" w:lineRule="auto"/>
        <w:ind w:left="0" w:firstLine="567"/>
        <w:jc w:val="both"/>
      </w:pPr>
      <w:r>
        <w:t xml:space="preserve">Finansējuma saņēmējs </w:t>
      </w:r>
      <w:r w:rsidRPr="00461914">
        <w:t xml:space="preserve">pēc </w:t>
      </w:r>
      <w:r w:rsidR="008D43A2">
        <w:t>Deleģētās</w:t>
      </w:r>
      <w:r w:rsidRPr="00461914">
        <w:t xml:space="preserve"> iestādes rakstiska brīdinājuma par </w:t>
      </w:r>
      <w:r>
        <w:t xml:space="preserve">šajā </w:t>
      </w:r>
      <w:r w:rsidR="00ED1231">
        <w:t>Granta l</w:t>
      </w:r>
      <w:r>
        <w:t xml:space="preserve">īgumā noteikto </w:t>
      </w:r>
      <w:r w:rsidRPr="00461914">
        <w:t xml:space="preserve">saistību </w:t>
      </w:r>
      <w:r>
        <w:t xml:space="preserve">nepildīšanu </w:t>
      </w:r>
      <w:r w:rsidRPr="00461914">
        <w:t xml:space="preserve">saņemšanas nav izpildījis savas saistības; </w:t>
      </w:r>
    </w:p>
    <w:p w14:paraId="64AC8D9A" w14:textId="77777777" w:rsidR="00884E9D" w:rsidRDefault="00884E9D" w:rsidP="00B97F17">
      <w:pPr>
        <w:pStyle w:val="ListParagraph"/>
        <w:numPr>
          <w:ilvl w:val="1"/>
          <w:numId w:val="6"/>
        </w:numPr>
        <w:tabs>
          <w:tab w:val="left" w:pos="1134"/>
        </w:tabs>
        <w:spacing w:after="0" w:line="360" w:lineRule="auto"/>
        <w:ind w:left="0" w:firstLine="567"/>
        <w:jc w:val="both"/>
      </w:pPr>
      <w:r>
        <w:t>Finansējuma saņēmējs</w:t>
      </w:r>
      <w:r w:rsidRPr="00461914">
        <w:t xml:space="preserve"> ir pasludināts par maksātnespējīgu vai atrodas likvidācijas stadijā, tā darbību pārvalda tiesas apstiprināts administrators vai likvidators, tam ir kavētas kredītsaistības, tas ir apturējis savu darbību vai tā lieta atrodas tiesā saistībā ar šajā punktā paredzētajiem jautājumiem;</w:t>
      </w:r>
    </w:p>
    <w:p w14:paraId="4AC1316C" w14:textId="77777777" w:rsidR="00D65487" w:rsidRDefault="00884E9D" w:rsidP="00B97F17">
      <w:pPr>
        <w:pStyle w:val="ListParagraph"/>
        <w:numPr>
          <w:ilvl w:val="1"/>
          <w:numId w:val="6"/>
        </w:numPr>
        <w:tabs>
          <w:tab w:val="left" w:pos="1134"/>
        </w:tabs>
        <w:spacing w:after="0" w:line="360" w:lineRule="auto"/>
        <w:ind w:left="0" w:firstLine="567"/>
        <w:jc w:val="both"/>
      </w:pPr>
      <w:r>
        <w:t xml:space="preserve">Finansējuma saņēmēja </w:t>
      </w:r>
      <w:r w:rsidR="006A581F">
        <w:t>amatpersona</w:t>
      </w:r>
      <w:r w:rsidR="004D629E">
        <w:t xml:space="preserve"> vai </w:t>
      </w:r>
      <w:r w:rsidR="001B5AD8" w:rsidRPr="00BD78F9">
        <w:t>persona</w:t>
      </w:r>
      <w:r w:rsidR="004D629E">
        <w:t>, kura ir Finansējuma saņēmēja valdes vai padomes loceklis vai prokūrists, vai persona, kura ir pilnvarota pārstāvēt Finansējuma saņēmēju darbībās, kas saistītas ar filiāli,</w:t>
      </w:r>
      <w:r w:rsidR="001B5AD8" w:rsidRPr="00BD78F9">
        <w:t xml:space="preserve"> ar tādu prokurora priekšrakstu par sodu vai tiesas spriedumu, kas stājies spēkā un kļuvis neapstrīdams un nepārsūdzams, ir atzīta par vainīgu noziedzīga nodarījuma izdarīšanā</w:t>
      </w:r>
      <w:r w:rsidR="004D629E">
        <w:t>:</w:t>
      </w:r>
    </w:p>
    <w:p w14:paraId="7091EC53" w14:textId="77777777" w:rsidR="00D65487" w:rsidRDefault="00D65487" w:rsidP="00B97F17">
      <w:pPr>
        <w:pStyle w:val="ListParagraph"/>
        <w:numPr>
          <w:ilvl w:val="2"/>
          <w:numId w:val="6"/>
        </w:numPr>
        <w:tabs>
          <w:tab w:val="left" w:pos="1276"/>
        </w:tabs>
        <w:spacing w:after="0" w:line="360" w:lineRule="auto"/>
        <w:ind w:left="0" w:firstLine="567"/>
        <w:jc w:val="both"/>
      </w:pPr>
      <w:r>
        <w:t>kukuļņemšana, kukuļdošana, kukuļa piesavināšanās, starpniecība kukuļošanā, neatļauta labuma;</w:t>
      </w:r>
    </w:p>
    <w:p w14:paraId="2924222B" w14:textId="77777777" w:rsidR="00D65487" w:rsidRDefault="00D65487" w:rsidP="00B97F17">
      <w:pPr>
        <w:pStyle w:val="ListParagraph"/>
        <w:numPr>
          <w:ilvl w:val="2"/>
          <w:numId w:val="6"/>
        </w:numPr>
        <w:tabs>
          <w:tab w:val="left" w:pos="1276"/>
        </w:tabs>
        <w:spacing w:after="0" w:line="360" w:lineRule="auto"/>
        <w:ind w:left="0" w:firstLine="567"/>
        <w:jc w:val="both"/>
      </w:pPr>
      <w:r>
        <w:t>pieņemšana vai komerciāla uzpirkšana;</w:t>
      </w:r>
    </w:p>
    <w:p w14:paraId="6A3F8264" w14:textId="77777777" w:rsidR="00D65487" w:rsidRDefault="00D65487" w:rsidP="00B97F17">
      <w:pPr>
        <w:pStyle w:val="ListParagraph"/>
        <w:numPr>
          <w:ilvl w:val="2"/>
          <w:numId w:val="6"/>
        </w:numPr>
        <w:tabs>
          <w:tab w:val="left" w:pos="1276"/>
        </w:tabs>
        <w:spacing w:after="0" w:line="360" w:lineRule="auto"/>
        <w:ind w:left="0" w:firstLine="567"/>
        <w:jc w:val="both"/>
      </w:pPr>
      <w:r>
        <w:lastRenderedPageBreak/>
        <w:t>krāpšana, piesavināšanās vai noziedzīgi iegūtu līdzekļu legalizēšana;</w:t>
      </w:r>
    </w:p>
    <w:p w14:paraId="217A2E11" w14:textId="77777777" w:rsidR="00D65487" w:rsidRDefault="00D65487" w:rsidP="00B97F17">
      <w:pPr>
        <w:pStyle w:val="ListParagraph"/>
        <w:numPr>
          <w:ilvl w:val="2"/>
          <w:numId w:val="6"/>
        </w:numPr>
        <w:tabs>
          <w:tab w:val="left" w:pos="1276"/>
        </w:tabs>
        <w:spacing w:after="0" w:line="360" w:lineRule="auto"/>
        <w:ind w:left="0" w:firstLine="567"/>
        <w:jc w:val="both"/>
      </w:pPr>
      <w:r>
        <w:t>izvairīšanās no nodokļu un tiem pielīdzināto maksājumu samaksas;</w:t>
      </w:r>
    </w:p>
    <w:p w14:paraId="6745FFB1" w14:textId="77777777" w:rsidR="00D65487" w:rsidRDefault="00D65487" w:rsidP="00B97F17">
      <w:pPr>
        <w:pStyle w:val="ListParagraph"/>
        <w:numPr>
          <w:ilvl w:val="2"/>
          <w:numId w:val="6"/>
        </w:numPr>
        <w:tabs>
          <w:tab w:val="left" w:pos="1276"/>
        </w:tabs>
        <w:spacing w:after="0" w:line="360" w:lineRule="auto"/>
        <w:ind w:left="0" w:firstLine="567"/>
        <w:jc w:val="both"/>
      </w:pPr>
      <w:r>
        <w:t>terorisms, terorisma finansēšana, aicinājums uz terorismu, terorisma draudi vai personas vervēšana un apmācība terora aktu veikšanai;</w:t>
      </w:r>
    </w:p>
    <w:p w14:paraId="036F0804" w14:textId="77777777" w:rsidR="003854BD" w:rsidRPr="00BD78F9" w:rsidRDefault="00D65487" w:rsidP="00B97F17">
      <w:pPr>
        <w:pStyle w:val="ListParagraph"/>
        <w:numPr>
          <w:ilvl w:val="2"/>
          <w:numId w:val="6"/>
        </w:numPr>
        <w:tabs>
          <w:tab w:val="left" w:pos="1276"/>
        </w:tabs>
        <w:spacing w:after="0" w:line="360" w:lineRule="auto"/>
        <w:ind w:left="0" w:firstLine="567"/>
        <w:jc w:val="both"/>
      </w:pPr>
      <w:r>
        <w:t>personas nodarbināšanas noteikumu pārkāpšana.</w:t>
      </w:r>
    </w:p>
    <w:p w14:paraId="55932558" w14:textId="77777777" w:rsidR="004D629E" w:rsidRDefault="00884E9D" w:rsidP="00B97F17">
      <w:pPr>
        <w:pStyle w:val="ListParagraph"/>
        <w:numPr>
          <w:ilvl w:val="1"/>
          <w:numId w:val="6"/>
        </w:numPr>
        <w:tabs>
          <w:tab w:val="left" w:pos="1134"/>
        </w:tabs>
        <w:spacing w:after="0" w:line="360" w:lineRule="auto"/>
        <w:ind w:left="0" w:firstLine="567"/>
        <w:jc w:val="both"/>
      </w:pPr>
      <w:r>
        <w:t>Finansējuma saņēmējs</w:t>
      </w:r>
      <w:r w:rsidRPr="00461914">
        <w:t xml:space="preserve"> ir pārkāpis profesionālās darbības noteikumus</w:t>
      </w:r>
      <w:r w:rsidR="004D629E">
        <w:t>:</w:t>
      </w:r>
    </w:p>
    <w:p w14:paraId="090C7B09" w14:textId="77777777" w:rsidR="00884E9D" w:rsidRDefault="00884E9D" w:rsidP="00B97F17">
      <w:pPr>
        <w:pStyle w:val="ListParagraph"/>
        <w:numPr>
          <w:ilvl w:val="2"/>
          <w:numId w:val="6"/>
        </w:numPr>
        <w:tabs>
          <w:tab w:val="left" w:pos="1276"/>
        </w:tabs>
        <w:spacing w:after="0" w:line="360" w:lineRule="auto"/>
        <w:ind w:left="0" w:firstLine="567"/>
        <w:jc w:val="both"/>
      </w:pPr>
      <w:r w:rsidRPr="00461914">
        <w:t xml:space="preserve"> </w:t>
      </w:r>
      <w:r w:rsidR="004D629E">
        <w:t>ir atzīts par vainīgu pārkāpumā, kas izpaužas kā personas nodarbināšana bez rakstveidā noslēgta darba līguma, nodokļu normatīvajos aktos noteiktajā termiņā neiesniedzot par šo personu informatīvo deklarāciju par darba ņēmējiem, kas iesniedzama par personām, kuras uzsāk darbu;</w:t>
      </w:r>
    </w:p>
    <w:p w14:paraId="3ED8C87C" w14:textId="77777777" w:rsidR="00D70974" w:rsidRDefault="00D70974" w:rsidP="00B97F17">
      <w:pPr>
        <w:pStyle w:val="ListParagraph"/>
        <w:numPr>
          <w:ilvl w:val="2"/>
          <w:numId w:val="6"/>
        </w:numPr>
        <w:tabs>
          <w:tab w:val="left" w:pos="1276"/>
        </w:tabs>
        <w:spacing w:after="0" w:line="360" w:lineRule="auto"/>
        <w:ind w:left="0" w:firstLine="567"/>
        <w:jc w:val="both"/>
      </w:pPr>
      <w:r>
        <w:t xml:space="preserve">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w:t>
      </w:r>
      <w:r w:rsidR="007A5EC3">
        <w:t>P</w:t>
      </w:r>
      <w:r>
        <w:t>rojekta iesniedzēju ir atbrīvojusi no naudas soda vai naudas sodu samazinājusi;</w:t>
      </w:r>
      <w:r w:rsidRPr="00D70974">
        <w:t xml:space="preserve"> </w:t>
      </w:r>
    </w:p>
    <w:p w14:paraId="1D900A13" w14:textId="77777777" w:rsidR="003854BD" w:rsidRDefault="00D70974" w:rsidP="00B97F17">
      <w:pPr>
        <w:pStyle w:val="ListParagraph"/>
        <w:numPr>
          <w:ilvl w:val="2"/>
          <w:numId w:val="6"/>
        </w:numPr>
        <w:tabs>
          <w:tab w:val="left" w:pos="1276"/>
        </w:tabs>
        <w:spacing w:after="0" w:line="360" w:lineRule="auto"/>
        <w:ind w:left="0" w:firstLine="567"/>
        <w:jc w:val="both"/>
      </w:pPr>
      <w:r>
        <w:t xml:space="preserve">ir pasludināts Finansējuma saņēmēja maksātnespējas process, ar tiesas spriedumu tiek īstenots tiesiskās aizsardzības process, ar tiesas lēmumu tiek īstenots ārpustiesas tiesiskās aizsardzības process, apturēta vai pārtraukta </w:t>
      </w:r>
      <w:r w:rsidR="007A5EC3">
        <w:t>P</w:t>
      </w:r>
      <w:r>
        <w:t>rojekta iesniedzēja saimnieciskā darbība, uzsākta tiesvedība par Finansējuma saņēmēja bankrotu, piemērota sanācija vai izlīgums</w:t>
      </w:r>
      <w:r w:rsidR="00471535">
        <w:t>,</w:t>
      </w:r>
      <w:r>
        <w:t xml:space="preserve"> vai Finansējuma saņēmējs tiek likvidēts.</w:t>
      </w:r>
    </w:p>
    <w:p w14:paraId="39DF4A41" w14:textId="77777777" w:rsidR="003854BD" w:rsidRDefault="00884E9D" w:rsidP="00B97F17">
      <w:pPr>
        <w:pStyle w:val="ListParagraph"/>
        <w:numPr>
          <w:ilvl w:val="1"/>
          <w:numId w:val="6"/>
        </w:numPr>
        <w:tabs>
          <w:tab w:val="left" w:pos="1134"/>
        </w:tabs>
        <w:spacing w:after="0" w:line="360" w:lineRule="auto"/>
        <w:ind w:left="0" w:firstLine="567"/>
        <w:jc w:val="both"/>
      </w:pPr>
      <w:r>
        <w:t>Finansējuma saņēmējs</w:t>
      </w:r>
      <w:r w:rsidR="002A121F">
        <w:t xml:space="preserve"> vai</w:t>
      </w:r>
      <w:r w:rsidR="0056081A">
        <w:t xml:space="preserve"> </w:t>
      </w:r>
      <w:r>
        <w:t xml:space="preserve">tā </w:t>
      </w:r>
      <w:r w:rsidR="001B5AD8">
        <w:t xml:space="preserve">sadarbības </w:t>
      </w:r>
      <w:r>
        <w:t xml:space="preserve">partneri </w:t>
      </w:r>
      <w:r w:rsidRPr="00461914">
        <w:t>ir iesaistīt</w:t>
      </w:r>
      <w:r>
        <w:t>i</w:t>
      </w:r>
      <w:r w:rsidRPr="00461914">
        <w:t xml:space="preserve"> krāpnieciskās darbībās, kukuļošanā vai veic citādu pretlikumīgu darbību, kas kaitē Eiropas Savienības finanšu interesēm;</w:t>
      </w:r>
    </w:p>
    <w:p w14:paraId="463060CD" w14:textId="77777777" w:rsidR="00884E9D" w:rsidRDefault="00884E9D" w:rsidP="00B97F17">
      <w:pPr>
        <w:pStyle w:val="ListParagraph"/>
        <w:numPr>
          <w:ilvl w:val="1"/>
          <w:numId w:val="6"/>
        </w:numPr>
        <w:tabs>
          <w:tab w:val="left" w:pos="1134"/>
        </w:tabs>
        <w:spacing w:after="0" w:line="360" w:lineRule="auto"/>
        <w:ind w:left="0" w:firstLine="567"/>
        <w:jc w:val="both"/>
      </w:pPr>
      <w:r>
        <w:t>Finansējuma saņēmējs</w:t>
      </w:r>
      <w:r w:rsidRPr="00461914">
        <w:t xml:space="preserve"> ir mainījis juridisko statusu bez attiecīgu grozījumu veikšanas šajā </w:t>
      </w:r>
      <w:r w:rsidR="00ED1231">
        <w:t>Granta l</w:t>
      </w:r>
      <w:r w:rsidRPr="00461914">
        <w:t>īgumā;</w:t>
      </w:r>
    </w:p>
    <w:p w14:paraId="48FE735C" w14:textId="77777777" w:rsidR="00884E9D" w:rsidRDefault="00884E9D" w:rsidP="00B97F17">
      <w:pPr>
        <w:pStyle w:val="ListParagraph"/>
        <w:numPr>
          <w:ilvl w:val="1"/>
          <w:numId w:val="6"/>
        </w:numPr>
        <w:tabs>
          <w:tab w:val="left" w:pos="1134"/>
        </w:tabs>
        <w:spacing w:after="0" w:line="360" w:lineRule="auto"/>
        <w:ind w:left="0" w:firstLine="567"/>
        <w:jc w:val="both"/>
      </w:pPr>
      <w:r>
        <w:t>Finansējuma saņēmējs,</w:t>
      </w:r>
      <w:r w:rsidRPr="00461914">
        <w:t xml:space="preserve"> lai saņemtu finansējumu, sniedzis nepatiesas un nepilnīgas ziņas vai apzināti iesniedzis Pārskatus, kas neatspoguļo patieso situāciju.</w:t>
      </w:r>
    </w:p>
    <w:p w14:paraId="649C76EC" w14:textId="77777777" w:rsidR="00132185" w:rsidRPr="004453B1" w:rsidRDefault="00132185" w:rsidP="00B97F17">
      <w:pPr>
        <w:pStyle w:val="ListParagraph"/>
        <w:tabs>
          <w:tab w:val="left" w:pos="1134"/>
        </w:tabs>
        <w:spacing w:after="0" w:line="360" w:lineRule="auto"/>
        <w:ind w:left="567"/>
        <w:jc w:val="both"/>
        <w:rPr>
          <w:sz w:val="10"/>
          <w:szCs w:val="10"/>
        </w:rPr>
      </w:pPr>
    </w:p>
    <w:p w14:paraId="618B2827" w14:textId="77777777" w:rsidR="00884E9D" w:rsidRDefault="00ED1231" w:rsidP="00B97F17">
      <w:pPr>
        <w:pStyle w:val="ListParagraph"/>
        <w:numPr>
          <w:ilvl w:val="0"/>
          <w:numId w:val="6"/>
        </w:numPr>
        <w:tabs>
          <w:tab w:val="left" w:pos="993"/>
        </w:tabs>
        <w:spacing w:after="0" w:line="360" w:lineRule="auto"/>
        <w:ind w:left="0" w:firstLine="567"/>
        <w:jc w:val="both"/>
      </w:pPr>
      <w:r w:rsidRPr="002A121F">
        <w:t>Granta l</w:t>
      </w:r>
      <w:r w:rsidR="00884E9D" w:rsidRPr="002B5149">
        <w:t>īguma laušanas gadījumā jebkāda finansējuma piešķiršana Finansējuma saņēmējam tiek pārtraukta</w:t>
      </w:r>
      <w:r w:rsidR="00884E9D">
        <w:t>,</w:t>
      </w:r>
      <w:r w:rsidR="00884E9D" w:rsidRPr="002B5149">
        <w:t xml:space="preserve"> un Finansējuma saņēmējs atmaksā </w:t>
      </w:r>
      <w:r w:rsidR="008D43A2">
        <w:t>Deleģētajai</w:t>
      </w:r>
      <w:r w:rsidR="00884E9D" w:rsidRPr="002B5149" w:rsidDel="00774712">
        <w:t xml:space="preserve"> </w:t>
      </w:r>
      <w:r w:rsidR="00F31FA1">
        <w:t xml:space="preserve">iestādei visu </w:t>
      </w:r>
      <w:r w:rsidR="002A121F">
        <w:t xml:space="preserve">šī </w:t>
      </w:r>
      <w:r>
        <w:t>Granta l</w:t>
      </w:r>
      <w:r w:rsidR="00884E9D" w:rsidRPr="002B5149">
        <w:t>īguma izpildes laik</w:t>
      </w:r>
      <w:r w:rsidR="00884E9D">
        <w:t xml:space="preserve">ā saņemto finansējumu atbilstoši šī pielikuma </w:t>
      </w:r>
      <w:r w:rsidR="002A121F">
        <w:t>55</w:t>
      </w:r>
      <w:r w:rsidR="00884E9D" w:rsidRPr="003B3DD3">
        <w:t>.</w:t>
      </w:r>
      <w:r w:rsidR="002A121F">
        <w:t> </w:t>
      </w:r>
      <w:r w:rsidR="00884E9D" w:rsidRPr="003B3DD3">
        <w:t>punktā noteiktai k</w:t>
      </w:r>
      <w:r w:rsidR="00884E9D" w:rsidRPr="002B5149">
        <w:t>ārtībai.</w:t>
      </w:r>
    </w:p>
    <w:p w14:paraId="32905A01" w14:textId="77777777" w:rsidR="003854BD" w:rsidRPr="004453B1" w:rsidRDefault="003854BD" w:rsidP="00B97F17">
      <w:pPr>
        <w:pStyle w:val="ListParagraph"/>
        <w:tabs>
          <w:tab w:val="left" w:pos="993"/>
        </w:tabs>
        <w:spacing w:after="0" w:line="360" w:lineRule="auto"/>
        <w:ind w:left="567"/>
        <w:jc w:val="both"/>
        <w:rPr>
          <w:sz w:val="10"/>
          <w:szCs w:val="10"/>
        </w:rPr>
      </w:pPr>
    </w:p>
    <w:p w14:paraId="66D9992D" w14:textId="77777777" w:rsidR="00884E9D" w:rsidRDefault="00884E9D" w:rsidP="00B97F17">
      <w:pPr>
        <w:pStyle w:val="ListParagraph"/>
        <w:numPr>
          <w:ilvl w:val="0"/>
          <w:numId w:val="6"/>
        </w:numPr>
        <w:tabs>
          <w:tab w:val="left" w:pos="993"/>
        </w:tabs>
        <w:spacing w:after="0" w:line="360" w:lineRule="auto"/>
        <w:ind w:left="0" w:firstLine="567"/>
        <w:jc w:val="both"/>
      </w:pPr>
      <w:r>
        <w:t>I</w:t>
      </w:r>
      <w:r w:rsidRPr="00461914">
        <w:t xml:space="preserve">epriekš vienojoties ar </w:t>
      </w:r>
      <w:r w:rsidR="008D43A2">
        <w:t>Deleģēto</w:t>
      </w:r>
      <w:r w:rsidRPr="00461914">
        <w:t xml:space="preserve"> iestādi,</w:t>
      </w:r>
      <w:r>
        <w:t xml:space="preserve"> </w:t>
      </w:r>
      <w:r w:rsidRPr="002B5149">
        <w:t>Finansējuma</w:t>
      </w:r>
      <w:r w:rsidRPr="00461914">
        <w:t xml:space="preserve"> saņēmējs </w:t>
      </w:r>
      <w:r>
        <w:t>ir tiesīgs</w:t>
      </w:r>
      <w:r w:rsidRPr="00461914">
        <w:t xml:space="preserve"> pārtraukt Projekta īstenošanu, saglabājot </w:t>
      </w:r>
      <w:r w:rsidR="00ED1231">
        <w:t>Granta l</w:t>
      </w:r>
      <w:r w:rsidRPr="00461914">
        <w:t>īguma spēkā esamību un no tā izrietošos Finansējuma saņēmēja pienākumus attiecībā uz īstenotā Projekta daļu.</w:t>
      </w:r>
    </w:p>
    <w:p w14:paraId="44D631C2" w14:textId="77777777" w:rsidR="004453B1" w:rsidRPr="00461914" w:rsidRDefault="004453B1" w:rsidP="004453B1">
      <w:pPr>
        <w:tabs>
          <w:tab w:val="left" w:pos="993"/>
        </w:tabs>
        <w:spacing w:after="0" w:line="360" w:lineRule="auto"/>
        <w:jc w:val="both"/>
      </w:pPr>
    </w:p>
    <w:p w14:paraId="683FB438" w14:textId="77777777" w:rsidR="00884E9D" w:rsidRPr="00461914" w:rsidRDefault="00884E9D" w:rsidP="00B97F17">
      <w:pPr>
        <w:pStyle w:val="Heading2"/>
        <w:numPr>
          <w:ilvl w:val="0"/>
          <w:numId w:val="5"/>
        </w:numPr>
        <w:spacing w:before="0" w:after="0" w:line="360" w:lineRule="auto"/>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t>Konfidencialitāte</w:t>
      </w:r>
    </w:p>
    <w:p w14:paraId="6EF1B2E4"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Puses apņemas neizpaust</w:t>
      </w:r>
      <w:r>
        <w:t xml:space="preserve"> </w:t>
      </w:r>
      <w:r w:rsidRPr="00461914">
        <w:t xml:space="preserve">konfidenciāla rakstura informāciju </w:t>
      </w:r>
      <w:r>
        <w:t xml:space="preserve">un </w:t>
      </w:r>
      <w:r w:rsidRPr="00461914">
        <w:t>saskaņā ar Fizisko personu datu aizsardzības likumu</w:t>
      </w:r>
      <w:r>
        <w:t xml:space="preserve"> aizsargājamu informāciju,</w:t>
      </w:r>
      <w:r w:rsidRPr="00461914">
        <w:t xml:space="preserve"> </w:t>
      </w:r>
      <w:r>
        <w:t xml:space="preserve">kas </w:t>
      </w:r>
      <w:r w:rsidR="00ED1231">
        <w:t>Granta l</w:t>
      </w:r>
      <w:r w:rsidRPr="00461914">
        <w:t>īguma darbības laikā</w:t>
      </w:r>
      <w:r>
        <w:t xml:space="preserve"> Pusei </w:t>
      </w:r>
      <w:r w:rsidRPr="00461914">
        <w:t>kļuvusi zināma par otru Pusi</w:t>
      </w:r>
      <w:r w:rsidR="00255470">
        <w:t>.</w:t>
      </w:r>
      <w:r w:rsidR="002A121F">
        <w:t xml:space="preserve"> </w:t>
      </w:r>
      <w:r w:rsidR="008D43A2">
        <w:t>Deleģētajai</w:t>
      </w:r>
      <w:r w:rsidR="0040366B" w:rsidRPr="0040366B">
        <w:t xml:space="preserve"> iestādei ir tiesības sniegt visas ar </w:t>
      </w:r>
      <w:r w:rsidR="002A121F">
        <w:t>šī Granta l</w:t>
      </w:r>
      <w:r w:rsidR="0040366B" w:rsidRPr="0040366B">
        <w:t>īguma noslēgšanu un izpildi saistītās ziņas citām iestādēm, kurām ir tiesības pieprasīt un saņemt šīs ziņas saistībā ar ārējā normatīvajā aktā noteikto uzdevumu vai funkciju izpildi.</w:t>
      </w:r>
    </w:p>
    <w:p w14:paraId="4968B9E8" w14:textId="77777777" w:rsidR="003854BD" w:rsidRPr="004453B1" w:rsidRDefault="003854BD" w:rsidP="00B97F17">
      <w:pPr>
        <w:pStyle w:val="ListParagraph"/>
        <w:tabs>
          <w:tab w:val="left" w:pos="993"/>
        </w:tabs>
        <w:spacing w:after="0" w:line="360" w:lineRule="auto"/>
        <w:ind w:left="567"/>
        <w:jc w:val="both"/>
        <w:rPr>
          <w:sz w:val="10"/>
          <w:szCs w:val="10"/>
        </w:rPr>
      </w:pPr>
    </w:p>
    <w:p w14:paraId="51B0D478"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 xml:space="preserve">Informācija nav atzīstama par konfidenciālu šī </w:t>
      </w:r>
      <w:r w:rsidR="00ED1231">
        <w:t>Granta l</w:t>
      </w:r>
      <w:r w:rsidRPr="00461914">
        <w:t xml:space="preserve">īguma izpratnē, ja tā ir publiski pieejama saskaņā ar Latvijas Republikas normatīvajiem aktiem. </w:t>
      </w:r>
    </w:p>
    <w:p w14:paraId="07D3DB9C" w14:textId="77777777" w:rsidR="004453B1" w:rsidRPr="00461914" w:rsidRDefault="004453B1" w:rsidP="004453B1">
      <w:pPr>
        <w:tabs>
          <w:tab w:val="left" w:pos="993"/>
        </w:tabs>
        <w:spacing w:after="0" w:line="360" w:lineRule="auto"/>
        <w:jc w:val="both"/>
      </w:pPr>
    </w:p>
    <w:p w14:paraId="659CA53E" w14:textId="77777777" w:rsidR="00884E9D" w:rsidRPr="00461914" w:rsidRDefault="00884E9D" w:rsidP="00B97F17">
      <w:pPr>
        <w:pStyle w:val="Heading2"/>
        <w:numPr>
          <w:ilvl w:val="0"/>
          <w:numId w:val="5"/>
        </w:numPr>
        <w:tabs>
          <w:tab w:val="left" w:pos="567"/>
        </w:tabs>
        <w:spacing w:before="0" w:after="0" w:line="360" w:lineRule="auto"/>
        <w:ind w:left="0" w:firstLine="0"/>
        <w:jc w:val="center"/>
        <w:rPr>
          <w:rFonts w:ascii="Times New Roman" w:hAnsi="Times New Roman" w:cs="Times New Roman"/>
          <w:i w:val="0"/>
          <w:sz w:val="24"/>
          <w:szCs w:val="24"/>
        </w:rPr>
      </w:pPr>
      <w:r w:rsidRPr="00461914">
        <w:rPr>
          <w:rFonts w:ascii="Times New Roman" w:hAnsi="Times New Roman" w:cs="Times New Roman"/>
          <w:i w:val="0"/>
          <w:sz w:val="24"/>
          <w:szCs w:val="24"/>
        </w:rPr>
        <w:t>Strīdu risināšana</w:t>
      </w:r>
    </w:p>
    <w:p w14:paraId="457C36DB"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 xml:space="preserve">Visas domstarpības vai strīdus, kas radušies šī </w:t>
      </w:r>
      <w:r w:rsidR="00ED1231">
        <w:t>Granta l</w:t>
      </w:r>
      <w:r w:rsidRPr="00461914">
        <w:t xml:space="preserve">īguma izpildes laikā, Puses cenšas atrisināt pārrunu ceļā, ja nepieciešams, papildinot vai grozot šo </w:t>
      </w:r>
      <w:r w:rsidR="00ED1231">
        <w:t>Granta l</w:t>
      </w:r>
      <w:r w:rsidRPr="00461914">
        <w:t>īgumu.</w:t>
      </w:r>
    </w:p>
    <w:p w14:paraId="495148A6" w14:textId="77777777" w:rsidR="003854BD" w:rsidRPr="004453B1" w:rsidRDefault="003854BD" w:rsidP="00B97F17">
      <w:pPr>
        <w:pStyle w:val="ListParagraph"/>
        <w:tabs>
          <w:tab w:val="left" w:pos="993"/>
        </w:tabs>
        <w:spacing w:after="0" w:line="360" w:lineRule="auto"/>
        <w:ind w:left="567"/>
        <w:jc w:val="both"/>
        <w:rPr>
          <w:sz w:val="10"/>
          <w:szCs w:val="10"/>
        </w:rPr>
      </w:pPr>
    </w:p>
    <w:p w14:paraId="4E5CE105"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Visi strīdi, kurus nav iespējams atrisināt Pusēm vienojoties un kas rodas šī</w:t>
      </w:r>
      <w:r w:rsidR="00ED1231">
        <w:t xml:space="preserve"> Granta l</w:t>
      </w:r>
      <w:r w:rsidRPr="00461914">
        <w:t xml:space="preserve">īguma neizpildes vai daļējas izpildes gadījumā, izskatāmi Latvijas Republikas </w:t>
      </w:r>
      <w:r>
        <w:t>normatīvajos aktos noteiktajā kārtībā.</w:t>
      </w:r>
    </w:p>
    <w:p w14:paraId="5C31590D" w14:textId="77777777" w:rsidR="004453B1" w:rsidRPr="00461914" w:rsidRDefault="004453B1" w:rsidP="004453B1">
      <w:pPr>
        <w:tabs>
          <w:tab w:val="left" w:pos="993"/>
        </w:tabs>
        <w:spacing w:after="0" w:line="360" w:lineRule="auto"/>
        <w:jc w:val="both"/>
      </w:pPr>
    </w:p>
    <w:p w14:paraId="6C323890" w14:textId="77777777" w:rsidR="00884E9D" w:rsidRPr="006E1E14" w:rsidRDefault="002A121F" w:rsidP="00B97F17">
      <w:pPr>
        <w:pStyle w:val="Heading2"/>
        <w:numPr>
          <w:ilvl w:val="0"/>
          <w:numId w:val="5"/>
        </w:numPr>
        <w:tabs>
          <w:tab w:val="left" w:pos="426"/>
        </w:tabs>
        <w:spacing w:before="0" w:after="0" w:line="360" w:lineRule="auto"/>
        <w:ind w:left="0" w:firstLine="0"/>
        <w:jc w:val="center"/>
        <w:rPr>
          <w:rFonts w:ascii="Times New Roman" w:hAnsi="Times New Roman" w:cs="Times New Roman"/>
          <w:i w:val="0"/>
          <w:sz w:val="24"/>
          <w:szCs w:val="24"/>
        </w:rPr>
      </w:pPr>
      <w:r>
        <w:rPr>
          <w:rFonts w:ascii="Times New Roman" w:hAnsi="Times New Roman" w:cs="Times New Roman"/>
          <w:i w:val="0"/>
          <w:sz w:val="24"/>
          <w:szCs w:val="24"/>
        </w:rPr>
        <w:t xml:space="preserve"> </w:t>
      </w:r>
      <w:r w:rsidR="00884E9D" w:rsidRPr="00461914">
        <w:rPr>
          <w:rFonts w:ascii="Times New Roman" w:hAnsi="Times New Roman" w:cs="Times New Roman"/>
          <w:i w:val="0"/>
          <w:sz w:val="24"/>
          <w:szCs w:val="24"/>
        </w:rPr>
        <w:t xml:space="preserve">Nepārvarama vara </w:t>
      </w:r>
      <w:r w:rsidR="00884E9D" w:rsidRPr="00461914">
        <w:rPr>
          <w:rFonts w:ascii="Times New Roman" w:hAnsi="Times New Roman" w:cs="Times New Roman"/>
          <w:sz w:val="24"/>
          <w:szCs w:val="24"/>
        </w:rPr>
        <w:t>(force majeure)</w:t>
      </w:r>
    </w:p>
    <w:p w14:paraId="5DB0DB48" w14:textId="77777777" w:rsidR="00884E9D" w:rsidRDefault="00884E9D" w:rsidP="00B97F17">
      <w:pPr>
        <w:pStyle w:val="ListParagraph"/>
        <w:numPr>
          <w:ilvl w:val="0"/>
          <w:numId w:val="6"/>
        </w:numPr>
        <w:tabs>
          <w:tab w:val="left" w:pos="993"/>
        </w:tabs>
        <w:spacing w:after="0" w:line="360" w:lineRule="auto"/>
        <w:ind w:left="0" w:firstLine="567"/>
        <w:jc w:val="both"/>
      </w:pPr>
      <w:r w:rsidRPr="00461914">
        <w:t xml:space="preserve">Nepārvarama vara </w:t>
      </w:r>
      <w:r>
        <w:t xml:space="preserve">šī </w:t>
      </w:r>
      <w:r w:rsidR="00ED1231">
        <w:t>Granta l</w:t>
      </w:r>
      <w:r>
        <w:t xml:space="preserve">īguma izpratnē ir </w:t>
      </w:r>
      <w:r w:rsidRPr="00461914">
        <w:t>jebkād</w:t>
      </w:r>
      <w:r>
        <w:t>a</w:t>
      </w:r>
      <w:r w:rsidRPr="00461914">
        <w:t xml:space="preserve"> neparedzam</w:t>
      </w:r>
      <w:r>
        <w:t>a</w:t>
      </w:r>
      <w:r w:rsidRPr="00461914">
        <w:t xml:space="preserve"> ārkārtas situācij</w:t>
      </w:r>
      <w:r>
        <w:t>a</w:t>
      </w:r>
      <w:r w:rsidRPr="00461914">
        <w:t xml:space="preserve"> vai notikum</w:t>
      </w:r>
      <w:r>
        <w:t>s</w:t>
      </w:r>
      <w:r w:rsidRPr="00461914">
        <w:t xml:space="preserve">, kas ir ārpus Pušu kontroles un nav radies to kļūdas vai nevērīgas rīcības rezultātā, </w:t>
      </w:r>
      <w:r>
        <w:t xml:space="preserve">kā arī </w:t>
      </w:r>
      <w:r w:rsidRPr="00461914">
        <w:t xml:space="preserve">kas kavē </w:t>
      </w:r>
      <w:r>
        <w:t xml:space="preserve">Puses </w:t>
      </w:r>
      <w:r w:rsidRPr="00461914">
        <w:t xml:space="preserve">veikt kādu no šajā </w:t>
      </w:r>
      <w:r w:rsidR="00ED1231">
        <w:t>Granta l</w:t>
      </w:r>
      <w:r w:rsidRPr="00461914">
        <w:t xml:space="preserve">īgumā noteiktajiem pienākumiem, un no </w:t>
      </w:r>
      <w:r>
        <w:t>kā</w:t>
      </w:r>
      <w:r w:rsidRPr="00461914">
        <w:t xml:space="preserve"> nav bijis iespējams izvairīties, veicot pienācīgus piesardzības pasākumus.</w:t>
      </w:r>
      <w:r>
        <w:t xml:space="preserve"> </w:t>
      </w:r>
      <w:r w:rsidRPr="00461914">
        <w:t xml:space="preserve">Šī </w:t>
      </w:r>
      <w:r w:rsidR="00ED1231">
        <w:t>Granta l</w:t>
      </w:r>
      <w:r w:rsidRPr="00461914">
        <w:t>īguma izpilde tiek atlikta līdz attiecīgo apstākļu darbības beigām</w:t>
      </w:r>
      <w:r>
        <w:t>.</w:t>
      </w:r>
      <w:r w:rsidRPr="00461914">
        <w:t xml:space="preserve"> </w:t>
      </w:r>
    </w:p>
    <w:p w14:paraId="64D93371" w14:textId="77777777" w:rsidR="003854BD" w:rsidRPr="004453B1" w:rsidRDefault="003854BD" w:rsidP="00B97F17">
      <w:pPr>
        <w:pStyle w:val="ListParagraph"/>
        <w:tabs>
          <w:tab w:val="left" w:pos="993"/>
        </w:tabs>
        <w:spacing w:after="0" w:line="360" w:lineRule="auto"/>
        <w:ind w:left="567"/>
        <w:jc w:val="both"/>
        <w:rPr>
          <w:sz w:val="10"/>
          <w:szCs w:val="10"/>
        </w:rPr>
      </w:pPr>
    </w:p>
    <w:p w14:paraId="7B977187" w14:textId="77777777" w:rsidR="00742D97" w:rsidRDefault="00884E9D" w:rsidP="00742D97">
      <w:pPr>
        <w:pStyle w:val="ListParagraph"/>
        <w:numPr>
          <w:ilvl w:val="0"/>
          <w:numId w:val="6"/>
        </w:numPr>
        <w:tabs>
          <w:tab w:val="left" w:pos="993"/>
        </w:tabs>
        <w:spacing w:after="0" w:line="360" w:lineRule="auto"/>
        <w:ind w:left="0" w:firstLine="567"/>
        <w:jc w:val="both"/>
      </w:pPr>
      <w:r w:rsidRPr="00152C0A">
        <w:t xml:space="preserve">Neviena no Pusēm nevar tikt vainota par tās līgumsaistību nepildīšanu, ja to izpildi kavē nepārvaramas varas apstākļi. Puses veic nepieciešamos pasākumus, lai samazinātu radītos kaitējumus, kas varētu </w:t>
      </w:r>
      <w:r>
        <w:t>rasties</w:t>
      </w:r>
      <w:r w:rsidRPr="00152C0A">
        <w:t xml:space="preserve"> no nepārvaramas varas apstākļiem.</w:t>
      </w:r>
      <w:r w:rsidR="004453B1">
        <w:t xml:space="preserve"> </w:t>
      </w:r>
    </w:p>
    <w:p w14:paraId="7BEB556E" w14:textId="77777777" w:rsidR="00B7185B" w:rsidRDefault="00B7185B" w:rsidP="00B7185B">
      <w:pPr>
        <w:pStyle w:val="ListParagraph"/>
      </w:pPr>
    </w:p>
    <w:sectPr w:rsidR="00B7185B" w:rsidSect="00B7185B">
      <w:footerReference w:type="even" r:id="rId11"/>
      <w:footerReference w:type="default" r:id="rId12"/>
      <w:pgSz w:w="11906" w:h="16838"/>
      <w:pgMar w:top="1079" w:right="1274" w:bottom="709" w:left="1418" w:header="708" w:footer="708"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C8F96" w14:textId="77777777" w:rsidR="004C7C3D" w:rsidRDefault="004C7C3D">
      <w:pPr>
        <w:spacing w:after="0" w:line="240" w:lineRule="auto"/>
      </w:pPr>
      <w:r>
        <w:separator/>
      </w:r>
    </w:p>
  </w:endnote>
  <w:endnote w:type="continuationSeparator" w:id="0">
    <w:p w14:paraId="39703863" w14:textId="77777777" w:rsidR="004C7C3D" w:rsidRDefault="004C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EAE9" w14:textId="77777777" w:rsidR="004E2B77" w:rsidRDefault="00914409" w:rsidP="00804416">
    <w:pPr>
      <w:pStyle w:val="Footer"/>
      <w:framePr w:wrap="around" w:vAnchor="text" w:hAnchor="margin" w:xAlign="center" w:y="1"/>
      <w:rPr>
        <w:rStyle w:val="PageNumber"/>
      </w:rPr>
    </w:pPr>
    <w:r>
      <w:rPr>
        <w:rStyle w:val="PageNumber"/>
      </w:rPr>
      <w:fldChar w:fldCharType="begin"/>
    </w:r>
    <w:r w:rsidR="004E2B77">
      <w:rPr>
        <w:rStyle w:val="PageNumber"/>
      </w:rPr>
      <w:instrText xml:space="preserve">PAGE  </w:instrText>
    </w:r>
    <w:r>
      <w:rPr>
        <w:rStyle w:val="PageNumber"/>
      </w:rPr>
      <w:fldChar w:fldCharType="end"/>
    </w:r>
  </w:p>
  <w:p w14:paraId="06BEBACC" w14:textId="77777777" w:rsidR="004E2B77" w:rsidRDefault="004E2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694A" w14:textId="77777777" w:rsidR="004E2B77" w:rsidRDefault="00914409" w:rsidP="00804416">
    <w:pPr>
      <w:pStyle w:val="Footer"/>
      <w:framePr w:wrap="around" w:vAnchor="text" w:hAnchor="margin" w:xAlign="center" w:y="1"/>
      <w:rPr>
        <w:rStyle w:val="PageNumber"/>
      </w:rPr>
    </w:pPr>
    <w:r>
      <w:rPr>
        <w:rStyle w:val="PageNumber"/>
      </w:rPr>
      <w:fldChar w:fldCharType="begin"/>
    </w:r>
    <w:r w:rsidR="004E2B77">
      <w:rPr>
        <w:rStyle w:val="PageNumber"/>
      </w:rPr>
      <w:instrText xml:space="preserve">PAGE  </w:instrText>
    </w:r>
    <w:r>
      <w:rPr>
        <w:rStyle w:val="PageNumber"/>
      </w:rPr>
      <w:fldChar w:fldCharType="separate"/>
    </w:r>
    <w:r w:rsidR="00216616">
      <w:rPr>
        <w:rStyle w:val="PageNumber"/>
        <w:noProof/>
      </w:rPr>
      <w:t>1</w:t>
    </w:r>
    <w:r>
      <w:rPr>
        <w:rStyle w:val="PageNumber"/>
      </w:rPr>
      <w:fldChar w:fldCharType="end"/>
    </w:r>
  </w:p>
  <w:p w14:paraId="68AB1C63" w14:textId="77777777" w:rsidR="004E2B77" w:rsidRDefault="004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95F55" w14:textId="77777777" w:rsidR="004C7C3D" w:rsidRDefault="004C7C3D">
      <w:pPr>
        <w:spacing w:after="0" w:line="240" w:lineRule="auto"/>
      </w:pPr>
      <w:r>
        <w:separator/>
      </w:r>
    </w:p>
  </w:footnote>
  <w:footnote w:type="continuationSeparator" w:id="0">
    <w:p w14:paraId="7F91BED5" w14:textId="77777777" w:rsidR="004C7C3D" w:rsidRDefault="004C7C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16DB1"/>
    <w:multiLevelType w:val="multilevel"/>
    <w:tmpl w:val="F6CA312C"/>
    <w:lvl w:ilvl="0">
      <w:start w:val="1"/>
      <w:numFmt w:val="decimal"/>
      <w:lvlText w:val="%1."/>
      <w:lvlJc w:val="left"/>
      <w:pPr>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6546C64"/>
    <w:multiLevelType w:val="multilevel"/>
    <w:tmpl w:val="045E0852"/>
    <w:lvl w:ilvl="0">
      <w:start w:val="2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FD62E08"/>
    <w:multiLevelType w:val="multilevel"/>
    <w:tmpl w:val="620E4F62"/>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7000E37"/>
    <w:multiLevelType w:val="multilevel"/>
    <w:tmpl w:val="2802303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542B70"/>
    <w:multiLevelType w:val="multilevel"/>
    <w:tmpl w:val="07CEB22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3F28FE"/>
    <w:multiLevelType w:val="multilevel"/>
    <w:tmpl w:val="AB00CC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1419A9"/>
    <w:multiLevelType w:val="multilevel"/>
    <w:tmpl w:val="3AF8B93C"/>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29436B7"/>
    <w:multiLevelType w:val="hybridMultilevel"/>
    <w:tmpl w:val="9AF2C02E"/>
    <w:lvl w:ilvl="0" w:tplc="43FA31EA">
      <w:start w:val="1"/>
      <w:numFmt w:val="upperRoman"/>
      <w:lvlText w:val="%1."/>
      <w:lvlJc w:val="left"/>
      <w:pPr>
        <w:ind w:left="3981" w:hanging="720"/>
      </w:pPr>
      <w:rPr>
        <w:rFonts w:hint="default"/>
        <w:i w:val="0"/>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nsid w:val="26A94EF4"/>
    <w:multiLevelType w:val="multilevel"/>
    <w:tmpl w:val="2E4EAF28"/>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8BC638D"/>
    <w:multiLevelType w:val="hybridMultilevel"/>
    <w:tmpl w:val="6B50761E"/>
    <w:lvl w:ilvl="0" w:tplc="792899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DE205FB"/>
    <w:multiLevelType w:val="multilevel"/>
    <w:tmpl w:val="E36056C8"/>
    <w:lvl w:ilvl="0">
      <w:start w:val="1"/>
      <w:numFmt w:val="upperRoman"/>
      <w:lvlText w:val="%1."/>
      <w:lvlJc w:val="left"/>
      <w:pPr>
        <w:ind w:left="1080" w:hanging="720"/>
      </w:pPr>
      <w:rPr>
        <w:rFonts w:ascii="Times New Roman" w:hAnsi="Times New Roman" w:cs="Times New Roma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372ACF"/>
    <w:multiLevelType w:val="hybridMultilevel"/>
    <w:tmpl w:val="B11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FEF2547"/>
    <w:multiLevelType w:val="multilevel"/>
    <w:tmpl w:val="384418F2"/>
    <w:lvl w:ilvl="0">
      <w:start w:val="1"/>
      <w:numFmt w:val="decimal"/>
      <w:lvlText w:val="%1."/>
      <w:lvlJc w:val="left"/>
      <w:pPr>
        <w:ind w:left="2487"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nsid w:val="30B95D8E"/>
    <w:multiLevelType w:val="multilevel"/>
    <w:tmpl w:val="C7DCD1F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0FD0E99"/>
    <w:multiLevelType w:val="multilevel"/>
    <w:tmpl w:val="535ECC1C"/>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1F83B4E"/>
    <w:multiLevelType w:val="multilevel"/>
    <w:tmpl w:val="DCAA1F4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568234A"/>
    <w:multiLevelType w:val="multilevel"/>
    <w:tmpl w:val="01CE784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411525"/>
    <w:multiLevelType w:val="hybridMultilevel"/>
    <w:tmpl w:val="624C98A0"/>
    <w:lvl w:ilvl="0" w:tplc="C43E303E">
      <w:start w:val="1"/>
      <w:numFmt w:val="decimal"/>
      <w:lvlText w:val="%1."/>
      <w:lvlJc w:val="left"/>
      <w:pPr>
        <w:ind w:left="786" w:hanging="360"/>
      </w:pPr>
      <w:rPr>
        <w:rFonts w:hint="default"/>
        <w:b w:val="0"/>
        <w:i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nsid w:val="36F20F85"/>
    <w:multiLevelType w:val="hybridMultilevel"/>
    <w:tmpl w:val="822C44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78411EF"/>
    <w:multiLevelType w:val="hybridMultilevel"/>
    <w:tmpl w:val="E4427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BDF2087"/>
    <w:multiLevelType w:val="multilevel"/>
    <w:tmpl w:val="CD9C6A88"/>
    <w:lvl w:ilvl="0">
      <w:start w:val="4"/>
      <w:numFmt w:val="decimal"/>
      <w:lvlText w:val="%1."/>
      <w:lvlJc w:val="left"/>
      <w:pPr>
        <w:ind w:left="644" w:hanging="360"/>
      </w:pPr>
      <w:rPr>
        <w:rFonts w:ascii="Times New Roman" w:hAnsi="Times New Roman" w:cs="Times New Roman" w:hint="default"/>
        <w:b w:val="0"/>
        <w:strike w:val="0"/>
        <w:sz w:val="28"/>
        <w:szCs w:val="28"/>
      </w:rPr>
    </w:lvl>
    <w:lvl w:ilvl="1">
      <w:start w:val="1"/>
      <w:numFmt w:val="decimal"/>
      <w:isLgl/>
      <w:lvlText w:val="%1.%2."/>
      <w:lvlJc w:val="left"/>
      <w:pPr>
        <w:ind w:left="1940" w:hanging="1230"/>
      </w:pPr>
      <w:rPr>
        <w:rFonts w:hint="default"/>
        <w:i w:val="0"/>
      </w:rPr>
    </w:lvl>
    <w:lvl w:ilvl="2">
      <w:start w:val="1"/>
      <w:numFmt w:val="decimal"/>
      <w:isLgl/>
      <w:lvlText w:val="%1.%2.%3."/>
      <w:lvlJc w:val="left"/>
      <w:pPr>
        <w:ind w:left="1940" w:hanging="1230"/>
      </w:pPr>
      <w:rPr>
        <w:rFonts w:hint="default"/>
      </w:rPr>
    </w:lvl>
    <w:lvl w:ilvl="3">
      <w:start w:val="1"/>
      <w:numFmt w:val="decimal"/>
      <w:isLgl/>
      <w:lvlText w:val="%1.%2.%3.%4."/>
      <w:lvlJc w:val="left"/>
      <w:pPr>
        <w:ind w:left="1940" w:hanging="1230"/>
      </w:pPr>
      <w:rPr>
        <w:rFonts w:hint="default"/>
      </w:rPr>
    </w:lvl>
    <w:lvl w:ilvl="4">
      <w:start w:val="1"/>
      <w:numFmt w:val="decimal"/>
      <w:isLgl/>
      <w:lvlText w:val="%1.%2.%3.%4.%5."/>
      <w:lvlJc w:val="left"/>
      <w:pPr>
        <w:ind w:left="1940" w:hanging="1230"/>
      </w:pPr>
      <w:rPr>
        <w:rFonts w:hint="default"/>
      </w:rPr>
    </w:lvl>
    <w:lvl w:ilvl="5">
      <w:start w:val="1"/>
      <w:numFmt w:val="decimal"/>
      <w:isLgl/>
      <w:lvlText w:val="%1.%2.%3.%4.%5.%6."/>
      <w:lvlJc w:val="left"/>
      <w:pPr>
        <w:ind w:left="1940" w:hanging="123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1">
    <w:nsid w:val="3E59223A"/>
    <w:multiLevelType w:val="hybridMultilevel"/>
    <w:tmpl w:val="EAF2F964"/>
    <w:lvl w:ilvl="0" w:tplc="642422F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E7561DE"/>
    <w:multiLevelType w:val="multilevel"/>
    <w:tmpl w:val="A4944E6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F0439E0"/>
    <w:multiLevelType w:val="multilevel"/>
    <w:tmpl w:val="FD52F0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42646C"/>
    <w:multiLevelType w:val="hybridMultilevel"/>
    <w:tmpl w:val="D2A22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60453E6"/>
    <w:multiLevelType w:val="multilevel"/>
    <w:tmpl w:val="09D0D904"/>
    <w:lvl w:ilvl="0">
      <w:start w:val="1"/>
      <w:numFmt w:val="decimal"/>
      <w:lvlText w:val="%1."/>
      <w:lvlJc w:val="left"/>
      <w:pPr>
        <w:ind w:left="720" w:hanging="360"/>
      </w:pPr>
      <w:rPr>
        <w:rFonts w:hint="default"/>
      </w:rPr>
    </w:lvl>
    <w:lvl w:ilvl="1">
      <w:start w:val="1"/>
      <w:numFmt w:val="decimal"/>
      <w:isLgl/>
      <w:lvlText w:val="%1.%2."/>
      <w:lvlJc w:val="left"/>
      <w:pPr>
        <w:ind w:left="7796" w:hanging="1275"/>
      </w:pPr>
      <w:rPr>
        <w:rFonts w:hint="default"/>
      </w:rPr>
    </w:lvl>
    <w:lvl w:ilvl="2">
      <w:start w:val="1"/>
      <w:numFmt w:val="decimal"/>
      <w:isLgl/>
      <w:lvlText w:val="%1.%2.%3."/>
      <w:lvlJc w:val="left"/>
      <w:pPr>
        <w:ind w:left="2355" w:hanging="1275"/>
      </w:pPr>
      <w:rPr>
        <w:rFonts w:hint="default"/>
      </w:rPr>
    </w:lvl>
    <w:lvl w:ilvl="3">
      <w:start w:val="1"/>
      <w:numFmt w:val="decimal"/>
      <w:isLgl/>
      <w:lvlText w:val="%1.%2.%3.%4."/>
      <w:lvlJc w:val="left"/>
      <w:pPr>
        <w:ind w:left="2715" w:hanging="1275"/>
      </w:pPr>
      <w:rPr>
        <w:rFonts w:hint="default"/>
      </w:rPr>
    </w:lvl>
    <w:lvl w:ilvl="4">
      <w:start w:val="1"/>
      <w:numFmt w:val="decimal"/>
      <w:isLgl/>
      <w:lvlText w:val="%1.%2.%3.%4.%5."/>
      <w:lvlJc w:val="left"/>
      <w:pPr>
        <w:ind w:left="3075" w:hanging="1275"/>
      </w:pPr>
      <w:rPr>
        <w:rFonts w:hint="default"/>
      </w:rPr>
    </w:lvl>
    <w:lvl w:ilvl="5">
      <w:start w:val="1"/>
      <w:numFmt w:val="decimal"/>
      <w:isLgl/>
      <w:lvlText w:val="%1.%2.%3.%4.%5.%6."/>
      <w:lvlJc w:val="left"/>
      <w:pPr>
        <w:ind w:left="3435" w:hanging="127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75E1A93"/>
    <w:multiLevelType w:val="multilevel"/>
    <w:tmpl w:val="430CA134"/>
    <w:lvl w:ilvl="0">
      <w:start w:val="2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4A4215C2"/>
    <w:multiLevelType w:val="hybridMultilevel"/>
    <w:tmpl w:val="3B3AA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F4545F"/>
    <w:multiLevelType w:val="multilevel"/>
    <w:tmpl w:val="1D049026"/>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DA67353"/>
    <w:multiLevelType w:val="multilevel"/>
    <w:tmpl w:val="F1FC034E"/>
    <w:lvl w:ilvl="0">
      <w:start w:val="2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61BF1864"/>
    <w:multiLevelType w:val="hybridMultilevel"/>
    <w:tmpl w:val="422ADB2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7DF1BBF"/>
    <w:multiLevelType w:val="multilevel"/>
    <w:tmpl w:val="641C05E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7EC0658C"/>
    <w:multiLevelType w:val="hybridMultilevel"/>
    <w:tmpl w:val="FEE42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F967E71"/>
    <w:multiLevelType w:val="multilevel"/>
    <w:tmpl w:val="04F2F87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0"/>
  </w:num>
  <w:num w:numId="2">
    <w:abstractNumId w:val="17"/>
  </w:num>
  <w:num w:numId="3">
    <w:abstractNumId w:val="15"/>
  </w:num>
  <w:num w:numId="4">
    <w:abstractNumId w:val="19"/>
  </w:num>
  <w:num w:numId="5">
    <w:abstractNumId w:val="7"/>
  </w:num>
  <w:num w:numId="6">
    <w:abstractNumId w:val="12"/>
  </w:num>
  <w:num w:numId="7">
    <w:abstractNumId w:val="30"/>
  </w:num>
  <w:num w:numId="8">
    <w:abstractNumId w:val="22"/>
  </w:num>
  <w:num w:numId="9">
    <w:abstractNumId w:val="31"/>
  </w:num>
  <w:num w:numId="10">
    <w:abstractNumId w:val="23"/>
  </w:num>
  <w:num w:numId="11">
    <w:abstractNumId w:val="33"/>
  </w:num>
  <w:num w:numId="12">
    <w:abstractNumId w:val="29"/>
  </w:num>
  <w:num w:numId="13">
    <w:abstractNumId w:val="1"/>
  </w:num>
  <w:num w:numId="14">
    <w:abstractNumId w:val="26"/>
  </w:num>
  <w:num w:numId="15">
    <w:abstractNumId w:val="8"/>
  </w:num>
  <w:num w:numId="16">
    <w:abstractNumId w:val="6"/>
  </w:num>
  <w:num w:numId="17">
    <w:abstractNumId w:val="2"/>
  </w:num>
  <w:num w:numId="18">
    <w:abstractNumId w:val="16"/>
  </w:num>
  <w:num w:numId="19">
    <w:abstractNumId w:val="5"/>
  </w:num>
  <w:num w:numId="20">
    <w:abstractNumId w:val="14"/>
  </w:num>
  <w:num w:numId="21">
    <w:abstractNumId w:val="13"/>
  </w:num>
  <w:num w:numId="22">
    <w:abstractNumId w:val="4"/>
  </w:num>
  <w:num w:numId="23">
    <w:abstractNumId w:val="3"/>
  </w:num>
  <w:num w:numId="24">
    <w:abstractNumId w:val="28"/>
  </w:num>
  <w:num w:numId="25">
    <w:abstractNumId w:val="0"/>
  </w:num>
  <w:num w:numId="26">
    <w:abstractNumId w:val="9"/>
  </w:num>
  <w:num w:numId="27">
    <w:abstractNumId w:val="21"/>
  </w:num>
  <w:num w:numId="28">
    <w:abstractNumId w:val="18"/>
  </w:num>
  <w:num w:numId="29">
    <w:abstractNumId w:val="11"/>
  </w:num>
  <w:num w:numId="30">
    <w:abstractNumId w:val="27"/>
  </w:num>
  <w:num w:numId="31">
    <w:abstractNumId w:val="32"/>
  </w:num>
  <w:num w:numId="32">
    <w:abstractNumId w:val="24"/>
  </w:num>
  <w:num w:numId="33">
    <w:abstractNumId w:val="20"/>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07A6"/>
    <w:rsid w:val="00005735"/>
    <w:rsid w:val="00005D37"/>
    <w:rsid w:val="00006510"/>
    <w:rsid w:val="000071E9"/>
    <w:rsid w:val="00015B63"/>
    <w:rsid w:val="00016B02"/>
    <w:rsid w:val="00022B48"/>
    <w:rsid w:val="00024CAB"/>
    <w:rsid w:val="00031DAF"/>
    <w:rsid w:val="00035F68"/>
    <w:rsid w:val="00040333"/>
    <w:rsid w:val="00045555"/>
    <w:rsid w:val="00045E06"/>
    <w:rsid w:val="0004672C"/>
    <w:rsid w:val="00051622"/>
    <w:rsid w:val="000528E6"/>
    <w:rsid w:val="00053822"/>
    <w:rsid w:val="00055D3E"/>
    <w:rsid w:val="00060BB1"/>
    <w:rsid w:val="0006155D"/>
    <w:rsid w:val="00066E9C"/>
    <w:rsid w:val="000705D6"/>
    <w:rsid w:val="00072B85"/>
    <w:rsid w:val="000768F5"/>
    <w:rsid w:val="00084C42"/>
    <w:rsid w:val="000919B0"/>
    <w:rsid w:val="00092DE8"/>
    <w:rsid w:val="000A2DE5"/>
    <w:rsid w:val="000A7918"/>
    <w:rsid w:val="000B7E09"/>
    <w:rsid w:val="000C250A"/>
    <w:rsid w:val="000C2E12"/>
    <w:rsid w:val="000C4B98"/>
    <w:rsid w:val="000C570F"/>
    <w:rsid w:val="000D318D"/>
    <w:rsid w:val="000E04F6"/>
    <w:rsid w:val="000E1C06"/>
    <w:rsid w:val="000F1C75"/>
    <w:rsid w:val="000F22EB"/>
    <w:rsid w:val="000F47CA"/>
    <w:rsid w:val="000F7970"/>
    <w:rsid w:val="001040CE"/>
    <w:rsid w:val="00107ABE"/>
    <w:rsid w:val="00112C9E"/>
    <w:rsid w:val="00114067"/>
    <w:rsid w:val="00117021"/>
    <w:rsid w:val="00117F19"/>
    <w:rsid w:val="00120118"/>
    <w:rsid w:val="001216C4"/>
    <w:rsid w:val="00122137"/>
    <w:rsid w:val="0012534D"/>
    <w:rsid w:val="001254B1"/>
    <w:rsid w:val="001268EC"/>
    <w:rsid w:val="00127859"/>
    <w:rsid w:val="00131FEC"/>
    <w:rsid w:val="00132185"/>
    <w:rsid w:val="001333BD"/>
    <w:rsid w:val="00134692"/>
    <w:rsid w:val="0013578B"/>
    <w:rsid w:val="001372C1"/>
    <w:rsid w:val="00141460"/>
    <w:rsid w:val="00145797"/>
    <w:rsid w:val="0015274B"/>
    <w:rsid w:val="00152C0A"/>
    <w:rsid w:val="00153187"/>
    <w:rsid w:val="00155110"/>
    <w:rsid w:val="00156186"/>
    <w:rsid w:val="00156DEE"/>
    <w:rsid w:val="00160987"/>
    <w:rsid w:val="00164400"/>
    <w:rsid w:val="001650AC"/>
    <w:rsid w:val="0016526F"/>
    <w:rsid w:val="00167BF1"/>
    <w:rsid w:val="00171C97"/>
    <w:rsid w:val="00174936"/>
    <w:rsid w:val="00183A18"/>
    <w:rsid w:val="001878DE"/>
    <w:rsid w:val="00192B87"/>
    <w:rsid w:val="00195C55"/>
    <w:rsid w:val="001A4680"/>
    <w:rsid w:val="001B42BC"/>
    <w:rsid w:val="001B5AD8"/>
    <w:rsid w:val="001B7BFC"/>
    <w:rsid w:val="001C307D"/>
    <w:rsid w:val="001D2457"/>
    <w:rsid w:val="001D48D5"/>
    <w:rsid w:val="001D7F10"/>
    <w:rsid w:val="001E0F75"/>
    <w:rsid w:val="001E141C"/>
    <w:rsid w:val="001E4073"/>
    <w:rsid w:val="001E5310"/>
    <w:rsid w:val="001E6451"/>
    <w:rsid w:val="001E7EA7"/>
    <w:rsid w:val="002020D0"/>
    <w:rsid w:val="00202B67"/>
    <w:rsid w:val="00206BA1"/>
    <w:rsid w:val="00210DB2"/>
    <w:rsid w:val="00211892"/>
    <w:rsid w:val="00216616"/>
    <w:rsid w:val="002178D8"/>
    <w:rsid w:val="00217F57"/>
    <w:rsid w:val="00220401"/>
    <w:rsid w:val="0022160D"/>
    <w:rsid w:val="002216DF"/>
    <w:rsid w:val="00231E6F"/>
    <w:rsid w:val="002374DC"/>
    <w:rsid w:val="00242025"/>
    <w:rsid w:val="00247B9F"/>
    <w:rsid w:val="00255470"/>
    <w:rsid w:val="002577A2"/>
    <w:rsid w:val="0026169C"/>
    <w:rsid w:val="00267ABF"/>
    <w:rsid w:val="00272482"/>
    <w:rsid w:val="0027372B"/>
    <w:rsid w:val="0028177A"/>
    <w:rsid w:val="00284B1F"/>
    <w:rsid w:val="00286C1F"/>
    <w:rsid w:val="00292570"/>
    <w:rsid w:val="002940D4"/>
    <w:rsid w:val="002A054C"/>
    <w:rsid w:val="002A0EDC"/>
    <w:rsid w:val="002A121F"/>
    <w:rsid w:val="002A31A7"/>
    <w:rsid w:val="002A6CE0"/>
    <w:rsid w:val="002B2BEF"/>
    <w:rsid w:val="002B657F"/>
    <w:rsid w:val="002B6D0B"/>
    <w:rsid w:val="002B722F"/>
    <w:rsid w:val="002C19D6"/>
    <w:rsid w:val="002C4478"/>
    <w:rsid w:val="002D127C"/>
    <w:rsid w:val="002E45F7"/>
    <w:rsid w:val="002F1051"/>
    <w:rsid w:val="002F1692"/>
    <w:rsid w:val="002F201C"/>
    <w:rsid w:val="002F2C3F"/>
    <w:rsid w:val="002F3784"/>
    <w:rsid w:val="002F65C7"/>
    <w:rsid w:val="002F6BEE"/>
    <w:rsid w:val="00303928"/>
    <w:rsid w:val="003051C5"/>
    <w:rsid w:val="0031023A"/>
    <w:rsid w:val="00313EDC"/>
    <w:rsid w:val="0031408A"/>
    <w:rsid w:val="00314EE6"/>
    <w:rsid w:val="00315B12"/>
    <w:rsid w:val="003172E9"/>
    <w:rsid w:val="00317C96"/>
    <w:rsid w:val="003263DE"/>
    <w:rsid w:val="00327512"/>
    <w:rsid w:val="0033094D"/>
    <w:rsid w:val="003313B5"/>
    <w:rsid w:val="003341A7"/>
    <w:rsid w:val="00335F73"/>
    <w:rsid w:val="00336382"/>
    <w:rsid w:val="00337A6C"/>
    <w:rsid w:val="00344009"/>
    <w:rsid w:val="003469EA"/>
    <w:rsid w:val="00347A6B"/>
    <w:rsid w:val="00350E8C"/>
    <w:rsid w:val="00354921"/>
    <w:rsid w:val="0037725A"/>
    <w:rsid w:val="00377BF4"/>
    <w:rsid w:val="00384571"/>
    <w:rsid w:val="003854BD"/>
    <w:rsid w:val="00387360"/>
    <w:rsid w:val="00387E98"/>
    <w:rsid w:val="003905B3"/>
    <w:rsid w:val="00391F49"/>
    <w:rsid w:val="003A2A09"/>
    <w:rsid w:val="003A396B"/>
    <w:rsid w:val="003A6639"/>
    <w:rsid w:val="003A664F"/>
    <w:rsid w:val="003B053F"/>
    <w:rsid w:val="003B104E"/>
    <w:rsid w:val="003B170C"/>
    <w:rsid w:val="003B2F52"/>
    <w:rsid w:val="003B3717"/>
    <w:rsid w:val="003C132C"/>
    <w:rsid w:val="003C21CB"/>
    <w:rsid w:val="003C3A94"/>
    <w:rsid w:val="003C3EB8"/>
    <w:rsid w:val="003C470C"/>
    <w:rsid w:val="003C4DFA"/>
    <w:rsid w:val="003C6E65"/>
    <w:rsid w:val="003C7C8F"/>
    <w:rsid w:val="003D16E2"/>
    <w:rsid w:val="003D6B30"/>
    <w:rsid w:val="003E318A"/>
    <w:rsid w:val="003E4A6D"/>
    <w:rsid w:val="003F523B"/>
    <w:rsid w:val="003F6C72"/>
    <w:rsid w:val="003F7CF8"/>
    <w:rsid w:val="004033BE"/>
    <w:rsid w:val="0040366B"/>
    <w:rsid w:val="004116ED"/>
    <w:rsid w:val="0041447F"/>
    <w:rsid w:val="0041726C"/>
    <w:rsid w:val="004216EF"/>
    <w:rsid w:val="00424C9D"/>
    <w:rsid w:val="00426587"/>
    <w:rsid w:val="00432516"/>
    <w:rsid w:val="00433D4B"/>
    <w:rsid w:val="00435A71"/>
    <w:rsid w:val="00441B14"/>
    <w:rsid w:val="00443787"/>
    <w:rsid w:val="00444E01"/>
    <w:rsid w:val="004453B1"/>
    <w:rsid w:val="004453F8"/>
    <w:rsid w:val="004479F1"/>
    <w:rsid w:val="00453865"/>
    <w:rsid w:val="004543F8"/>
    <w:rsid w:val="00461914"/>
    <w:rsid w:val="00463C24"/>
    <w:rsid w:val="004653AB"/>
    <w:rsid w:val="00471535"/>
    <w:rsid w:val="0047287D"/>
    <w:rsid w:val="00474604"/>
    <w:rsid w:val="0047636B"/>
    <w:rsid w:val="00477B09"/>
    <w:rsid w:val="00481E7C"/>
    <w:rsid w:val="00493B45"/>
    <w:rsid w:val="004955EF"/>
    <w:rsid w:val="004A0688"/>
    <w:rsid w:val="004A3382"/>
    <w:rsid w:val="004A580A"/>
    <w:rsid w:val="004A5D90"/>
    <w:rsid w:val="004A6511"/>
    <w:rsid w:val="004A6A5A"/>
    <w:rsid w:val="004B72E7"/>
    <w:rsid w:val="004C04FF"/>
    <w:rsid w:val="004C7C3D"/>
    <w:rsid w:val="004D094C"/>
    <w:rsid w:val="004D538E"/>
    <w:rsid w:val="004D5C86"/>
    <w:rsid w:val="004D629E"/>
    <w:rsid w:val="004D66AD"/>
    <w:rsid w:val="004D76A5"/>
    <w:rsid w:val="004E03C7"/>
    <w:rsid w:val="004E045D"/>
    <w:rsid w:val="004E0D05"/>
    <w:rsid w:val="004E1325"/>
    <w:rsid w:val="004E2B77"/>
    <w:rsid w:val="004E71F2"/>
    <w:rsid w:val="004E770F"/>
    <w:rsid w:val="004F1262"/>
    <w:rsid w:val="004F2997"/>
    <w:rsid w:val="004F4817"/>
    <w:rsid w:val="004F7117"/>
    <w:rsid w:val="00501869"/>
    <w:rsid w:val="00501D46"/>
    <w:rsid w:val="00504DD5"/>
    <w:rsid w:val="005073B2"/>
    <w:rsid w:val="00511684"/>
    <w:rsid w:val="00512B42"/>
    <w:rsid w:val="005135FD"/>
    <w:rsid w:val="00517043"/>
    <w:rsid w:val="00530441"/>
    <w:rsid w:val="00533446"/>
    <w:rsid w:val="00542F30"/>
    <w:rsid w:val="005434A5"/>
    <w:rsid w:val="00546862"/>
    <w:rsid w:val="0054720D"/>
    <w:rsid w:val="005472B7"/>
    <w:rsid w:val="00551DB2"/>
    <w:rsid w:val="0056081A"/>
    <w:rsid w:val="00562057"/>
    <w:rsid w:val="00562605"/>
    <w:rsid w:val="005632A4"/>
    <w:rsid w:val="00567438"/>
    <w:rsid w:val="005676BD"/>
    <w:rsid w:val="00570B8C"/>
    <w:rsid w:val="00574029"/>
    <w:rsid w:val="00576AF2"/>
    <w:rsid w:val="00580544"/>
    <w:rsid w:val="005812BF"/>
    <w:rsid w:val="00583818"/>
    <w:rsid w:val="00592467"/>
    <w:rsid w:val="00594A99"/>
    <w:rsid w:val="0059736B"/>
    <w:rsid w:val="00597F15"/>
    <w:rsid w:val="005A17D2"/>
    <w:rsid w:val="005A4E6B"/>
    <w:rsid w:val="005A66C1"/>
    <w:rsid w:val="005A753B"/>
    <w:rsid w:val="005B00C5"/>
    <w:rsid w:val="005B766C"/>
    <w:rsid w:val="005C02E6"/>
    <w:rsid w:val="005C38BC"/>
    <w:rsid w:val="005C5397"/>
    <w:rsid w:val="005C5B17"/>
    <w:rsid w:val="005D37BA"/>
    <w:rsid w:val="005D43A9"/>
    <w:rsid w:val="005D4DA6"/>
    <w:rsid w:val="005E3F51"/>
    <w:rsid w:val="005F28E8"/>
    <w:rsid w:val="005F3CB3"/>
    <w:rsid w:val="005F4EA2"/>
    <w:rsid w:val="0060779C"/>
    <w:rsid w:val="00607E67"/>
    <w:rsid w:val="0061153B"/>
    <w:rsid w:val="0061437A"/>
    <w:rsid w:val="00615958"/>
    <w:rsid w:val="006166B9"/>
    <w:rsid w:val="00621307"/>
    <w:rsid w:val="0062366F"/>
    <w:rsid w:val="006244BD"/>
    <w:rsid w:val="00624DAD"/>
    <w:rsid w:val="00625787"/>
    <w:rsid w:val="006316CA"/>
    <w:rsid w:val="00637D1E"/>
    <w:rsid w:val="00637E9F"/>
    <w:rsid w:val="00641FC8"/>
    <w:rsid w:val="00644ECB"/>
    <w:rsid w:val="00646677"/>
    <w:rsid w:val="006518C1"/>
    <w:rsid w:val="00652F18"/>
    <w:rsid w:val="00657220"/>
    <w:rsid w:val="0066077A"/>
    <w:rsid w:val="00662DE1"/>
    <w:rsid w:val="0066720C"/>
    <w:rsid w:val="006729BF"/>
    <w:rsid w:val="00673934"/>
    <w:rsid w:val="00680211"/>
    <w:rsid w:val="00684143"/>
    <w:rsid w:val="006864F6"/>
    <w:rsid w:val="00686774"/>
    <w:rsid w:val="00690C11"/>
    <w:rsid w:val="00691C1A"/>
    <w:rsid w:val="006924FB"/>
    <w:rsid w:val="00692DED"/>
    <w:rsid w:val="0069523B"/>
    <w:rsid w:val="006A39F6"/>
    <w:rsid w:val="006A581F"/>
    <w:rsid w:val="006B21EB"/>
    <w:rsid w:val="006B2DB6"/>
    <w:rsid w:val="006B4673"/>
    <w:rsid w:val="006C6671"/>
    <w:rsid w:val="006D0357"/>
    <w:rsid w:val="006D15FC"/>
    <w:rsid w:val="006D2589"/>
    <w:rsid w:val="006D6183"/>
    <w:rsid w:val="006D6FDB"/>
    <w:rsid w:val="006D70D8"/>
    <w:rsid w:val="006E4291"/>
    <w:rsid w:val="006E70C3"/>
    <w:rsid w:val="006F15C5"/>
    <w:rsid w:val="006F2D07"/>
    <w:rsid w:val="007062B1"/>
    <w:rsid w:val="007064D8"/>
    <w:rsid w:val="00721EB9"/>
    <w:rsid w:val="00721F49"/>
    <w:rsid w:val="0072225C"/>
    <w:rsid w:val="00723E46"/>
    <w:rsid w:val="00724C38"/>
    <w:rsid w:val="00726BD5"/>
    <w:rsid w:val="00730EB6"/>
    <w:rsid w:val="00734AB2"/>
    <w:rsid w:val="00735B1F"/>
    <w:rsid w:val="00735E70"/>
    <w:rsid w:val="007403CE"/>
    <w:rsid w:val="00742D97"/>
    <w:rsid w:val="00745DF8"/>
    <w:rsid w:val="0074785E"/>
    <w:rsid w:val="00752299"/>
    <w:rsid w:val="007530CC"/>
    <w:rsid w:val="007638CB"/>
    <w:rsid w:val="007740B8"/>
    <w:rsid w:val="007768B9"/>
    <w:rsid w:val="00783B75"/>
    <w:rsid w:val="007878EF"/>
    <w:rsid w:val="00790475"/>
    <w:rsid w:val="007975AA"/>
    <w:rsid w:val="00797F1A"/>
    <w:rsid w:val="007A4A96"/>
    <w:rsid w:val="007A5D01"/>
    <w:rsid w:val="007A5EC3"/>
    <w:rsid w:val="007B0C10"/>
    <w:rsid w:val="007B177E"/>
    <w:rsid w:val="007B3F58"/>
    <w:rsid w:val="007B5ACD"/>
    <w:rsid w:val="007B663D"/>
    <w:rsid w:val="007C150D"/>
    <w:rsid w:val="007C1ED2"/>
    <w:rsid w:val="007C610B"/>
    <w:rsid w:val="007C752D"/>
    <w:rsid w:val="007D2238"/>
    <w:rsid w:val="007D27F6"/>
    <w:rsid w:val="007D424C"/>
    <w:rsid w:val="007E17B1"/>
    <w:rsid w:val="007E5A6E"/>
    <w:rsid w:val="007F290A"/>
    <w:rsid w:val="007F3AAC"/>
    <w:rsid w:val="007F6939"/>
    <w:rsid w:val="007F6FF4"/>
    <w:rsid w:val="00801AC3"/>
    <w:rsid w:val="008037D0"/>
    <w:rsid w:val="00804416"/>
    <w:rsid w:val="00812135"/>
    <w:rsid w:val="00815B4C"/>
    <w:rsid w:val="00820602"/>
    <w:rsid w:val="00821018"/>
    <w:rsid w:val="008216A6"/>
    <w:rsid w:val="00827E2E"/>
    <w:rsid w:val="00830731"/>
    <w:rsid w:val="00831753"/>
    <w:rsid w:val="008318E6"/>
    <w:rsid w:val="00840574"/>
    <w:rsid w:val="0084102A"/>
    <w:rsid w:val="008437A3"/>
    <w:rsid w:val="00843E79"/>
    <w:rsid w:val="0084479F"/>
    <w:rsid w:val="00847E90"/>
    <w:rsid w:val="00855BCC"/>
    <w:rsid w:val="00855C28"/>
    <w:rsid w:val="00862603"/>
    <w:rsid w:val="008662A2"/>
    <w:rsid w:val="00866941"/>
    <w:rsid w:val="00873073"/>
    <w:rsid w:val="0087488C"/>
    <w:rsid w:val="00875725"/>
    <w:rsid w:val="00882030"/>
    <w:rsid w:val="00882B36"/>
    <w:rsid w:val="00884E9D"/>
    <w:rsid w:val="00886453"/>
    <w:rsid w:val="008904BE"/>
    <w:rsid w:val="0089240A"/>
    <w:rsid w:val="00892A88"/>
    <w:rsid w:val="008936A7"/>
    <w:rsid w:val="00894FAD"/>
    <w:rsid w:val="00895230"/>
    <w:rsid w:val="008977FD"/>
    <w:rsid w:val="008A2222"/>
    <w:rsid w:val="008A5088"/>
    <w:rsid w:val="008B0A56"/>
    <w:rsid w:val="008B2D8D"/>
    <w:rsid w:val="008B7E4A"/>
    <w:rsid w:val="008C3255"/>
    <w:rsid w:val="008C39BE"/>
    <w:rsid w:val="008C4774"/>
    <w:rsid w:val="008C4E1C"/>
    <w:rsid w:val="008C6A6C"/>
    <w:rsid w:val="008D2C27"/>
    <w:rsid w:val="008D43A2"/>
    <w:rsid w:val="008D540C"/>
    <w:rsid w:val="008D54CD"/>
    <w:rsid w:val="008D7DC2"/>
    <w:rsid w:val="008F100F"/>
    <w:rsid w:val="008F172D"/>
    <w:rsid w:val="008F3E01"/>
    <w:rsid w:val="008F7A48"/>
    <w:rsid w:val="00901A8F"/>
    <w:rsid w:val="00914409"/>
    <w:rsid w:val="009150A2"/>
    <w:rsid w:val="009214A0"/>
    <w:rsid w:val="0092357E"/>
    <w:rsid w:val="0092608C"/>
    <w:rsid w:val="009260EB"/>
    <w:rsid w:val="00931252"/>
    <w:rsid w:val="00935410"/>
    <w:rsid w:val="009371DF"/>
    <w:rsid w:val="009424E0"/>
    <w:rsid w:val="00942E84"/>
    <w:rsid w:val="0094700C"/>
    <w:rsid w:val="0095221E"/>
    <w:rsid w:val="00952C2E"/>
    <w:rsid w:val="009569B4"/>
    <w:rsid w:val="00957296"/>
    <w:rsid w:val="00971BBF"/>
    <w:rsid w:val="0098583C"/>
    <w:rsid w:val="009913D8"/>
    <w:rsid w:val="00993BC6"/>
    <w:rsid w:val="009940C1"/>
    <w:rsid w:val="009954F4"/>
    <w:rsid w:val="009963ED"/>
    <w:rsid w:val="009A0365"/>
    <w:rsid w:val="009A450E"/>
    <w:rsid w:val="009A5FAA"/>
    <w:rsid w:val="009A7DAF"/>
    <w:rsid w:val="009B523F"/>
    <w:rsid w:val="009B60F4"/>
    <w:rsid w:val="009D23E8"/>
    <w:rsid w:val="009D291C"/>
    <w:rsid w:val="009D3BCB"/>
    <w:rsid w:val="009D4156"/>
    <w:rsid w:val="009E1C48"/>
    <w:rsid w:val="009E3F65"/>
    <w:rsid w:val="009F099B"/>
    <w:rsid w:val="009F0D88"/>
    <w:rsid w:val="009F6F9D"/>
    <w:rsid w:val="009F794E"/>
    <w:rsid w:val="00A04C76"/>
    <w:rsid w:val="00A07405"/>
    <w:rsid w:val="00A10D31"/>
    <w:rsid w:val="00A20C02"/>
    <w:rsid w:val="00A20D30"/>
    <w:rsid w:val="00A23333"/>
    <w:rsid w:val="00A27AC2"/>
    <w:rsid w:val="00A332AC"/>
    <w:rsid w:val="00A373DC"/>
    <w:rsid w:val="00A37C49"/>
    <w:rsid w:val="00A42C96"/>
    <w:rsid w:val="00A450AA"/>
    <w:rsid w:val="00A46827"/>
    <w:rsid w:val="00A53BFD"/>
    <w:rsid w:val="00A54379"/>
    <w:rsid w:val="00A559E8"/>
    <w:rsid w:val="00A56AF0"/>
    <w:rsid w:val="00A60C56"/>
    <w:rsid w:val="00A61DE4"/>
    <w:rsid w:val="00A621EE"/>
    <w:rsid w:val="00A6281E"/>
    <w:rsid w:val="00A64FC6"/>
    <w:rsid w:val="00A71710"/>
    <w:rsid w:val="00A73115"/>
    <w:rsid w:val="00A73927"/>
    <w:rsid w:val="00A73DCA"/>
    <w:rsid w:val="00A7490E"/>
    <w:rsid w:val="00A83609"/>
    <w:rsid w:val="00A850CC"/>
    <w:rsid w:val="00A87A30"/>
    <w:rsid w:val="00A9176B"/>
    <w:rsid w:val="00A93DA3"/>
    <w:rsid w:val="00A951C8"/>
    <w:rsid w:val="00A9618D"/>
    <w:rsid w:val="00A96BB9"/>
    <w:rsid w:val="00A979B7"/>
    <w:rsid w:val="00AB0269"/>
    <w:rsid w:val="00AB251B"/>
    <w:rsid w:val="00AB7DA1"/>
    <w:rsid w:val="00AC5976"/>
    <w:rsid w:val="00AC6360"/>
    <w:rsid w:val="00AC78E9"/>
    <w:rsid w:val="00AD2123"/>
    <w:rsid w:val="00AE1F06"/>
    <w:rsid w:val="00AE47DF"/>
    <w:rsid w:val="00AE6969"/>
    <w:rsid w:val="00AE78EE"/>
    <w:rsid w:val="00AF09B6"/>
    <w:rsid w:val="00B010FA"/>
    <w:rsid w:val="00B015D1"/>
    <w:rsid w:val="00B068AD"/>
    <w:rsid w:val="00B102AF"/>
    <w:rsid w:val="00B135CA"/>
    <w:rsid w:val="00B15233"/>
    <w:rsid w:val="00B15D48"/>
    <w:rsid w:val="00B16B6B"/>
    <w:rsid w:val="00B20B96"/>
    <w:rsid w:val="00B26E0C"/>
    <w:rsid w:val="00B27E54"/>
    <w:rsid w:val="00B319FA"/>
    <w:rsid w:val="00B3483C"/>
    <w:rsid w:val="00B408C9"/>
    <w:rsid w:val="00B421DD"/>
    <w:rsid w:val="00B447A4"/>
    <w:rsid w:val="00B51C2B"/>
    <w:rsid w:val="00B52DD0"/>
    <w:rsid w:val="00B54564"/>
    <w:rsid w:val="00B54A01"/>
    <w:rsid w:val="00B571C8"/>
    <w:rsid w:val="00B65B82"/>
    <w:rsid w:val="00B7185B"/>
    <w:rsid w:val="00B71CE8"/>
    <w:rsid w:val="00B81B10"/>
    <w:rsid w:val="00B838C4"/>
    <w:rsid w:val="00B870F0"/>
    <w:rsid w:val="00B876D1"/>
    <w:rsid w:val="00B95836"/>
    <w:rsid w:val="00B959FC"/>
    <w:rsid w:val="00B97F17"/>
    <w:rsid w:val="00BA28C8"/>
    <w:rsid w:val="00BA2E1C"/>
    <w:rsid w:val="00BA75F7"/>
    <w:rsid w:val="00BB4458"/>
    <w:rsid w:val="00BC1419"/>
    <w:rsid w:val="00BC197C"/>
    <w:rsid w:val="00BC20BA"/>
    <w:rsid w:val="00BC224F"/>
    <w:rsid w:val="00BC65AC"/>
    <w:rsid w:val="00BC7179"/>
    <w:rsid w:val="00BC7B76"/>
    <w:rsid w:val="00BD1656"/>
    <w:rsid w:val="00BD2BF9"/>
    <w:rsid w:val="00BD38EC"/>
    <w:rsid w:val="00BD4E76"/>
    <w:rsid w:val="00BD5007"/>
    <w:rsid w:val="00BD6325"/>
    <w:rsid w:val="00BD78F9"/>
    <w:rsid w:val="00BE1A90"/>
    <w:rsid w:val="00BF146E"/>
    <w:rsid w:val="00BF160E"/>
    <w:rsid w:val="00BF4FB7"/>
    <w:rsid w:val="00BF6AA6"/>
    <w:rsid w:val="00C02BA5"/>
    <w:rsid w:val="00C07234"/>
    <w:rsid w:val="00C17C92"/>
    <w:rsid w:val="00C21E8A"/>
    <w:rsid w:val="00C22471"/>
    <w:rsid w:val="00C24A3A"/>
    <w:rsid w:val="00C27E8F"/>
    <w:rsid w:val="00C32C07"/>
    <w:rsid w:val="00C34B3E"/>
    <w:rsid w:val="00C5055B"/>
    <w:rsid w:val="00C573D6"/>
    <w:rsid w:val="00C6274B"/>
    <w:rsid w:val="00C74A8E"/>
    <w:rsid w:val="00C75185"/>
    <w:rsid w:val="00C80C84"/>
    <w:rsid w:val="00C8232C"/>
    <w:rsid w:val="00C834FE"/>
    <w:rsid w:val="00C92C34"/>
    <w:rsid w:val="00CA1D01"/>
    <w:rsid w:val="00CA40CD"/>
    <w:rsid w:val="00CA41D2"/>
    <w:rsid w:val="00CA4D99"/>
    <w:rsid w:val="00CA7285"/>
    <w:rsid w:val="00CB4688"/>
    <w:rsid w:val="00CC2929"/>
    <w:rsid w:val="00CC2CCC"/>
    <w:rsid w:val="00CC304F"/>
    <w:rsid w:val="00CC3131"/>
    <w:rsid w:val="00CC3393"/>
    <w:rsid w:val="00CC3647"/>
    <w:rsid w:val="00CC39CB"/>
    <w:rsid w:val="00CC5AC2"/>
    <w:rsid w:val="00CC6FE4"/>
    <w:rsid w:val="00CD1197"/>
    <w:rsid w:val="00CD5933"/>
    <w:rsid w:val="00CD641B"/>
    <w:rsid w:val="00CE5916"/>
    <w:rsid w:val="00CE63AF"/>
    <w:rsid w:val="00CE67F4"/>
    <w:rsid w:val="00CE6DC9"/>
    <w:rsid w:val="00CF3EEF"/>
    <w:rsid w:val="00CF619C"/>
    <w:rsid w:val="00D032B0"/>
    <w:rsid w:val="00D03332"/>
    <w:rsid w:val="00D11403"/>
    <w:rsid w:val="00D14507"/>
    <w:rsid w:val="00D221F3"/>
    <w:rsid w:val="00D2306F"/>
    <w:rsid w:val="00D31302"/>
    <w:rsid w:val="00D32849"/>
    <w:rsid w:val="00D348B6"/>
    <w:rsid w:val="00D4335E"/>
    <w:rsid w:val="00D470BB"/>
    <w:rsid w:val="00D539E0"/>
    <w:rsid w:val="00D541B3"/>
    <w:rsid w:val="00D65018"/>
    <w:rsid w:val="00D65487"/>
    <w:rsid w:val="00D70974"/>
    <w:rsid w:val="00D70D22"/>
    <w:rsid w:val="00D767A6"/>
    <w:rsid w:val="00D80A56"/>
    <w:rsid w:val="00D80E0C"/>
    <w:rsid w:val="00D816E8"/>
    <w:rsid w:val="00D911FD"/>
    <w:rsid w:val="00D91681"/>
    <w:rsid w:val="00D92914"/>
    <w:rsid w:val="00D95923"/>
    <w:rsid w:val="00D962D0"/>
    <w:rsid w:val="00D97E20"/>
    <w:rsid w:val="00DA2C18"/>
    <w:rsid w:val="00DA6192"/>
    <w:rsid w:val="00DA6282"/>
    <w:rsid w:val="00DB1046"/>
    <w:rsid w:val="00DB207C"/>
    <w:rsid w:val="00DB2745"/>
    <w:rsid w:val="00DB78A9"/>
    <w:rsid w:val="00DB7BAA"/>
    <w:rsid w:val="00DC0044"/>
    <w:rsid w:val="00DC2212"/>
    <w:rsid w:val="00DC7611"/>
    <w:rsid w:val="00DD0052"/>
    <w:rsid w:val="00DD28E5"/>
    <w:rsid w:val="00DD3E43"/>
    <w:rsid w:val="00DE1111"/>
    <w:rsid w:val="00DF2347"/>
    <w:rsid w:val="00DF3EE4"/>
    <w:rsid w:val="00E01A64"/>
    <w:rsid w:val="00E04C21"/>
    <w:rsid w:val="00E13047"/>
    <w:rsid w:val="00E163AE"/>
    <w:rsid w:val="00E238F4"/>
    <w:rsid w:val="00E25689"/>
    <w:rsid w:val="00E259F4"/>
    <w:rsid w:val="00E2716A"/>
    <w:rsid w:val="00E50C54"/>
    <w:rsid w:val="00E50C5C"/>
    <w:rsid w:val="00E5306F"/>
    <w:rsid w:val="00E5340E"/>
    <w:rsid w:val="00E55546"/>
    <w:rsid w:val="00E57DC2"/>
    <w:rsid w:val="00E6100C"/>
    <w:rsid w:val="00E61AC0"/>
    <w:rsid w:val="00E635C1"/>
    <w:rsid w:val="00E67A45"/>
    <w:rsid w:val="00E70A47"/>
    <w:rsid w:val="00E721D6"/>
    <w:rsid w:val="00E7351F"/>
    <w:rsid w:val="00E73BA5"/>
    <w:rsid w:val="00E77832"/>
    <w:rsid w:val="00E8501A"/>
    <w:rsid w:val="00E86E0B"/>
    <w:rsid w:val="00E9105E"/>
    <w:rsid w:val="00E93EE2"/>
    <w:rsid w:val="00E93EFC"/>
    <w:rsid w:val="00EA28AF"/>
    <w:rsid w:val="00EA38D6"/>
    <w:rsid w:val="00EA4876"/>
    <w:rsid w:val="00EA4B85"/>
    <w:rsid w:val="00EA4DC1"/>
    <w:rsid w:val="00EA6F6F"/>
    <w:rsid w:val="00EA7FA6"/>
    <w:rsid w:val="00EB68AC"/>
    <w:rsid w:val="00EC2279"/>
    <w:rsid w:val="00EC395A"/>
    <w:rsid w:val="00ED1231"/>
    <w:rsid w:val="00ED15FF"/>
    <w:rsid w:val="00ED7E68"/>
    <w:rsid w:val="00EE1407"/>
    <w:rsid w:val="00EE403E"/>
    <w:rsid w:val="00EE4461"/>
    <w:rsid w:val="00EE486B"/>
    <w:rsid w:val="00EE50A4"/>
    <w:rsid w:val="00EE62E9"/>
    <w:rsid w:val="00EF1EB5"/>
    <w:rsid w:val="00EF4C40"/>
    <w:rsid w:val="00EF5FE2"/>
    <w:rsid w:val="00EF6246"/>
    <w:rsid w:val="00F007A6"/>
    <w:rsid w:val="00F00A16"/>
    <w:rsid w:val="00F025A0"/>
    <w:rsid w:val="00F056D0"/>
    <w:rsid w:val="00F10409"/>
    <w:rsid w:val="00F1337B"/>
    <w:rsid w:val="00F15B9F"/>
    <w:rsid w:val="00F2056E"/>
    <w:rsid w:val="00F23A3C"/>
    <w:rsid w:val="00F31FA1"/>
    <w:rsid w:val="00F4773F"/>
    <w:rsid w:val="00F52369"/>
    <w:rsid w:val="00F525C9"/>
    <w:rsid w:val="00F6098D"/>
    <w:rsid w:val="00F62CA3"/>
    <w:rsid w:val="00F70A4C"/>
    <w:rsid w:val="00F742B2"/>
    <w:rsid w:val="00F8048D"/>
    <w:rsid w:val="00F822F3"/>
    <w:rsid w:val="00F84215"/>
    <w:rsid w:val="00F91AAD"/>
    <w:rsid w:val="00F94D6E"/>
    <w:rsid w:val="00FA3DEF"/>
    <w:rsid w:val="00FB0EF3"/>
    <w:rsid w:val="00FB53EB"/>
    <w:rsid w:val="00FB7B07"/>
    <w:rsid w:val="00FC57D7"/>
    <w:rsid w:val="00FD17D9"/>
    <w:rsid w:val="00FE03B8"/>
    <w:rsid w:val="00FE1633"/>
    <w:rsid w:val="00FE2652"/>
    <w:rsid w:val="00FE4CF2"/>
    <w:rsid w:val="00FE56E3"/>
    <w:rsid w:val="00FE5B47"/>
    <w:rsid w:val="00FE7E7E"/>
    <w:rsid w:val="00FF0613"/>
    <w:rsid w:val="00FF3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D3405"/>
  <w15:docId w15:val="{C9787CEC-12C6-4382-A5A4-7725BCFB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7A6"/>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6802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7A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07A6"/>
    <w:rPr>
      <w:rFonts w:ascii="Arial" w:eastAsia="Times New Roman" w:hAnsi="Arial" w:cs="Arial"/>
      <w:b/>
      <w:bCs/>
      <w:i/>
      <w:iCs/>
      <w:sz w:val="28"/>
      <w:szCs w:val="28"/>
      <w:lang w:eastAsia="lv-LV"/>
    </w:rPr>
  </w:style>
  <w:style w:type="paragraph" w:customStyle="1" w:styleId="CharChar1CharCharCharCharCharCharCharChar">
    <w:name w:val="Char Char1 Char Char Char Char Char Char Char Char"/>
    <w:basedOn w:val="Normal"/>
    <w:rsid w:val="00F007A6"/>
    <w:pPr>
      <w:spacing w:after="160" w:line="240" w:lineRule="exact"/>
    </w:pPr>
    <w:rPr>
      <w:rFonts w:ascii="Tahoma" w:hAnsi="Tahoma"/>
      <w:sz w:val="20"/>
      <w:szCs w:val="20"/>
      <w:lang w:val="en-US" w:eastAsia="en-US"/>
    </w:rPr>
  </w:style>
  <w:style w:type="paragraph" w:customStyle="1" w:styleId="naisf">
    <w:name w:val="naisf"/>
    <w:basedOn w:val="Normal"/>
    <w:uiPriority w:val="99"/>
    <w:rsid w:val="00F007A6"/>
    <w:pPr>
      <w:spacing w:before="75" w:after="75"/>
      <w:ind w:firstLine="375"/>
      <w:jc w:val="both"/>
    </w:pPr>
  </w:style>
  <w:style w:type="table" w:styleId="TableGrid">
    <w:name w:val="Table Grid"/>
    <w:basedOn w:val="TableNormal"/>
    <w:rsid w:val="00F007A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007A6"/>
    <w:pPr>
      <w:tabs>
        <w:tab w:val="center" w:pos="4153"/>
        <w:tab w:val="right" w:pos="8306"/>
      </w:tabs>
    </w:pPr>
  </w:style>
  <w:style w:type="character" w:customStyle="1" w:styleId="FooterChar">
    <w:name w:val="Footer Char"/>
    <w:basedOn w:val="DefaultParagraphFont"/>
    <w:link w:val="Footer"/>
    <w:rsid w:val="00F007A6"/>
    <w:rPr>
      <w:rFonts w:ascii="Times New Roman" w:eastAsia="Times New Roman" w:hAnsi="Times New Roman" w:cs="Times New Roman"/>
      <w:sz w:val="24"/>
      <w:szCs w:val="24"/>
      <w:lang w:eastAsia="lv-LV"/>
    </w:rPr>
  </w:style>
  <w:style w:type="character" w:styleId="PageNumber">
    <w:name w:val="page number"/>
    <w:basedOn w:val="DefaultParagraphFont"/>
    <w:rsid w:val="00F007A6"/>
  </w:style>
  <w:style w:type="paragraph" w:styleId="BalloonText">
    <w:name w:val="Balloon Text"/>
    <w:basedOn w:val="Normal"/>
    <w:link w:val="BalloonTextChar"/>
    <w:uiPriority w:val="99"/>
    <w:semiHidden/>
    <w:unhideWhenUsed/>
    <w:rsid w:val="00F007A6"/>
    <w:rPr>
      <w:rFonts w:ascii="Tahoma" w:hAnsi="Tahoma" w:cs="Tahoma"/>
      <w:sz w:val="16"/>
      <w:szCs w:val="16"/>
    </w:rPr>
  </w:style>
  <w:style w:type="character" w:customStyle="1" w:styleId="BalloonTextChar">
    <w:name w:val="Balloon Text Char"/>
    <w:basedOn w:val="DefaultParagraphFont"/>
    <w:link w:val="BalloonText"/>
    <w:uiPriority w:val="99"/>
    <w:semiHidden/>
    <w:rsid w:val="00F007A6"/>
    <w:rPr>
      <w:rFonts w:ascii="Tahoma" w:eastAsia="Times New Roman" w:hAnsi="Tahoma" w:cs="Tahoma"/>
      <w:sz w:val="16"/>
      <w:szCs w:val="16"/>
      <w:lang w:eastAsia="lv-LV"/>
    </w:rPr>
  </w:style>
  <w:style w:type="paragraph" w:styleId="ListParagraph">
    <w:name w:val="List Paragraph"/>
    <w:basedOn w:val="Normal"/>
    <w:uiPriority w:val="34"/>
    <w:qFormat/>
    <w:rsid w:val="00F007A6"/>
    <w:pPr>
      <w:ind w:left="720"/>
      <w:contextualSpacing/>
    </w:pPr>
  </w:style>
  <w:style w:type="character" w:styleId="CommentReference">
    <w:name w:val="annotation reference"/>
    <w:uiPriority w:val="99"/>
    <w:rsid w:val="00F007A6"/>
    <w:rPr>
      <w:sz w:val="16"/>
      <w:szCs w:val="16"/>
    </w:rPr>
  </w:style>
  <w:style w:type="paragraph" w:styleId="CommentText">
    <w:name w:val="annotation text"/>
    <w:basedOn w:val="Normal"/>
    <w:link w:val="CommentTextChar"/>
    <w:uiPriority w:val="99"/>
    <w:rsid w:val="00F007A6"/>
    <w:rPr>
      <w:sz w:val="20"/>
      <w:szCs w:val="20"/>
    </w:rPr>
  </w:style>
  <w:style w:type="character" w:customStyle="1" w:styleId="CommentTextChar">
    <w:name w:val="Comment Text Char"/>
    <w:basedOn w:val="DefaultParagraphFont"/>
    <w:link w:val="CommentText"/>
    <w:uiPriority w:val="99"/>
    <w:rsid w:val="00F007A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007A6"/>
    <w:rPr>
      <w:b/>
      <w:bCs/>
    </w:rPr>
  </w:style>
  <w:style w:type="character" w:customStyle="1" w:styleId="CommentSubjectChar">
    <w:name w:val="Comment Subject Char"/>
    <w:basedOn w:val="CommentTextChar"/>
    <w:link w:val="CommentSubject"/>
    <w:uiPriority w:val="99"/>
    <w:semiHidden/>
    <w:rsid w:val="00F007A6"/>
    <w:rPr>
      <w:rFonts w:ascii="Times New Roman" w:eastAsia="Times New Roman" w:hAnsi="Times New Roman" w:cs="Times New Roman"/>
      <w:b/>
      <w:bCs/>
      <w:sz w:val="20"/>
      <w:szCs w:val="20"/>
      <w:lang w:eastAsia="lv-LV"/>
    </w:rPr>
  </w:style>
  <w:style w:type="paragraph" w:styleId="BodyText">
    <w:name w:val="Body Text"/>
    <w:basedOn w:val="Normal"/>
    <w:link w:val="BodyTextChar"/>
    <w:rsid w:val="00F007A6"/>
  </w:style>
  <w:style w:type="character" w:customStyle="1" w:styleId="BodyTextChar">
    <w:name w:val="Body Text Char"/>
    <w:basedOn w:val="DefaultParagraphFont"/>
    <w:link w:val="BodyText"/>
    <w:rsid w:val="00F007A6"/>
    <w:rPr>
      <w:rFonts w:ascii="Times New Roman" w:eastAsia="Times New Roman" w:hAnsi="Times New Roman" w:cs="Times New Roman"/>
      <w:sz w:val="24"/>
      <w:szCs w:val="24"/>
      <w:lang w:eastAsia="lv-LV"/>
    </w:rPr>
  </w:style>
  <w:style w:type="character" w:styleId="Hyperlink">
    <w:name w:val="Hyperlink"/>
    <w:rsid w:val="00F007A6"/>
    <w:rPr>
      <w:color w:val="0000FF"/>
      <w:u w:val="single"/>
    </w:rPr>
  </w:style>
  <w:style w:type="paragraph" w:styleId="Header">
    <w:name w:val="header"/>
    <w:basedOn w:val="Normal"/>
    <w:link w:val="HeaderChar"/>
    <w:uiPriority w:val="99"/>
    <w:unhideWhenUsed/>
    <w:rsid w:val="00F007A6"/>
    <w:pPr>
      <w:tabs>
        <w:tab w:val="center" w:pos="4153"/>
        <w:tab w:val="right" w:pos="8306"/>
      </w:tabs>
    </w:pPr>
  </w:style>
  <w:style w:type="character" w:customStyle="1" w:styleId="HeaderChar">
    <w:name w:val="Header Char"/>
    <w:basedOn w:val="DefaultParagraphFont"/>
    <w:link w:val="Header"/>
    <w:uiPriority w:val="99"/>
    <w:rsid w:val="00F007A6"/>
    <w:rPr>
      <w:rFonts w:ascii="Times New Roman" w:eastAsia="Times New Roman" w:hAnsi="Times New Roman" w:cs="Times New Roman"/>
      <w:sz w:val="24"/>
      <w:szCs w:val="24"/>
      <w:lang w:eastAsia="lv-LV"/>
    </w:rPr>
  </w:style>
  <w:style w:type="paragraph" w:customStyle="1" w:styleId="Default">
    <w:name w:val="Default"/>
    <w:rsid w:val="00F007A6"/>
    <w:pPr>
      <w:autoSpaceDE w:val="0"/>
      <w:autoSpaceDN w:val="0"/>
      <w:adjustRightInd w:val="0"/>
      <w:spacing w:after="0" w:line="240" w:lineRule="auto"/>
    </w:pPr>
    <w:rPr>
      <w:rFonts w:ascii="EUAlbertina" w:eastAsia="Calibri" w:hAnsi="EUAlbertina" w:cs="EUAlbertina"/>
      <w:color w:val="000000"/>
      <w:sz w:val="24"/>
      <w:szCs w:val="24"/>
      <w:lang w:eastAsia="lv-LV"/>
    </w:rPr>
  </w:style>
  <w:style w:type="table" w:customStyle="1" w:styleId="GridTable1Light1">
    <w:name w:val="Grid Table 1 Light1"/>
    <w:basedOn w:val="TableNormal"/>
    <w:uiPriority w:val="46"/>
    <w:rsid w:val="00F007A6"/>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007A6"/>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F007A6"/>
    <w:rPr>
      <w:rFonts w:ascii="Calibri Light" w:eastAsia="Times New Roman" w:hAnsi="Calibri Light" w:cs="Times New Roman"/>
      <w:b/>
      <w:bCs/>
      <w:kern w:val="28"/>
      <w:sz w:val="32"/>
      <w:szCs w:val="32"/>
      <w:lang w:eastAsia="lv-LV"/>
    </w:rPr>
  </w:style>
  <w:style w:type="character" w:customStyle="1" w:styleId="Heading1Char">
    <w:name w:val="Heading 1 Char"/>
    <w:basedOn w:val="DefaultParagraphFont"/>
    <w:link w:val="Heading1"/>
    <w:uiPriority w:val="9"/>
    <w:rsid w:val="00680211"/>
    <w:rPr>
      <w:rFonts w:asciiTheme="majorHAnsi" w:eastAsiaTheme="majorEastAsia" w:hAnsiTheme="majorHAnsi" w:cstheme="majorBidi"/>
      <w:color w:val="2E74B5" w:themeColor="accent1" w:themeShade="BF"/>
      <w:sz w:val="32"/>
      <w:szCs w:val="32"/>
      <w:lang w:eastAsia="lv-LV"/>
    </w:rPr>
  </w:style>
  <w:style w:type="paragraph" w:customStyle="1" w:styleId="numpar1">
    <w:name w:val="numpar1"/>
    <w:basedOn w:val="Normal"/>
    <w:rsid w:val="00D767A6"/>
    <w:pPr>
      <w:spacing w:before="100" w:beforeAutospacing="1" w:after="100" w:afterAutospacing="1" w:line="240" w:lineRule="auto"/>
    </w:pPr>
  </w:style>
  <w:style w:type="paragraph" w:customStyle="1" w:styleId="text1">
    <w:name w:val="text1"/>
    <w:basedOn w:val="Normal"/>
    <w:rsid w:val="00D767A6"/>
    <w:pPr>
      <w:spacing w:before="100" w:beforeAutospacing="1" w:after="100" w:afterAutospacing="1" w:line="240" w:lineRule="auto"/>
    </w:pPr>
  </w:style>
  <w:style w:type="table" w:customStyle="1" w:styleId="TableGrid1">
    <w:name w:val="Table Grid1"/>
    <w:basedOn w:val="TableNormal"/>
    <w:next w:val="TableGrid"/>
    <w:rsid w:val="00B319F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0D3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583445">
      <w:bodyDiv w:val="1"/>
      <w:marLeft w:val="0"/>
      <w:marRight w:val="0"/>
      <w:marTop w:val="0"/>
      <w:marBottom w:val="0"/>
      <w:divBdr>
        <w:top w:val="none" w:sz="0" w:space="0" w:color="auto"/>
        <w:left w:val="none" w:sz="0" w:space="0" w:color="auto"/>
        <w:bottom w:val="none" w:sz="0" w:space="0" w:color="auto"/>
        <w:right w:val="none" w:sz="0" w:space="0" w:color="auto"/>
      </w:divBdr>
      <w:divsChild>
        <w:div w:id="501774303">
          <w:marLeft w:val="0"/>
          <w:marRight w:val="0"/>
          <w:marTop w:val="0"/>
          <w:marBottom w:val="0"/>
          <w:divBdr>
            <w:top w:val="none" w:sz="0" w:space="0" w:color="auto"/>
            <w:left w:val="none" w:sz="0" w:space="0" w:color="auto"/>
            <w:bottom w:val="none" w:sz="0" w:space="0" w:color="auto"/>
            <w:right w:val="none" w:sz="0" w:space="0" w:color="auto"/>
          </w:divBdr>
          <w:divsChild>
            <w:div w:id="1169366743">
              <w:marLeft w:val="0"/>
              <w:marRight w:val="0"/>
              <w:marTop w:val="0"/>
              <w:marBottom w:val="0"/>
              <w:divBdr>
                <w:top w:val="none" w:sz="0" w:space="0" w:color="auto"/>
                <w:left w:val="none" w:sz="0" w:space="0" w:color="auto"/>
                <w:bottom w:val="none" w:sz="0" w:space="0" w:color="auto"/>
                <w:right w:val="none" w:sz="0" w:space="0" w:color="auto"/>
              </w:divBdr>
            </w:div>
            <w:div w:id="1071579332">
              <w:marLeft w:val="0"/>
              <w:marRight w:val="0"/>
              <w:marTop w:val="0"/>
              <w:marBottom w:val="24"/>
              <w:divBdr>
                <w:top w:val="none" w:sz="0" w:space="0" w:color="auto"/>
                <w:left w:val="none" w:sz="0" w:space="0" w:color="auto"/>
                <w:bottom w:val="none" w:sz="0" w:space="0" w:color="auto"/>
                <w:right w:val="none" w:sz="0" w:space="0" w:color="auto"/>
              </w:divBdr>
            </w:div>
            <w:div w:id="833881149">
              <w:marLeft w:val="0"/>
              <w:marRight w:val="0"/>
              <w:marTop w:val="0"/>
              <w:marBottom w:val="0"/>
              <w:divBdr>
                <w:top w:val="none" w:sz="0" w:space="0" w:color="auto"/>
                <w:left w:val="none" w:sz="0" w:space="0" w:color="auto"/>
                <w:bottom w:val="none" w:sz="0" w:space="0" w:color="auto"/>
                <w:right w:val="none" w:sz="0" w:space="0" w:color="auto"/>
              </w:divBdr>
              <w:divsChild>
                <w:div w:id="1446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2157">
          <w:marLeft w:val="0"/>
          <w:marRight w:val="0"/>
          <w:marTop w:val="0"/>
          <w:marBottom w:val="0"/>
          <w:divBdr>
            <w:top w:val="none" w:sz="0" w:space="0" w:color="auto"/>
            <w:left w:val="none" w:sz="0" w:space="0" w:color="auto"/>
            <w:bottom w:val="none" w:sz="0" w:space="0" w:color="auto"/>
            <w:right w:val="none" w:sz="0" w:space="0" w:color="auto"/>
          </w:divBdr>
        </w:div>
        <w:div w:id="446241366">
          <w:marLeft w:val="0"/>
          <w:marRight w:val="0"/>
          <w:marTop w:val="0"/>
          <w:marBottom w:val="0"/>
          <w:divBdr>
            <w:top w:val="none" w:sz="0" w:space="0" w:color="auto"/>
            <w:left w:val="none" w:sz="0" w:space="0" w:color="auto"/>
            <w:bottom w:val="none" w:sz="0" w:space="0" w:color="auto"/>
            <w:right w:val="none" w:sz="0" w:space="0" w:color="auto"/>
          </w:divBdr>
        </w:div>
        <w:div w:id="1947229948">
          <w:marLeft w:val="0"/>
          <w:marRight w:val="0"/>
          <w:marTop w:val="144"/>
          <w:marBottom w:val="96"/>
          <w:divBdr>
            <w:top w:val="none" w:sz="0" w:space="0" w:color="auto"/>
            <w:left w:val="none" w:sz="0" w:space="0" w:color="auto"/>
            <w:bottom w:val="none" w:sz="0" w:space="0" w:color="auto"/>
            <w:right w:val="none" w:sz="0" w:space="0" w:color="auto"/>
          </w:divBdr>
        </w:div>
        <w:div w:id="262080879">
          <w:marLeft w:val="0"/>
          <w:marRight w:val="0"/>
          <w:marTop w:val="0"/>
          <w:marBottom w:val="6"/>
          <w:divBdr>
            <w:top w:val="none" w:sz="0" w:space="0" w:color="auto"/>
            <w:left w:val="none" w:sz="0" w:space="0" w:color="auto"/>
            <w:bottom w:val="none" w:sz="0" w:space="0" w:color="auto"/>
            <w:right w:val="none" w:sz="0" w:space="0" w:color="auto"/>
          </w:divBdr>
        </w:div>
        <w:div w:id="1911503451">
          <w:marLeft w:val="0"/>
          <w:marRight w:val="0"/>
          <w:marTop w:val="0"/>
          <w:marBottom w:val="225"/>
          <w:divBdr>
            <w:top w:val="none" w:sz="0" w:space="0" w:color="auto"/>
            <w:left w:val="none" w:sz="0" w:space="0" w:color="auto"/>
            <w:bottom w:val="none" w:sz="0" w:space="0" w:color="auto"/>
            <w:right w:val="none" w:sz="0" w:space="0" w:color="auto"/>
          </w:divBdr>
        </w:div>
      </w:divsChild>
    </w:div>
    <w:div w:id="1126849036">
      <w:bodyDiv w:val="1"/>
      <w:marLeft w:val="0"/>
      <w:marRight w:val="0"/>
      <w:marTop w:val="0"/>
      <w:marBottom w:val="0"/>
      <w:divBdr>
        <w:top w:val="none" w:sz="0" w:space="0" w:color="auto"/>
        <w:left w:val="none" w:sz="0" w:space="0" w:color="auto"/>
        <w:bottom w:val="none" w:sz="0" w:space="0" w:color="auto"/>
        <w:right w:val="none" w:sz="0" w:space="0" w:color="auto"/>
      </w:divBdr>
    </w:div>
    <w:div w:id="18025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mif@km.gov.lv" TargetMode="External"/><Relationship Id="rId4" Type="http://schemas.openxmlformats.org/officeDocument/2006/relationships/settings" Target="settings.xml"/><Relationship Id="rId9" Type="http://schemas.openxmlformats.org/officeDocument/2006/relationships/hyperlink" Target="mailto:pmif@k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1554B-F181-471E-B702-469968B5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20319</Words>
  <Characters>11582</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31838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Kokoriša</dc:creator>
  <cp:lastModifiedBy>Egija Vimba</cp:lastModifiedBy>
  <cp:revision>18</cp:revision>
  <cp:lastPrinted>2015-11-25T09:51:00Z</cp:lastPrinted>
  <dcterms:created xsi:type="dcterms:W3CDTF">2016-04-27T10:58:00Z</dcterms:created>
  <dcterms:modified xsi:type="dcterms:W3CDTF">2016-05-10T06:37:00Z</dcterms:modified>
</cp:coreProperties>
</file>